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1068C2">
      <w:pPr>
        <w:spacing w:line="579" w:lineRule="exact"/>
        <w:jc w:val="center"/>
        <w:rPr>
          <w:rFonts w:ascii="Times New Roman" w:hAnsi="Times New Roman" w:eastAsia="方正小标宋简体" w:cs="方正小标宋简体"/>
          <w:sz w:val="44"/>
          <w:szCs w:val="52"/>
        </w:rPr>
      </w:pPr>
    </w:p>
    <w:p w14:paraId="37B3F754">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汕头市澄海区2023年国民经济和</w:t>
      </w:r>
    </w:p>
    <w:p w14:paraId="0736F10A">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社会发展计划执行情况与2024年</w:t>
      </w:r>
    </w:p>
    <w:p w14:paraId="335FD6ED">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计划草案的报告</w:t>
      </w:r>
    </w:p>
    <w:p w14:paraId="4C55133F">
      <w:pPr>
        <w:widowControl/>
        <w:spacing w:line="579" w:lineRule="exact"/>
        <w:ind w:firstLine="560" w:firstLineChars="200"/>
        <w:rPr>
          <w:rFonts w:ascii="Times New Roman" w:hAnsi="Times New Roman" w:eastAsia="方正仿宋简体" w:cs="方正仿宋简体"/>
          <w:sz w:val="28"/>
          <w:szCs w:val="28"/>
        </w:rPr>
      </w:pPr>
    </w:p>
    <w:p w14:paraId="5EC18AE1">
      <w:pPr>
        <w:widowControl/>
        <w:spacing w:line="579" w:lineRule="exact"/>
        <w:jc w:val="center"/>
        <w:rPr>
          <w:rFonts w:ascii="Times New Roman" w:hAnsi="Times New Roman" w:eastAsia="方正楷体简体"/>
          <w:sz w:val="28"/>
          <w:szCs w:val="28"/>
        </w:rPr>
      </w:pPr>
      <w:r>
        <w:rPr>
          <w:rFonts w:hint="eastAsia" w:ascii="Times New Roman" w:hAnsi="Times New Roman" w:eastAsia="方正楷体简体"/>
          <w:sz w:val="28"/>
          <w:szCs w:val="28"/>
        </w:rPr>
        <w:t>──202</w:t>
      </w:r>
      <w:r>
        <w:rPr>
          <w:rFonts w:hint="eastAsia" w:ascii="Times New Roman" w:hAnsi="Times New Roman" w:eastAsia="方正楷体简体"/>
          <w:sz w:val="28"/>
          <w:szCs w:val="28"/>
          <w:lang w:val="en-US" w:eastAsia="zh-CN"/>
        </w:rPr>
        <w:t>4</w:t>
      </w:r>
      <w:r>
        <w:rPr>
          <w:rFonts w:hint="eastAsia" w:ascii="Times New Roman" w:hAnsi="Times New Roman" w:eastAsia="方正楷体简体"/>
          <w:sz w:val="28"/>
          <w:szCs w:val="28"/>
        </w:rPr>
        <w:t>年</w:t>
      </w:r>
      <w:r>
        <w:rPr>
          <w:rFonts w:hint="eastAsia" w:ascii="Times New Roman" w:hAnsi="Times New Roman" w:eastAsia="方正楷体简体"/>
          <w:sz w:val="28"/>
          <w:szCs w:val="28"/>
          <w:lang w:val="en-US" w:eastAsia="zh-CN"/>
        </w:rPr>
        <w:t>3</w:t>
      </w:r>
      <w:r>
        <w:rPr>
          <w:rFonts w:hint="eastAsia" w:ascii="Times New Roman" w:hAnsi="Times New Roman" w:eastAsia="方正楷体简体"/>
          <w:sz w:val="28"/>
          <w:szCs w:val="28"/>
        </w:rPr>
        <w:t>月</w:t>
      </w:r>
      <w:r>
        <w:rPr>
          <w:rFonts w:hint="eastAsia" w:ascii="Times New Roman" w:hAnsi="Times New Roman" w:eastAsia="方正楷体简体"/>
          <w:sz w:val="28"/>
          <w:szCs w:val="28"/>
          <w:lang w:val="en-US" w:eastAsia="zh-CN"/>
        </w:rPr>
        <w:t>27</w:t>
      </w:r>
      <w:r>
        <w:rPr>
          <w:rFonts w:hint="eastAsia" w:ascii="Times New Roman" w:hAnsi="Times New Roman" w:eastAsia="方正楷体简体"/>
          <w:sz w:val="28"/>
          <w:szCs w:val="28"/>
        </w:rPr>
        <w:t>日在汕头市澄海区第十</w:t>
      </w:r>
      <w:r>
        <w:rPr>
          <w:rFonts w:hint="eastAsia" w:ascii="Times New Roman" w:hAnsi="Times New Roman" w:eastAsia="方正楷体简体"/>
          <w:sz w:val="28"/>
          <w:szCs w:val="28"/>
          <w:lang w:eastAsia="zh-CN"/>
        </w:rPr>
        <w:t>六</w:t>
      </w:r>
      <w:r>
        <w:rPr>
          <w:rFonts w:hint="eastAsia" w:ascii="Times New Roman" w:hAnsi="Times New Roman" w:eastAsia="方正楷体简体"/>
          <w:sz w:val="28"/>
          <w:szCs w:val="28"/>
        </w:rPr>
        <w:t>届</w:t>
      </w:r>
    </w:p>
    <w:p w14:paraId="1C276BF4">
      <w:pPr>
        <w:widowControl/>
        <w:spacing w:line="579" w:lineRule="exact"/>
        <w:jc w:val="center"/>
        <w:rPr>
          <w:rFonts w:ascii="Times New Roman" w:hAnsi="Times New Roman" w:eastAsia="方正楷体简体"/>
          <w:sz w:val="28"/>
          <w:szCs w:val="28"/>
        </w:rPr>
      </w:pPr>
      <w:r>
        <w:rPr>
          <w:rFonts w:hint="eastAsia" w:ascii="Times New Roman" w:hAnsi="Times New Roman" w:eastAsia="方正楷体简体"/>
          <w:sz w:val="28"/>
          <w:szCs w:val="28"/>
        </w:rPr>
        <w:t>人民代表大会第</w:t>
      </w:r>
      <w:r>
        <w:rPr>
          <w:rFonts w:hint="eastAsia" w:ascii="Times New Roman" w:hAnsi="Times New Roman" w:eastAsia="方正楷体简体"/>
          <w:sz w:val="28"/>
          <w:szCs w:val="28"/>
          <w:lang w:val="en-US" w:eastAsia="zh-CN"/>
        </w:rPr>
        <w:t>四</w:t>
      </w:r>
      <w:r>
        <w:rPr>
          <w:rFonts w:hint="eastAsia" w:ascii="Times New Roman" w:hAnsi="Times New Roman" w:eastAsia="方正楷体简体"/>
          <w:sz w:val="28"/>
          <w:szCs w:val="28"/>
        </w:rPr>
        <w:t>次会议上</w:t>
      </w:r>
    </w:p>
    <w:p w14:paraId="05E1D094">
      <w:pPr>
        <w:spacing w:line="579" w:lineRule="exact"/>
        <w:jc w:val="center"/>
        <w:rPr>
          <w:rFonts w:ascii="Times New Roman" w:hAnsi="Times New Roman" w:eastAsia="方正楷体简体"/>
          <w:sz w:val="28"/>
          <w:szCs w:val="28"/>
        </w:rPr>
      </w:pPr>
    </w:p>
    <w:p w14:paraId="4573EE7B">
      <w:pPr>
        <w:spacing w:line="579" w:lineRule="exact"/>
        <w:jc w:val="center"/>
        <w:rPr>
          <w:rFonts w:hint="eastAsia" w:ascii="Times New Roman" w:hAnsi="Times New Roman" w:eastAsia="方正楷体简体"/>
          <w:sz w:val="30"/>
          <w:szCs w:val="30"/>
          <w:lang w:val="en-US" w:eastAsia="zh-CN"/>
        </w:rPr>
      </w:pPr>
      <w:r>
        <w:rPr>
          <w:rFonts w:hint="eastAsia" w:ascii="Times New Roman" w:hAnsi="Times New Roman" w:eastAsia="方正楷体简体"/>
          <w:sz w:val="30"/>
          <w:szCs w:val="30"/>
        </w:rPr>
        <w:t>澄海区发展和改革局局长 陈</w:t>
      </w:r>
      <w:r>
        <w:rPr>
          <w:rFonts w:hint="eastAsia" w:ascii="Times New Roman" w:hAnsi="Times New Roman" w:eastAsia="方正楷体简体"/>
          <w:sz w:val="30"/>
          <w:szCs w:val="30"/>
          <w:lang w:eastAsia="zh-CN"/>
        </w:rPr>
        <w:t>立超</w:t>
      </w:r>
    </w:p>
    <w:p w14:paraId="6F30B1E5">
      <w:pPr>
        <w:spacing w:line="579" w:lineRule="exact"/>
        <w:jc w:val="center"/>
        <w:rPr>
          <w:rFonts w:ascii="Times New Roman" w:hAnsi="Times New Roman" w:eastAsia="楷体_GB2312" w:cs="楷体_GB2312"/>
          <w:sz w:val="32"/>
          <w:szCs w:val="40"/>
        </w:rPr>
      </w:pPr>
    </w:p>
    <w:p w14:paraId="2847EF81">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imes New Roman" w:hAnsi="Times New Roman" w:eastAsia="方正仿宋简体" w:cs="Times New Roman"/>
          <w:sz w:val="32"/>
          <w:szCs w:val="34"/>
          <w:lang w:val="en-US" w:eastAsia="zh-CN"/>
        </w:rPr>
      </w:pPr>
      <w:r>
        <w:rPr>
          <w:rFonts w:hint="eastAsia" w:ascii="Times New Roman" w:hAnsi="Times New Roman" w:eastAsia="方正仿宋简体" w:cs="Times New Roman"/>
          <w:sz w:val="32"/>
          <w:szCs w:val="34"/>
          <w:lang w:val="en-US" w:eastAsia="zh-CN"/>
        </w:rPr>
        <w:t>各位代表：</w:t>
      </w:r>
    </w:p>
    <w:p w14:paraId="1EC7656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方正仿宋简体" w:cs="Times New Roman"/>
          <w:sz w:val="32"/>
          <w:szCs w:val="34"/>
          <w:lang w:val="en-US" w:eastAsia="zh-CN"/>
        </w:rPr>
      </w:pPr>
      <w:r>
        <w:rPr>
          <w:rFonts w:hint="eastAsia" w:ascii="Times New Roman" w:hAnsi="Times New Roman" w:eastAsia="方正仿宋简体" w:cs="Times New Roman"/>
          <w:sz w:val="32"/>
          <w:szCs w:val="34"/>
          <w:lang w:val="en-US" w:eastAsia="zh-CN"/>
        </w:rPr>
        <w:t>受区人民政府委托，我向大会作汕头市澄海区2023年国民经济和社会发展计划执行情况与2024年计划草案的报告，请予审议，并请各位政协委员和其他列席人员提出意见。</w:t>
      </w:r>
    </w:p>
    <w:p w14:paraId="21397D8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黑体简体" w:cs="Times New Roman"/>
          <w:sz w:val="32"/>
          <w:szCs w:val="34"/>
        </w:rPr>
      </w:pPr>
      <w:r>
        <w:rPr>
          <w:rFonts w:hint="default" w:ascii="Times New Roman" w:hAnsi="Times New Roman" w:eastAsia="方正黑体简体" w:cs="Times New Roman"/>
          <w:sz w:val="32"/>
          <w:szCs w:val="34"/>
        </w:rPr>
        <w:t>一、202</w:t>
      </w:r>
      <w:r>
        <w:rPr>
          <w:rFonts w:hint="default" w:ascii="Times New Roman" w:hAnsi="Times New Roman" w:eastAsia="方正黑体简体" w:cs="Times New Roman"/>
          <w:sz w:val="32"/>
          <w:szCs w:val="34"/>
          <w:lang w:val="en-US" w:eastAsia="zh-CN"/>
        </w:rPr>
        <w:t>3</w:t>
      </w:r>
      <w:r>
        <w:rPr>
          <w:rFonts w:hint="default" w:ascii="Times New Roman" w:hAnsi="Times New Roman" w:eastAsia="方正黑体简体" w:cs="Times New Roman"/>
          <w:sz w:val="32"/>
          <w:szCs w:val="34"/>
        </w:rPr>
        <w:t>年经济社会发展计划执行情况</w:t>
      </w:r>
    </w:p>
    <w:p w14:paraId="7747100E">
      <w:pPr>
        <w:keepNext w:val="0"/>
        <w:keepLines w:val="0"/>
        <w:pageBreakBefore w:val="0"/>
        <w:widowControl w:val="0"/>
        <w:tabs>
          <w:tab w:val="left" w:pos="4817"/>
        </w:tabs>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简体" w:cs="Times New Roman"/>
          <w:sz w:val="32"/>
          <w:szCs w:val="34"/>
        </w:rPr>
      </w:pPr>
      <w:r>
        <w:rPr>
          <w:rFonts w:hint="default" w:ascii="Times New Roman" w:hAnsi="Times New Roman" w:eastAsia="方正仿宋简体" w:cs="Times New Roman"/>
          <w:sz w:val="32"/>
          <w:szCs w:val="34"/>
        </w:rPr>
        <w:t>202</w:t>
      </w:r>
      <w:r>
        <w:rPr>
          <w:rFonts w:hint="default" w:ascii="Times New Roman" w:hAnsi="Times New Roman" w:eastAsia="方正仿宋简体" w:cs="Times New Roman"/>
          <w:sz w:val="32"/>
          <w:szCs w:val="34"/>
          <w:lang w:val="en-US" w:eastAsia="zh-CN"/>
        </w:rPr>
        <w:t>3</w:t>
      </w:r>
      <w:r>
        <w:rPr>
          <w:rFonts w:hint="default" w:ascii="Times New Roman" w:hAnsi="Times New Roman" w:eastAsia="方正仿宋简体" w:cs="Times New Roman"/>
          <w:sz w:val="32"/>
          <w:szCs w:val="34"/>
        </w:rPr>
        <w:t>年是全面贯彻落实党的二十大精神的开局之年</w:t>
      </w:r>
      <w:r>
        <w:rPr>
          <w:rFonts w:hint="default" w:ascii="Times New Roman" w:hAnsi="Times New Roman" w:eastAsia="方正仿宋简体" w:cs="Times New Roman"/>
          <w:sz w:val="32"/>
          <w:szCs w:val="34"/>
          <w:lang w:eastAsia="zh-CN"/>
        </w:rPr>
        <w:t>。</w:t>
      </w:r>
      <w:r>
        <w:rPr>
          <w:rFonts w:hint="default" w:ascii="Times New Roman" w:hAnsi="Times New Roman" w:eastAsia="方正仿宋简体" w:cs="Times New Roman"/>
          <w:sz w:val="32"/>
          <w:szCs w:val="34"/>
        </w:rPr>
        <w:t>全区各级各部门坚持以习近平新时代中国特色社会主义思想为指导，全面贯彻落实党的二十大精神，深入贯彻落实习</w:t>
      </w:r>
      <w:bookmarkStart w:id="0" w:name="_GoBack"/>
      <w:bookmarkEnd w:id="0"/>
      <w:r>
        <w:rPr>
          <w:rFonts w:hint="default" w:ascii="Times New Roman" w:hAnsi="Times New Roman" w:eastAsia="方正仿宋简体" w:cs="Times New Roman"/>
          <w:sz w:val="32"/>
          <w:szCs w:val="34"/>
        </w:rPr>
        <w:t>近平总书记视察广东、视察汕头重要讲话重要指示精神，坚定不移走</w:t>
      </w:r>
      <w:r>
        <w:rPr>
          <w:rFonts w:hint="eastAsia" w:ascii="Times New Roman" w:hAnsi="Times New Roman" w:eastAsia="方正仿宋简体" w:cs="Times New Roman"/>
          <w:sz w:val="32"/>
          <w:szCs w:val="34"/>
          <w:lang w:eastAsia="zh-CN"/>
        </w:rPr>
        <w:t>“</w:t>
      </w:r>
      <w:r>
        <w:rPr>
          <w:rFonts w:hint="default" w:ascii="Times New Roman" w:hAnsi="Times New Roman" w:eastAsia="方正仿宋简体" w:cs="Times New Roman"/>
          <w:sz w:val="32"/>
          <w:szCs w:val="34"/>
        </w:rPr>
        <w:t>工业立市、产业强市</w:t>
      </w:r>
      <w:r>
        <w:rPr>
          <w:rFonts w:hint="eastAsia" w:ascii="Times New Roman" w:hAnsi="Times New Roman" w:eastAsia="方正仿宋简体" w:cs="Times New Roman"/>
          <w:sz w:val="32"/>
          <w:szCs w:val="34"/>
          <w:lang w:eastAsia="zh-CN"/>
        </w:rPr>
        <w:t>”</w:t>
      </w:r>
      <w:r>
        <w:rPr>
          <w:rFonts w:hint="default" w:ascii="Times New Roman" w:hAnsi="Times New Roman" w:eastAsia="方正仿宋简体" w:cs="Times New Roman"/>
          <w:sz w:val="32"/>
          <w:szCs w:val="34"/>
        </w:rPr>
        <w:t>发展之路，深入推进</w:t>
      </w:r>
      <w:r>
        <w:rPr>
          <w:rFonts w:hint="eastAsia" w:ascii="Times New Roman" w:hAnsi="Times New Roman" w:eastAsia="方正仿宋简体" w:cs="Times New Roman"/>
          <w:sz w:val="32"/>
          <w:szCs w:val="34"/>
          <w:lang w:eastAsia="zh-CN"/>
        </w:rPr>
        <w:t>“</w:t>
      </w:r>
      <w:r>
        <w:rPr>
          <w:rFonts w:hint="default" w:ascii="Times New Roman" w:hAnsi="Times New Roman" w:eastAsia="方正仿宋简体" w:cs="Times New Roman"/>
          <w:sz w:val="32"/>
          <w:szCs w:val="34"/>
        </w:rPr>
        <w:t>百县千镇万村高质量发展工程</w:t>
      </w:r>
      <w:r>
        <w:rPr>
          <w:rFonts w:hint="eastAsia" w:ascii="Times New Roman" w:hAnsi="Times New Roman" w:eastAsia="方正仿宋简体" w:cs="Times New Roman"/>
          <w:sz w:val="32"/>
          <w:szCs w:val="34"/>
          <w:lang w:eastAsia="zh-CN"/>
        </w:rPr>
        <w:t>”</w:t>
      </w:r>
      <w:r>
        <w:rPr>
          <w:rFonts w:hint="default" w:ascii="Times New Roman" w:hAnsi="Times New Roman" w:eastAsia="方正仿宋简体" w:cs="Times New Roman"/>
          <w:sz w:val="32"/>
          <w:szCs w:val="34"/>
        </w:rPr>
        <w:t>促进城乡区域协调发展</w:t>
      </w:r>
      <w:r>
        <w:rPr>
          <w:rFonts w:hint="default" w:ascii="Times New Roman" w:hAnsi="Times New Roman" w:eastAsia="方正仿宋简体" w:cs="Times New Roman"/>
          <w:sz w:val="32"/>
          <w:szCs w:val="34"/>
          <w:lang w:eastAsia="zh-CN"/>
        </w:rPr>
        <w:t>，</w:t>
      </w:r>
      <w:r>
        <w:rPr>
          <w:rFonts w:hint="default" w:ascii="Times New Roman" w:hAnsi="Times New Roman" w:eastAsia="方正仿宋简体" w:cs="Times New Roman"/>
          <w:sz w:val="32"/>
          <w:szCs w:val="34"/>
        </w:rPr>
        <w:t>推动经济发展总体平稳，产业格局优化升级，社会民生持续改善，各项事业取得新进展新成效。</w:t>
      </w:r>
    </w:p>
    <w:p w14:paraId="747EFAA3">
      <w:pPr>
        <w:keepNext w:val="0"/>
        <w:keepLines w:val="0"/>
        <w:pageBreakBefore w:val="0"/>
        <w:widowControl w:val="0"/>
        <w:numPr>
          <w:ilvl w:val="255"/>
          <w:numId w:val="0"/>
        </w:numPr>
        <w:kinsoku/>
        <w:wordWrap/>
        <w:overflowPunct/>
        <w:topLinePunct w:val="0"/>
        <w:autoSpaceDE/>
        <w:autoSpaceDN/>
        <w:bidi w:val="0"/>
        <w:adjustRightInd/>
        <w:snapToGrid/>
        <w:spacing w:line="579" w:lineRule="exact"/>
        <w:ind w:firstLine="640" w:firstLineChars="200"/>
        <w:textAlignment w:val="auto"/>
        <w:rPr>
          <w:rFonts w:hint="default" w:ascii="方正楷体简体" w:hAnsi="方正楷体简体" w:eastAsia="方正楷体简体" w:cs="方正楷体简体"/>
          <w:sz w:val="32"/>
          <w:szCs w:val="32"/>
          <w:lang w:val="en-US" w:eastAsia="zh"/>
        </w:rPr>
      </w:pPr>
      <w:r>
        <w:rPr>
          <w:rFonts w:hint="default" w:ascii="方正楷体简体" w:hAnsi="方正楷体简体" w:eastAsia="方正楷体简体" w:cs="方正楷体简体"/>
          <w:sz w:val="32"/>
          <w:szCs w:val="32"/>
          <w:lang w:val="en-US" w:eastAsia="zh-CN"/>
        </w:rPr>
        <w:t>（一）经济社会发展稳中提质，主要经济指标稳步增长</w:t>
      </w:r>
    </w:p>
    <w:p w14:paraId="65F73191">
      <w:pPr>
        <w:keepNext w:val="0"/>
        <w:keepLines w:val="0"/>
        <w:pageBreakBefore w:val="0"/>
        <w:widowControl w:val="0"/>
        <w:tabs>
          <w:tab w:val="left" w:pos="4817"/>
        </w:tabs>
        <w:kinsoku/>
        <w:wordWrap/>
        <w:overflowPunct/>
        <w:topLinePunct w:val="0"/>
        <w:autoSpaceDE/>
        <w:autoSpaceDN/>
        <w:bidi w:val="0"/>
        <w:adjustRightInd/>
        <w:snapToGrid/>
        <w:spacing w:line="579" w:lineRule="exact"/>
        <w:ind w:firstLine="643" w:firstLineChars="200"/>
        <w:textAlignment w:val="auto"/>
        <w:rPr>
          <w:rFonts w:hint="eastAsia" w:ascii="Times New Roman" w:hAnsi="Times New Roman" w:eastAsia="方正仿宋简体" w:cs="Times New Roman"/>
          <w:sz w:val="32"/>
          <w:szCs w:val="34"/>
          <w:lang w:val="en-US" w:eastAsia="zh-CN"/>
        </w:rPr>
      </w:pPr>
      <w:r>
        <w:rPr>
          <w:rFonts w:hint="default" w:ascii="Times New Roman" w:hAnsi="Times New Roman" w:eastAsia="方正仿宋简体" w:cs="Times New Roman"/>
          <w:b/>
          <w:bCs/>
          <w:sz w:val="32"/>
          <w:szCs w:val="34"/>
        </w:rPr>
        <w:t>主要经济指标</w:t>
      </w:r>
      <w:r>
        <w:rPr>
          <w:rFonts w:hint="default" w:ascii="Times New Roman" w:hAnsi="Times New Roman" w:eastAsia="方正仿宋简体" w:cs="Times New Roman"/>
          <w:b/>
          <w:bCs/>
          <w:sz w:val="32"/>
          <w:szCs w:val="34"/>
          <w:lang w:val="en-US" w:eastAsia="zh-CN"/>
        </w:rPr>
        <w:t>趋势向好</w:t>
      </w:r>
      <w:r>
        <w:rPr>
          <w:rFonts w:hint="default" w:ascii="Times New Roman" w:hAnsi="Times New Roman" w:eastAsia="方正仿宋简体" w:cs="Times New Roman"/>
          <w:b/>
          <w:bCs/>
          <w:sz w:val="32"/>
          <w:szCs w:val="34"/>
        </w:rPr>
        <w:t>。</w:t>
      </w:r>
      <w:r>
        <w:rPr>
          <w:rFonts w:hint="default" w:ascii="Times New Roman" w:hAnsi="Times New Roman" w:eastAsia="方正仿宋简体" w:cs="Times New Roman"/>
          <w:sz w:val="32"/>
          <w:szCs w:val="34"/>
          <w:lang w:val="en-US" w:eastAsia="zh-CN"/>
        </w:rPr>
        <w:t>全区全年实现地区生产总值557.31亿元，同比增长6.0%；完成规模以上工业总产值374.26亿元，同比增长8.2%；</w:t>
      </w:r>
      <w:r>
        <w:rPr>
          <w:rFonts w:hint="eastAsia" w:ascii="Times New Roman" w:hAnsi="Times New Roman" w:eastAsia="方正仿宋简体" w:cs="Times New Roman"/>
          <w:sz w:val="32"/>
          <w:szCs w:val="34"/>
          <w:lang w:val="en-US" w:eastAsia="zh-CN"/>
        </w:rPr>
        <w:t>规模以上</w:t>
      </w:r>
      <w:r>
        <w:rPr>
          <w:rFonts w:hint="default" w:ascii="Times New Roman" w:hAnsi="Times New Roman" w:eastAsia="方正仿宋简体" w:cs="Times New Roman"/>
          <w:sz w:val="32"/>
          <w:szCs w:val="34"/>
          <w:lang w:val="en-US" w:eastAsia="zh-CN"/>
        </w:rPr>
        <w:t>工业增加值79.05亿元，同比增长8.3%；固定资产投资</w:t>
      </w:r>
      <w:r>
        <w:rPr>
          <w:rFonts w:hint="eastAsia" w:ascii="Times New Roman" w:hAnsi="Times New Roman" w:eastAsia="方正仿宋简体" w:cs="Times New Roman"/>
          <w:sz w:val="32"/>
          <w:szCs w:val="34"/>
          <w:lang w:val="en-US" w:eastAsia="zh-CN"/>
        </w:rPr>
        <w:t>总额</w:t>
      </w:r>
      <w:r>
        <w:rPr>
          <w:rFonts w:hint="default" w:ascii="Times New Roman" w:hAnsi="Times New Roman" w:eastAsia="方正仿宋简体" w:cs="Times New Roman"/>
          <w:sz w:val="32"/>
          <w:szCs w:val="34"/>
          <w:lang w:val="en-US" w:eastAsia="zh-CN"/>
        </w:rPr>
        <w:t>161.07亿元，同比增长17.3%；农林牧渔业总产值96.98亿元，同比增长4.5%；一般公共预算收入16.56亿元，同比增长16.8%</w:t>
      </w:r>
      <w:r>
        <w:rPr>
          <w:rFonts w:hint="eastAsia" w:ascii="Times New Roman" w:hAnsi="Times New Roman" w:eastAsia="方正仿宋简体" w:cs="Times New Roman"/>
          <w:sz w:val="32"/>
          <w:szCs w:val="34"/>
          <w:lang w:val="en-US" w:eastAsia="zh-CN"/>
        </w:rPr>
        <w:t>。各主要经济指标基本完成年度计划。</w:t>
      </w:r>
    </w:p>
    <w:p w14:paraId="61F0B8D8">
      <w:pPr>
        <w:keepNext w:val="0"/>
        <w:keepLines w:val="0"/>
        <w:pageBreakBefore w:val="0"/>
        <w:widowControl w:val="0"/>
        <w:tabs>
          <w:tab w:val="left" w:pos="4817"/>
        </w:tabs>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方正仿宋简体" w:cs="Times New Roman"/>
          <w:sz w:val="32"/>
          <w:szCs w:val="34"/>
          <w:lang w:val="en-US" w:eastAsia="zh-CN"/>
        </w:rPr>
      </w:pPr>
      <w:r>
        <w:rPr>
          <w:rFonts w:hint="default" w:ascii="Times New Roman" w:hAnsi="Times New Roman" w:eastAsia="方正仿宋简体" w:cs="Times New Roman"/>
          <w:b/>
          <w:bCs/>
          <w:sz w:val="32"/>
          <w:szCs w:val="34"/>
          <w:lang w:val="en-US" w:eastAsia="zh-CN"/>
        </w:rPr>
        <w:t>市场主体规模不断扩大。</w:t>
      </w:r>
      <w:r>
        <w:rPr>
          <w:rFonts w:hint="default" w:ascii="Times New Roman" w:hAnsi="Times New Roman" w:eastAsia="方正仿宋简体" w:cs="Times New Roman"/>
          <w:sz w:val="32"/>
          <w:szCs w:val="34"/>
          <w:lang w:val="en-US" w:eastAsia="zh-CN"/>
        </w:rPr>
        <w:t>商事制度改革深入推进，办理商事登记更加便利化。全区新增经营主体2.1万户，其中企业3322户，个体工商户17671户，农专社24户；</w:t>
      </w:r>
      <w:r>
        <w:rPr>
          <w:rFonts w:hint="eastAsia" w:ascii="Times New Roman" w:hAnsi="Times New Roman" w:eastAsia="方正仿宋简体" w:cs="Times New Roman"/>
          <w:sz w:val="32"/>
          <w:szCs w:val="34"/>
          <w:lang w:val="en-US" w:eastAsia="zh-CN"/>
        </w:rPr>
        <w:t>“</w:t>
      </w:r>
      <w:r>
        <w:rPr>
          <w:rFonts w:hint="default" w:ascii="Times New Roman" w:hAnsi="Times New Roman" w:eastAsia="方正仿宋简体" w:cs="Times New Roman"/>
          <w:sz w:val="32"/>
          <w:szCs w:val="34"/>
          <w:lang w:val="en-US" w:eastAsia="zh-CN"/>
        </w:rPr>
        <w:t>个转企</w:t>
      </w:r>
      <w:r>
        <w:rPr>
          <w:rFonts w:hint="eastAsia" w:ascii="Times New Roman" w:hAnsi="Times New Roman" w:eastAsia="方正仿宋简体" w:cs="Times New Roman"/>
          <w:sz w:val="32"/>
          <w:szCs w:val="34"/>
          <w:lang w:val="en-US" w:eastAsia="zh-CN"/>
        </w:rPr>
        <w:t>”</w:t>
      </w:r>
      <w:r>
        <w:rPr>
          <w:rFonts w:hint="default" w:ascii="Times New Roman" w:hAnsi="Times New Roman" w:eastAsia="方正仿宋简体" w:cs="Times New Roman"/>
          <w:sz w:val="32"/>
          <w:szCs w:val="34"/>
          <w:lang w:val="en-US" w:eastAsia="zh-CN"/>
        </w:rPr>
        <w:t>151家、升</w:t>
      </w:r>
      <w:r>
        <w:rPr>
          <w:rFonts w:hint="eastAsia" w:ascii="Times New Roman" w:hAnsi="Times New Roman" w:eastAsia="方正仿宋简体" w:cs="Times New Roman"/>
          <w:sz w:val="32"/>
          <w:szCs w:val="34"/>
          <w:lang w:val="en-US" w:eastAsia="zh-CN"/>
        </w:rPr>
        <w:t>“</w:t>
      </w:r>
      <w:r>
        <w:rPr>
          <w:rFonts w:hint="default" w:ascii="Times New Roman" w:hAnsi="Times New Roman" w:eastAsia="方正仿宋简体" w:cs="Times New Roman"/>
          <w:sz w:val="32"/>
          <w:szCs w:val="34"/>
          <w:lang w:val="en-US" w:eastAsia="zh-CN"/>
        </w:rPr>
        <w:t>冠省名</w:t>
      </w:r>
      <w:r>
        <w:rPr>
          <w:rFonts w:hint="eastAsia" w:ascii="Times New Roman" w:hAnsi="Times New Roman" w:eastAsia="方正仿宋简体" w:cs="Times New Roman"/>
          <w:sz w:val="32"/>
          <w:szCs w:val="34"/>
          <w:lang w:val="en-US" w:eastAsia="zh-CN"/>
        </w:rPr>
        <w:t>”</w:t>
      </w:r>
      <w:r>
        <w:rPr>
          <w:rFonts w:hint="default" w:ascii="Times New Roman" w:hAnsi="Times New Roman" w:eastAsia="方正仿宋简体" w:cs="Times New Roman"/>
          <w:sz w:val="32"/>
          <w:szCs w:val="34"/>
          <w:lang w:val="en-US" w:eastAsia="zh-CN"/>
        </w:rPr>
        <w:t>165户。全区经营主体存量12.95万户。新增</w:t>
      </w:r>
      <w:r>
        <w:rPr>
          <w:rFonts w:hint="eastAsia" w:ascii="Times New Roman" w:hAnsi="Times New Roman" w:eastAsia="方正仿宋简体" w:cs="Times New Roman"/>
          <w:sz w:val="32"/>
          <w:szCs w:val="34"/>
          <w:lang w:val="en-US" w:eastAsia="zh-CN"/>
        </w:rPr>
        <w:t>“</w:t>
      </w:r>
      <w:r>
        <w:rPr>
          <w:rFonts w:hint="default" w:ascii="Times New Roman" w:hAnsi="Times New Roman" w:eastAsia="方正仿宋简体" w:cs="Times New Roman"/>
          <w:sz w:val="32"/>
          <w:szCs w:val="34"/>
          <w:lang w:val="en-US" w:eastAsia="zh-CN"/>
        </w:rPr>
        <w:t>四上</w:t>
      </w:r>
      <w:r>
        <w:rPr>
          <w:rFonts w:hint="eastAsia" w:ascii="Times New Roman" w:hAnsi="Times New Roman" w:eastAsia="方正仿宋简体" w:cs="Times New Roman"/>
          <w:sz w:val="32"/>
          <w:szCs w:val="34"/>
          <w:lang w:val="en-US" w:eastAsia="zh-CN"/>
        </w:rPr>
        <w:t>”</w:t>
      </w:r>
      <w:r>
        <w:rPr>
          <w:rFonts w:hint="default" w:ascii="Times New Roman" w:hAnsi="Times New Roman" w:eastAsia="方正仿宋简体" w:cs="Times New Roman"/>
          <w:sz w:val="32"/>
          <w:szCs w:val="34"/>
          <w:lang w:val="en-US" w:eastAsia="zh-CN"/>
        </w:rPr>
        <w:t>企业83家。</w:t>
      </w:r>
    </w:p>
    <w:p w14:paraId="0261E7AF">
      <w:pPr>
        <w:keepNext w:val="0"/>
        <w:keepLines w:val="0"/>
        <w:pageBreakBefore w:val="0"/>
        <w:widowControl w:val="0"/>
        <w:tabs>
          <w:tab w:val="left" w:pos="4817"/>
        </w:tabs>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方正仿宋简体" w:cs="Times New Roman"/>
          <w:sz w:val="32"/>
          <w:szCs w:val="34"/>
          <w:lang w:val="en-US" w:eastAsia="zh-CN"/>
        </w:rPr>
      </w:pPr>
      <w:r>
        <w:rPr>
          <w:rFonts w:hint="default" w:ascii="Times New Roman" w:hAnsi="Times New Roman" w:eastAsia="方正仿宋简体" w:cs="Times New Roman"/>
          <w:b/>
          <w:bCs/>
          <w:sz w:val="32"/>
          <w:szCs w:val="34"/>
          <w:lang w:val="en-US" w:eastAsia="zh-CN"/>
        </w:rPr>
        <w:t>发展要素供给持续优化。</w:t>
      </w:r>
      <w:r>
        <w:rPr>
          <w:rFonts w:hint="default" w:ascii="Times New Roman" w:hAnsi="Times New Roman" w:eastAsia="方正仿宋简体" w:cs="Times New Roman"/>
          <w:sz w:val="32"/>
          <w:szCs w:val="34"/>
          <w:lang w:val="en-US" w:eastAsia="zh-CN"/>
        </w:rPr>
        <w:t>组织申报两批次54个地方政府专项债券项目，国家审核通过40个。开展各类专项资金申请工作，全年获得专项债资金发行金额达22亿元；争取到中央预算内投资资金5613万元和省级补助资金1657万元；获得国债资金6260万元。引导金融机构加大信贷力度，各银行机构与区政府预签《金融支持乡村振兴战略合作协议》，累计授信240亿元。共有82家</w:t>
      </w:r>
      <w:r>
        <w:rPr>
          <w:rFonts w:hint="eastAsia" w:ascii="Times New Roman" w:hAnsi="Times New Roman" w:eastAsia="方正仿宋简体" w:cs="Times New Roman"/>
          <w:sz w:val="32"/>
          <w:szCs w:val="34"/>
          <w:lang w:val="en-US" w:eastAsia="zh-CN"/>
        </w:rPr>
        <w:t>“</w:t>
      </w:r>
      <w:r>
        <w:rPr>
          <w:rFonts w:hint="default" w:ascii="Times New Roman" w:hAnsi="Times New Roman" w:eastAsia="方正仿宋简体" w:cs="Times New Roman"/>
          <w:sz w:val="32"/>
          <w:szCs w:val="34"/>
          <w:lang w:val="en-US" w:eastAsia="zh-CN"/>
        </w:rPr>
        <w:t>小升规</w:t>
      </w:r>
      <w:r>
        <w:rPr>
          <w:rFonts w:hint="eastAsia" w:ascii="Times New Roman" w:hAnsi="Times New Roman" w:eastAsia="方正仿宋简体" w:cs="Times New Roman"/>
          <w:sz w:val="32"/>
          <w:szCs w:val="34"/>
          <w:lang w:val="en-US" w:eastAsia="zh-CN"/>
        </w:rPr>
        <w:t>”</w:t>
      </w:r>
      <w:r>
        <w:rPr>
          <w:rFonts w:hint="default" w:ascii="Times New Roman" w:hAnsi="Times New Roman" w:eastAsia="方正仿宋简体" w:cs="Times New Roman"/>
          <w:sz w:val="32"/>
          <w:szCs w:val="34"/>
          <w:lang w:val="en-US" w:eastAsia="zh-CN"/>
        </w:rPr>
        <w:t>企业共获得贷款2.37亿元。累计新增减税降费及退税缓费合计超4亿元。与辖区内8家银行签订知识产权质押融资合作框架协议，各类企业知识产权融资质押贷款达7.4亿元。盘活土地资源，全年完成</w:t>
      </w:r>
      <w:r>
        <w:rPr>
          <w:rFonts w:hint="eastAsia" w:ascii="Times New Roman" w:hAnsi="Times New Roman" w:eastAsia="方正仿宋简体" w:cs="Times New Roman"/>
          <w:sz w:val="32"/>
          <w:szCs w:val="34"/>
          <w:lang w:val="en-US" w:eastAsia="zh-CN"/>
        </w:rPr>
        <w:t>“</w:t>
      </w:r>
      <w:r>
        <w:rPr>
          <w:rFonts w:hint="default" w:ascii="Times New Roman" w:hAnsi="Times New Roman" w:eastAsia="方正仿宋简体" w:cs="Times New Roman"/>
          <w:sz w:val="32"/>
          <w:szCs w:val="34"/>
          <w:lang w:val="en-US" w:eastAsia="zh-CN"/>
        </w:rPr>
        <w:t>工改工</w:t>
      </w:r>
      <w:r>
        <w:rPr>
          <w:rFonts w:hint="eastAsia" w:ascii="Times New Roman" w:hAnsi="Times New Roman" w:eastAsia="方正仿宋简体" w:cs="Times New Roman"/>
          <w:sz w:val="32"/>
          <w:szCs w:val="34"/>
          <w:lang w:val="en-US" w:eastAsia="zh-CN"/>
        </w:rPr>
        <w:t>”</w:t>
      </w:r>
      <w:r>
        <w:rPr>
          <w:rFonts w:hint="default" w:ascii="Times New Roman" w:hAnsi="Times New Roman" w:eastAsia="方正仿宋简体" w:cs="Times New Roman"/>
          <w:sz w:val="32"/>
          <w:szCs w:val="34"/>
          <w:lang w:val="en-US" w:eastAsia="zh-CN"/>
        </w:rPr>
        <w:t>1288亩，新征工业用地827亩。</w:t>
      </w:r>
    </w:p>
    <w:p w14:paraId="197F8A79">
      <w:pPr>
        <w:keepNext w:val="0"/>
        <w:keepLines w:val="0"/>
        <w:pageBreakBefore w:val="0"/>
        <w:tabs>
          <w:tab w:val="left" w:pos="4817"/>
        </w:tabs>
        <w:kinsoku/>
        <w:wordWrap/>
        <w:overflowPunct/>
        <w:topLinePunct w:val="0"/>
        <w:autoSpaceDE/>
        <w:autoSpaceDN/>
        <w:bidi w:val="0"/>
        <w:adjustRightInd/>
        <w:spacing w:line="579" w:lineRule="exact"/>
        <w:ind w:firstLine="640" w:firstLineChars="200"/>
        <w:jc w:val="both"/>
        <w:textAlignment w:val="auto"/>
        <w:outlineLvl w:val="1"/>
        <w:rPr>
          <w:rFonts w:hint="default" w:ascii="Times New Roman" w:hAnsi="Times New Roman" w:eastAsia="楷体" w:cs="Times New Roman"/>
          <w:b w:val="0"/>
          <w:bCs w:val="0"/>
          <w:color w:val="auto"/>
          <w:sz w:val="34"/>
          <w:szCs w:val="34"/>
          <w:lang w:val="en-US" w:eastAsia="zh-CN"/>
        </w:rPr>
      </w:pPr>
      <w:r>
        <w:rPr>
          <w:rFonts w:hint="default" w:ascii="方正楷体简体" w:hAnsi="方正楷体简体" w:eastAsia="方正楷体简体" w:cs="方正楷体简体"/>
          <w:sz w:val="32"/>
          <w:szCs w:val="32"/>
          <w:lang w:val="en-US" w:eastAsia="zh-CN"/>
        </w:rPr>
        <w:t>（二）产业发展量质齐升，创新驱动引领升级</w:t>
      </w:r>
    </w:p>
    <w:p w14:paraId="54B240E1">
      <w:pPr>
        <w:keepNext w:val="0"/>
        <w:keepLines w:val="0"/>
        <w:pageBreakBefore w:val="0"/>
        <w:tabs>
          <w:tab w:val="left" w:pos="4817"/>
        </w:tabs>
        <w:kinsoku/>
        <w:wordWrap/>
        <w:overflowPunct/>
        <w:topLinePunct w:val="0"/>
        <w:autoSpaceDE/>
        <w:autoSpaceDN/>
        <w:bidi w:val="0"/>
        <w:adjustRightInd/>
        <w:spacing w:line="579" w:lineRule="exact"/>
        <w:ind w:firstLine="643" w:firstLineChars="200"/>
        <w:textAlignment w:val="auto"/>
        <w:rPr>
          <w:rFonts w:hint="default" w:ascii="Times New Roman" w:hAnsi="Times New Roman" w:eastAsia="方正仿宋简体" w:cs="Times New Roman"/>
          <w:sz w:val="32"/>
          <w:szCs w:val="34"/>
          <w:lang w:val="en-US" w:eastAsia="zh-CN"/>
        </w:rPr>
      </w:pPr>
      <w:r>
        <w:rPr>
          <w:rFonts w:hint="default" w:ascii="Times New Roman" w:hAnsi="Times New Roman" w:eastAsia="方正仿宋简体" w:cs="Times New Roman"/>
          <w:b/>
          <w:bCs/>
          <w:sz w:val="32"/>
          <w:szCs w:val="34"/>
          <w:lang w:val="en-US" w:eastAsia="zh-CN"/>
        </w:rPr>
        <w:t>园区平台建设有序推进。</w:t>
      </w:r>
      <w:r>
        <w:rPr>
          <w:rFonts w:hint="default" w:ascii="Times New Roman" w:hAnsi="Times New Roman" w:eastAsia="方正仿宋简体" w:cs="Times New Roman"/>
          <w:sz w:val="32"/>
          <w:szCs w:val="34"/>
          <w:lang w:val="en-US" w:eastAsia="zh-CN"/>
        </w:rPr>
        <w:t>全年完成园区基础设施</w:t>
      </w:r>
      <w:r>
        <w:rPr>
          <w:rFonts w:hint="eastAsia" w:ascii="Times New Roman" w:hAnsi="Times New Roman" w:eastAsia="方正仿宋简体" w:cs="Times New Roman"/>
          <w:sz w:val="32"/>
          <w:szCs w:val="34"/>
          <w:lang w:val="en-US" w:eastAsia="zh-CN"/>
        </w:rPr>
        <w:t>投资</w:t>
      </w:r>
      <w:r>
        <w:rPr>
          <w:rFonts w:hint="default" w:ascii="Times New Roman" w:hAnsi="Times New Roman" w:eastAsia="方正仿宋简体" w:cs="Times New Roman"/>
          <w:sz w:val="32"/>
          <w:szCs w:val="34"/>
          <w:lang w:val="en-US" w:eastAsia="zh-CN"/>
        </w:rPr>
        <w:t>62.86亿元。初步完成岭海工业园</w:t>
      </w:r>
      <w:r>
        <w:rPr>
          <w:rFonts w:hint="eastAsia" w:ascii="Times New Roman" w:hAnsi="Times New Roman" w:eastAsia="方正仿宋简体" w:cs="Times New Roman"/>
          <w:sz w:val="32"/>
          <w:szCs w:val="34"/>
          <w:lang w:val="en-US" w:eastAsia="zh-CN"/>
        </w:rPr>
        <w:t>“</w:t>
      </w:r>
      <w:r>
        <w:rPr>
          <w:rFonts w:hint="default" w:ascii="Times New Roman" w:hAnsi="Times New Roman" w:eastAsia="方正仿宋简体" w:cs="Times New Roman"/>
          <w:sz w:val="32"/>
          <w:szCs w:val="34"/>
          <w:lang w:val="en-US" w:eastAsia="zh-CN"/>
        </w:rPr>
        <w:t>一园双区</w:t>
      </w:r>
      <w:r>
        <w:rPr>
          <w:rFonts w:hint="eastAsia" w:ascii="Times New Roman" w:hAnsi="Times New Roman" w:eastAsia="方正仿宋简体" w:cs="Times New Roman"/>
          <w:sz w:val="32"/>
          <w:szCs w:val="34"/>
          <w:lang w:val="en-US" w:eastAsia="zh-CN"/>
        </w:rPr>
        <w:t>”</w:t>
      </w:r>
      <w:r>
        <w:rPr>
          <w:rFonts w:hint="default" w:ascii="Times New Roman" w:hAnsi="Times New Roman" w:eastAsia="方正仿宋简体" w:cs="Times New Roman"/>
          <w:sz w:val="32"/>
          <w:szCs w:val="34"/>
          <w:lang w:val="en-US" w:eastAsia="zh-CN"/>
        </w:rPr>
        <w:t>总体规划，岭海中小微企业创业园通用厂房二期项目厂房主体结构已封顶；中科智谷玩具产业城建成启用；万洋众创城一期已开工建设，二期项目已签约。</w:t>
      </w:r>
    </w:p>
    <w:p w14:paraId="4672FE24">
      <w:pPr>
        <w:keepNext w:val="0"/>
        <w:keepLines w:val="0"/>
        <w:pageBreakBefore w:val="0"/>
        <w:tabs>
          <w:tab w:val="left" w:pos="4817"/>
        </w:tabs>
        <w:kinsoku/>
        <w:wordWrap/>
        <w:overflowPunct/>
        <w:topLinePunct w:val="0"/>
        <w:autoSpaceDE/>
        <w:autoSpaceDN/>
        <w:bidi w:val="0"/>
        <w:adjustRightInd/>
        <w:spacing w:line="579" w:lineRule="exact"/>
        <w:ind w:firstLine="643" w:firstLineChars="200"/>
        <w:textAlignment w:val="auto"/>
        <w:rPr>
          <w:rFonts w:hint="default" w:ascii="Times New Roman" w:hAnsi="Times New Roman" w:eastAsia="方正仿宋简体" w:cs="Times New Roman"/>
          <w:b w:val="0"/>
          <w:bCs w:val="0"/>
          <w:sz w:val="32"/>
          <w:szCs w:val="34"/>
          <w:lang w:val="en-US" w:eastAsia="zh-CN"/>
        </w:rPr>
      </w:pPr>
      <w:r>
        <w:rPr>
          <w:rFonts w:hint="default" w:ascii="Times New Roman" w:hAnsi="Times New Roman" w:eastAsia="方正仿宋简体" w:cs="Times New Roman"/>
          <w:b/>
          <w:bCs/>
          <w:sz w:val="32"/>
          <w:szCs w:val="34"/>
          <w:lang w:val="en-US" w:eastAsia="zh-CN"/>
        </w:rPr>
        <w:t>产业升级步伐加快。</w:t>
      </w:r>
      <w:r>
        <w:rPr>
          <w:rFonts w:hint="default" w:ascii="Times New Roman" w:hAnsi="Times New Roman" w:eastAsia="方正仿宋简体" w:cs="Times New Roman"/>
          <w:b w:val="0"/>
          <w:bCs w:val="0"/>
          <w:sz w:val="32"/>
          <w:szCs w:val="34"/>
          <w:lang w:val="en-US" w:eastAsia="zh-CN"/>
        </w:rPr>
        <w:t>紧紧围绕</w:t>
      </w:r>
      <w:r>
        <w:rPr>
          <w:rFonts w:hint="eastAsia" w:ascii="Times New Roman" w:hAnsi="Times New Roman" w:eastAsia="方正仿宋简体" w:cs="Times New Roman"/>
          <w:b w:val="0"/>
          <w:bCs w:val="0"/>
          <w:sz w:val="32"/>
          <w:szCs w:val="34"/>
          <w:lang w:val="en-US" w:eastAsia="zh-CN"/>
        </w:rPr>
        <w:t>“</w:t>
      </w:r>
      <w:r>
        <w:rPr>
          <w:rFonts w:hint="default" w:ascii="Times New Roman" w:hAnsi="Times New Roman" w:eastAsia="方正仿宋简体" w:cs="Times New Roman"/>
          <w:b w:val="0"/>
          <w:bCs w:val="0"/>
          <w:sz w:val="32"/>
          <w:szCs w:val="34"/>
          <w:lang w:val="en-US" w:eastAsia="zh-CN"/>
        </w:rPr>
        <w:t>三新两特一大</w:t>
      </w:r>
      <w:r>
        <w:rPr>
          <w:rFonts w:hint="eastAsia" w:ascii="Times New Roman" w:hAnsi="Times New Roman" w:eastAsia="方正仿宋简体" w:cs="Times New Roman"/>
          <w:b w:val="0"/>
          <w:bCs w:val="0"/>
          <w:sz w:val="32"/>
          <w:szCs w:val="34"/>
          <w:lang w:val="en-US" w:eastAsia="zh-CN"/>
        </w:rPr>
        <w:t>”</w:t>
      </w:r>
      <w:r>
        <w:rPr>
          <w:rFonts w:hint="default" w:ascii="Times New Roman" w:hAnsi="Times New Roman" w:eastAsia="方正仿宋简体" w:cs="Times New Roman"/>
          <w:b w:val="0"/>
          <w:bCs w:val="0"/>
          <w:sz w:val="32"/>
          <w:szCs w:val="34"/>
          <w:lang w:val="en-US" w:eastAsia="zh-CN"/>
        </w:rPr>
        <w:t>加快构建现代化产业体系。实施《澄海区玩具创意产业高质量发展规划（2023</w:t>
      </w:r>
      <w:r>
        <w:rPr>
          <w:rFonts w:hint="eastAsia" w:ascii="Times New Roman" w:hAnsi="Times New Roman" w:eastAsia="方正仿宋简体" w:cs="Times New Roman"/>
          <w:b w:val="0"/>
          <w:bCs w:val="0"/>
          <w:sz w:val="32"/>
          <w:szCs w:val="34"/>
          <w:lang w:val="en-US" w:eastAsia="zh-CN"/>
        </w:rPr>
        <w:t>—</w:t>
      </w:r>
      <w:r>
        <w:rPr>
          <w:rFonts w:hint="default" w:ascii="Times New Roman" w:hAnsi="Times New Roman" w:eastAsia="方正仿宋简体" w:cs="Times New Roman"/>
          <w:b w:val="0"/>
          <w:bCs w:val="0"/>
          <w:sz w:val="32"/>
          <w:szCs w:val="34"/>
          <w:lang w:val="en-US" w:eastAsia="zh-CN"/>
        </w:rPr>
        <w:t>2030年）》。聚焦玩具产品质量提升，国内首次发布《儿童彩妆玩具标签标识编制指南》《儿童彩妆玩具商品条码应用指南》等团体标准。深化</w:t>
      </w:r>
      <w:r>
        <w:rPr>
          <w:rFonts w:hint="eastAsia" w:ascii="Times New Roman" w:hAnsi="Times New Roman" w:eastAsia="方正仿宋简体" w:cs="Times New Roman"/>
          <w:b w:val="0"/>
          <w:bCs w:val="0"/>
          <w:sz w:val="32"/>
          <w:szCs w:val="34"/>
          <w:lang w:val="en-US" w:eastAsia="zh-CN"/>
        </w:rPr>
        <w:t>“</w:t>
      </w:r>
      <w:r>
        <w:rPr>
          <w:rFonts w:hint="default" w:ascii="Times New Roman" w:hAnsi="Times New Roman" w:eastAsia="方正仿宋简体" w:cs="Times New Roman"/>
          <w:b w:val="0"/>
          <w:bCs w:val="0"/>
          <w:sz w:val="32"/>
          <w:szCs w:val="34"/>
          <w:lang w:val="en-US" w:eastAsia="zh-CN"/>
        </w:rPr>
        <w:t>玩具</w:t>
      </w:r>
      <w:r>
        <w:rPr>
          <w:rFonts w:hint="eastAsia" w:ascii="Times New Roman" w:hAnsi="Times New Roman" w:eastAsia="方正仿宋简体" w:cs="Times New Roman"/>
          <w:b w:val="0"/>
          <w:bCs w:val="0"/>
          <w:sz w:val="32"/>
          <w:szCs w:val="34"/>
          <w:lang w:val="en-US" w:eastAsia="zh-CN"/>
        </w:rPr>
        <w:t>+</w:t>
      </w:r>
      <w:r>
        <w:rPr>
          <w:rFonts w:hint="default" w:ascii="Times New Roman" w:hAnsi="Times New Roman" w:eastAsia="方正仿宋简体" w:cs="Times New Roman"/>
          <w:b w:val="0"/>
          <w:bCs w:val="0"/>
          <w:sz w:val="32"/>
          <w:szCs w:val="34"/>
          <w:lang w:val="en-US" w:eastAsia="zh-CN"/>
        </w:rPr>
        <w:t>IP</w:t>
      </w:r>
      <w:r>
        <w:rPr>
          <w:rFonts w:hint="eastAsia" w:ascii="Times New Roman" w:hAnsi="Times New Roman" w:eastAsia="方正仿宋简体" w:cs="Times New Roman"/>
          <w:b w:val="0"/>
          <w:bCs w:val="0"/>
          <w:sz w:val="32"/>
          <w:szCs w:val="34"/>
          <w:lang w:val="en-US" w:eastAsia="zh-CN"/>
        </w:rPr>
        <w:t>”</w:t>
      </w:r>
      <w:r>
        <w:rPr>
          <w:rFonts w:hint="default" w:ascii="Times New Roman" w:hAnsi="Times New Roman" w:eastAsia="方正仿宋简体" w:cs="Times New Roman"/>
          <w:b w:val="0"/>
          <w:bCs w:val="0"/>
          <w:sz w:val="32"/>
          <w:szCs w:val="34"/>
          <w:lang w:val="en-US" w:eastAsia="zh-CN"/>
        </w:rPr>
        <w:t>产业发展模式，获得迪士尼、宝可梦、漫威、奶龙等全球热门IP授权，玩具品牌拥有量、获得的IP授权和专利授权居全国第一。实施数字化改造，我区与中国电信汕头分公司签订《关于加快数字中国建设赋能澄海玩具等产业数智化转型战略合作框架协议》，澄海塑胶精密制造联盟和中国电信玩具产业数智化研发中心挂牌成立，为推动玩具创意产业数字化智能化转型升级提供了强劲动力。开展海上风电登陆点功能布局及送出走廊规划工作。支持企业开展技术改造，共有23个技改项目备案。</w:t>
      </w:r>
    </w:p>
    <w:p w14:paraId="01F319FB">
      <w:pPr>
        <w:keepNext w:val="0"/>
        <w:keepLines w:val="0"/>
        <w:pageBreakBefore w:val="0"/>
        <w:tabs>
          <w:tab w:val="left" w:pos="4817"/>
        </w:tabs>
        <w:kinsoku/>
        <w:wordWrap/>
        <w:overflowPunct/>
        <w:topLinePunct w:val="0"/>
        <w:autoSpaceDE/>
        <w:autoSpaceDN/>
        <w:bidi w:val="0"/>
        <w:adjustRightInd/>
        <w:spacing w:line="579" w:lineRule="exact"/>
        <w:ind w:firstLine="643" w:firstLineChars="200"/>
        <w:textAlignment w:val="auto"/>
        <w:rPr>
          <w:rFonts w:hint="default" w:ascii="Times New Roman" w:hAnsi="Times New Roman" w:eastAsia="方正仿宋简体" w:cs="Times New Roman"/>
          <w:b w:val="0"/>
          <w:bCs w:val="0"/>
          <w:sz w:val="32"/>
          <w:szCs w:val="34"/>
          <w:lang w:val="en-US" w:eastAsia="zh-CN"/>
        </w:rPr>
      </w:pPr>
      <w:r>
        <w:rPr>
          <w:rFonts w:hint="default" w:ascii="Times New Roman" w:hAnsi="Times New Roman" w:eastAsia="方正仿宋简体" w:cs="Times New Roman"/>
          <w:b/>
          <w:bCs/>
          <w:sz w:val="32"/>
          <w:szCs w:val="34"/>
          <w:lang w:val="en-US" w:eastAsia="zh-CN"/>
        </w:rPr>
        <w:t>文旅特色产业融合发展。</w:t>
      </w:r>
      <w:r>
        <w:rPr>
          <w:rFonts w:hint="default" w:ascii="Times New Roman" w:hAnsi="Times New Roman" w:eastAsia="方正仿宋简体" w:cs="Times New Roman"/>
          <w:b w:val="0"/>
          <w:bCs w:val="0"/>
          <w:sz w:val="32"/>
          <w:szCs w:val="34"/>
          <w:lang w:val="en-US" w:eastAsia="zh-CN"/>
        </w:rPr>
        <w:t>深化拓展省级全域旅游示范区创建成果，完善澄海全域旅游大数据平台和</w:t>
      </w:r>
      <w:r>
        <w:rPr>
          <w:rFonts w:hint="eastAsia" w:ascii="Times New Roman" w:hAnsi="Times New Roman" w:eastAsia="方正仿宋简体" w:cs="Times New Roman"/>
          <w:b w:val="0"/>
          <w:bCs w:val="0"/>
          <w:sz w:val="32"/>
          <w:szCs w:val="34"/>
          <w:lang w:val="en-US" w:eastAsia="zh-CN"/>
        </w:rPr>
        <w:t>“</w:t>
      </w:r>
      <w:r>
        <w:rPr>
          <w:rFonts w:hint="default" w:ascii="Times New Roman" w:hAnsi="Times New Roman" w:eastAsia="方正仿宋简体" w:cs="Times New Roman"/>
          <w:b w:val="0"/>
          <w:bCs w:val="0"/>
          <w:sz w:val="32"/>
          <w:szCs w:val="34"/>
          <w:lang w:val="en-US" w:eastAsia="zh-CN"/>
        </w:rPr>
        <w:t>智游澄海</w:t>
      </w:r>
      <w:r>
        <w:rPr>
          <w:rFonts w:hint="eastAsia" w:ascii="Times New Roman" w:hAnsi="Times New Roman" w:eastAsia="方正仿宋简体" w:cs="Times New Roman"/>
          <w:b w:val="0"/>
          <w:bCs w:val="0"/>
          <w:sz w:val="32"/>
          <w:szCs w:val="34"/>
          <w:lang w:val="en-US" w:eastAsia="zh-CN"/>
        </w:rPr>
        <w:t>”</w:t>
      </w:r>
      <w:r>
        <w:rPr>
          <w:rFonts w:hint="default" w:ascii="Times New Roman" w:hAnsi="Times New Roman" w:eastAsia="方正仿宋简体" w:cs="Times New Roman"/>
          <w:b w:val="0"/>
          <w:bCs w:val="0"/>
          <w:sz w:val="32"/>
          <w:szCs w:val="34"/>
          <w:lang w:val="en-US" w:eastAsia="zh-CN"/>
        </w:rPr>
        <w:t>小程序，推动文化旅游深度融合发展。发掘演唱会经济新热点，汕头体育中心举办了7场大型营业性演出，澄城影剧院举办多场音乐舞台剧演出，进一步激发文旅消费活力。举办澄海区2023年中国农民丰收节暨樟林林檎文化旅游节等活动，依托文化旅游资源，拓展休闲农业和乡村旅游业。融合发展农村一二三产业，改建隆都镇后沟村旧粮仓为</w:t>
      </w:r>
      <w:r>
        <w:rPr>
          <w:rFonts w:hint="eastAsia" w:ascii="Times New Roman" w:hAnsi="Times New Roman" w:eastAsia="方正仿宋简体" w:cs="Times New Roman"/>
          <w:b w:val="0"/>
          <w:bCs w:val="0"/>
          <w:sz w:val="32"/>
          <w:szCs w:val="34"/>
          <w:lang w:val="en-US" w:eastAsia="zh-CN"/>
        </w:rPr>
        <w:t>“</w:t>
      </w:r>
      <w:r>
        <w:rPr>
          <w:rFonts w:hint="default" w:ascii="Times New Roman" w:hAnsi="Times New Roman" w:eastAsia="方正仿宋简体" w:cs="Times New Roman"/>
          <w:b w:val="0"/>
          <w:bCs w:val="0"/>
          <w:sz w:val="32"/>
          <w:szCs w:val="34"/>
          <w:lang w:val="en-US" w:eastAsia="zh-CN"/>
        </w:rPr>
        <w:t>后沟瓦窑文化展示馆</w:t>
      </w:r>
      <w:r>
        <w:rPr>
          <w:rFonts w:hint="eastAsia" w:ascii="Times New Roman" w:hAnsi="Times New Roman" w:eastAsia="方正仿宋简体" w:cs="Times New Roman"/>
          <w:b w:val="0"/>
          <w:bCs w:val="0"/>
          <w:sz w:val="32"/>
          <w:szCs w:val="34"/>
          <w:lang w:val="en-US" w:eastAsia="zh-CN"/>
        </w:rPr>
        <w:t>”</w:t>
      </w:r>
      <w:r>
        <w:rPr>
          <w:rFonts w:hint="default" w:ascii="Times New Roman" w:hAnsi="Times New Roman" w:eastAsia="方正仿宋简体" w:cs="Times New Roman"/>
          <w:b w:val="0"/>
          <w:bCs w:val="0"/>
          <w:sz w:val="32"/>
          <w:szCs w:val="34"/>
          <w:lang w:val="en-US" w:eastAsia="zh-CN"/>
        </w:rPr>
        <w:t>；利用新楼盛安楼古寨围屋，建成新楼村村史馆；打造莲华林畔</w:t>
      </w:r>
      <w:r>
        <w:rPr>
          <w:rFonts w:hint="eastAsia" w:ascii="Times New Roman" w:hAnsi="Times New Roman" w:eastAsia="方正仿宋简体" w:cs="Times New Roman"/>
          <w:b w:val="0"/>
          <w:bCs w:val="0"/>
          <w:sz w:val="32"/>
          <w:szCs w:val="34"/>
          <w:lang w:val="en-US" w:eastAsia="zh-CN"/>
        </w:rPr>
        <w:t>“</w:t>
      </w:r>
      <w:r>
        <w:rPr>
          <w:rFonts w:hint="default" w:ascii="Times New Roman" w:hAnsi="Times New Roman" w:eastAsia="方正仿宋简体" w:cs="Times New Roman"/>
          <w:b w:val="0"/>
          <w:bCs w:val="0"/>
          <w:sz w:val="32"/>
          <w:szCs w:val="34"/>
          <w:lang w:val="en-US" w:eastAsia="zh-CN"/>
        </w:rPr>
        <w:t>驷马拖车</w:t>
      </w:r>
      <w:r>
        <w:rPr>
          <w:rFonts w:hint="eastAsia" w:ascii="Times New Roman" w:hAnsi="Times New Roman" w:eastAsia="方正仿宋简体" w:cs="Times New Roman"/>
          <w:b w:val="0"/>
          <w:bCs w:val="0"/>
          <w:sz w:val="32"/>
          <w:szCs w:val="34"/>
          <w:lang w:val="en-US" w:eastAsia="zh-CN"/>
        </w:rPr>
        <w:t>”</w:t>
      </w:r>
      <w:r>
        <w:rPr>
          <w:rFonts w:hint="default" w:ascii="Times New Roman" w:hAnsi="Times New Roman" w:eastAsia="方正仿宋简体" w:cs="Times New Roman"/>
          <w:b w:val="0"/>
          <w:bCs w:val="0"/>
          <w:sz w:val="32"/>
          <w:szCs w:val="34"/>
          <w:lang w:val="en-US" w:eastAsia="zh-CN"/>
        </w:rPr>
        <w:t>民宿项目。</w:t>
      </w:r>
    </w:p>
    <w:p w14:paraId="2F86B3D7">
      <w:pPr>
        <w:keepNext w:val="0"/>
        <w:keepLines w:val="0"/>
        <w:pageBreakBefore w:val="0"/>
        <w:widowControl/>
        <w:tabs>
          <w:tab w:val="left" w:pos="4817"/>
        </w:tabs>
        <w:kinsoku/>
        <w:wordWrap/>
        <w:overflowPunct/>
        <w:topLinePunct w:val="0"/>
        <w:autoSpaceDE/>
        <w:autoSpaceDN/>
        <w:bidi w:val="0"/>
        <w:adjustRightInd/>
        <w:spacing w:line="579" w:lineRule="exact"/>
        <w:ind w:firstLine="643" w:firstLineChars="200"/>
        <w:jc w:val="both"/>
        <w:textAlignment w:val="auto"/>
        <w:rPr>
          <w:rFonts w:hint="default" w:ascii="Times New Roman" w:hAnsi="Times New Roman" w:eastAsia="仿宋" w:cs="Times New Roman"/>
          <w:b w:val="0"/>
          <w:bCs w:val="0"/>
          <w:sz w:val="34"/>
          <w:szCs w:val="34"/>
          <w:lang w:val="en-US" w:eastAsia="zh-CN"/>
        </w:rPr>
      </w:pPr>
      <w:r>
        <w:rPr>
          <w:rFonts w:hint="default" w:ascii="Times New Roman" w:hAnsi="Times New Roman" w:eastAsia="方正仿宋简体" w:cs="Times New Roman"/>
          <w:b/>
          <w:bCs/>
          <w:sz w:val="32"/>
          <w:szCs w:val="34"/>
          <w:lang w:val="en-US" w:eastAsia="zh-CN"/>
        </w:rPr>
        <w:t>创新驱动卓有成效。</w:t>
      </w:r>
      <w:r>
        <w:rPr>
          <w:rFonts w:hint="default" w:ascii="Times New Roman" w:hAnsi="Times New Roman" w:eastAsia="方正仿宋简体" w:cs="Times New Roman"/>
          <w:b w:val="0"/>
          <w:bCs w:val="0"/>
          <w:sz w:val="32"/>
          <w:szCs w:val="34"/>
          <w:lang w:val="en-US" w:eastAsia="zh-CN"/>
        </w:rPr>
        <w:t>全区专利授权新增10892件，占汕头市总量48.87%，居各区（县）首位。认定高新技术企业52家、省级专精特新中小企业21家、科技型中小企业108家、创新型中小企业33家。东方锆业获评国家级专精特新</w:t>
      </w:r>
      <w:r>
        <w:rPr>
          <w:rFonts w:hint="eastAsia" w:ascii="Times New Roman" w:hAnsi="Times New Roman" w:eastAsia="方正仿宋简体" w:cs="Times New Roman"/>
          <w:b w:val="0"/>
          <w:bCs w:val="0"/>
          <w:sz w:val="32"/>
          <w:szCs w:val="34"/>
          <w:lang w:val="en-US" w:eastAsia="zh-CN"/>
        </w:rPr>
        <w:t>“</w:t>
      </w:r>
      <w:r>
        <w:rPr>
          <w:rFonts w:hint="default" w:ascii="Times New Roman" w:hAnsi="Times New Roman" w:eastAsia="方正仿宋简体" w:cs="Times New Roman"/>
          <w:b w:val="0"/>
          <w:bCs w:val="0"/>
          <w:sz w:val="32"/>
          <w:szCs w:val="34"/>
          <w:lang w:val="en-US" w:eastAsia="zh-CN"/>
        </w:rPr>
        <w:t>小巨人</w:t>
      </w:r>
      <w:r>
        <w:rPr>
          <w:rFonts w:hint="eastAsia" w:ascii="Times New Roman" w:hAnsi="Times New Roman" w:eastAsia="方正仿宋简体" w:cs="Times New Roman"/>
          <w:b w:val="0"/>
          <w:bCs w:val="0"/>
          <w:sz w:val="32"/>
          <w:szCs w:val="34"/>
          <w:lang w:val="en-US" w:eastAsia="zh-CN"/>
        </w:rPr>
        <w:t>”</w:t>
      </w:r>
      <w:r>
        <w:rPr>
          <w:rFonts w:hint="default" w:ascii="Times New Roman" w:hAnsi="Times New Roman" w:eastAsia="方正仿宋简体" w:cs="Times New Roman"/>
          <w:b w:val="0"/>
          <w:bCs w:val="0"/>
          <w:sz w:val="32"/>
          <w:szCs w:val="34"/>
          <w:lang w:val="en-US" w:eastAsia="zh-CN"/>
        </w:rPr>
        <w:t>企业、省级制造业单项冠军企业。4个项目获得2023年省科技创新战略专项市县科技创新支持项目立项。</w:t>
      </w:r>
    </w:p>
    <w:p w14:paraId="05D79F7E">
      <w:pPr>
        <w:keepNext w:val="0"/>
        <w:keepLines w:val="0"/>
        <w:pageBreakBefore w:val="0"/>
        <w:widowControl/>
        <w:tabs>
          <w:tab w:val="left" w:pos="4817"/>
        </w:tabs>
        <w:kinsoku/>
        <w:wordWrap/>
        <w:overflowPunct/>
        <w:topLinePunct w:val="0"/>
        <w:autoSpaceDE/>
        <w:autoSpaceDN/>
        <w:bidi w:val="0"/>
        <w:adjustRightInd/>
        <w:spacing w:line="579" w:lineRule="exact"/>
        <w:ind w:firstLine="643" w:firstLineChars="200"/>
        <w:jc w:val="both"/>
        <w:textAlignment w:val="auto"/>
        <w:rPr>
          <w:rFonts w:hint="default" w:ascii="Times New Roman" w:hAnsi="Times New Roman" w:eastAsia="方正仿宋简体" w:cs="Times New Roman"/>
          <w:b w:val="0"/>
          <w:bCs w:val="0"/>
          <w:sz w:val="32"/>
          <w:szCs w:val="34"/>
          <w:lang w:val="en-US" w:eastAsia="zh-CN"/>
        </w:rPr>
      </w:pPr>
      <w:r>
        <w:rPr>
          <w:rFonts w:hint="default" w:ascii="Times New Roman" w:hAnsi="Times New Roman" w:eastAsia="方正仿宋简体" w:cs="Times New Roman"/>
          <w:b/>
          <w:bCs/>
          <w:sz w:val="32"/>
          <w:szCs w:val="34"/>
          <w:lang w:val="en-US" w:eastAsia="zh-CN"/>
        </w:rPr>
        <w:t>招商引资成势见效。</w:t>
      </w:r>
      <w:r>
        <w:rPr>
          <w:rFonts w:hint="default" w:ascii="Times New Roman" w:hAnsi="Times New Roman" w:eastAsia="方正仿宋简体" w:cs="Times New Roman"/>
          <w:b w:val="0"/>
          <w:bCs w:val="0"/>
          <w:sz w:val="32"/>
          <w:szCs w:val="34"/>
          <w:lang w:val="en-US" w:eastAsia="zh-CN"/>
        </w:rPr>
        <w:t>深化招商引资工作机制，结合澄海产业链特点、需求和工业园区发展定位，梳理建立产业承接平台图谱和招商项目清单。承接珠三角地区产业转移项目6个，总投资54.85亿元。累计组织参加汕头市签约开工投产活动项目共20个，投资总额超151.38亿元。</w:t>
      </w:r>
      <w:r>
        <w:rPr>
          <w:rFonts w:hint="eastAsia" w:ascii="Times New Roman" w:hAnsi="Times New Roman" w:eastAsia="方正仿宋简体" w:cs="Times New Roman"/>
          <w:b w:val="0"/>
          <w:bCs w:val="0"/>
          <w:sz w:val="32"/>
          <w:szCs w:val="34"/>
          <w:lang w:val="en-US" w:eastAsia="zh-CN"/>
        </w:rPr>
        <w:t>“</w:t>
      </w:r>
      <w:r>
        <w:rPr>
          <w:rFonts w:hint="default" w:ascii="Times New Roman" w:hAnsi="Times New Roman" w:eastAsia="方正仿宋简体" w:cs="Times New Roman"/>
          <w:b w:val="0"/>
          <w:bCs w:val="0"/>
          <w:sz w:val="32"/>
          <w:szCs w:val="34"/>
          <w:lang w:val="en-US" w:eastAsia="zh-CN"/>
        </w:rPr>
        <w:t>一把手</w:t>
      </w:r>
      <w:r>
        <w:rPr>
          <w:rFonts w:hint="eastAsia" w:ascii="Times New Roman" w:hAnsi="Times New Roman" w:eastAsia="方正仿宋简体" w:cs="Times New Roman"/>
          <w:b w:val="0"/>
          <w:bCs w:val="0"/>
          <w:sz w:val="32"/>
          <w:szCs w:val="34"/>
          <w:lang w:val="en-US" w:eastAsia="zh-CN"/>
        </w:rPr>
        <w:t>”</w:t>
      </w:r>
      <w:r>
        <w:rPr>
          <w:rFonts w:hint="default" w:ascii="Times New Roman" w:hAnsi="Times New Roman" w:eastAsia="方正仿宋简体" w:cs="Times New Roman"/>
          <w:b w:val="0"/>
          <w:bCs w:val="0"/>
          <w:sz w:val="32"/>
          <w:szCs w:val="34"/>
          <w:lang w:val="en-US" w:eastAsia="zh-CN"/>
        </w:rPr>
        <w:t>外出招商14次、</w:t>
      </w:r>
      <w:r>
        <w:rPr>
          <w:rFonts w:hint="eastAsia" w:ascii="Times New Roman" w:hAnsi="Times New Roman" w:eastAsia="方正仿宋简体" w:cs="Times New Roman"/>
          <w:b w:val="0"/>
          <w:bCs w:val="0"/>
          <w:sz w:val="32"/>
          <w:szCs w:val="34"/>
          <w:lang w:val="en-US" w:eastAsia="zh-CN"/>
        </w:rPr>
        <w:t>“</w:t>
      </w:r>
      <w:r>
        <w:rPr>
          <w:rFonts w:hint="default" w:ascii="Times New Roman" w:hAnsi="Times New Roman" w:eastAsia="方正仿宋简体" w:cs="Times New Roman"/>
          <w:b w:val="0"/>
          <w:bCs w:val="0"/>
          <w:sz w:val="32"/>
          <w:szCs w:val="34"/>
          <w:lang w:val="en-US" w:eastAsia="zh-CN"/>
        </w:rPr>
        <w:t>小分队</w:t>
      </w:r>
      <w:r>
        <w:rPr>
          <w:rFonts w:hint="eastAsia" w:ascii="Times New Roman" w:hAnsi="Times New Roman" w:eastAsia="方正仿宋简体" w:cs="Times New Roman"/>
          <w:b w:val="0"/>
          <w:bCs w:val="0"/>
          <w:sz w:val="32"/>
          <w:szCs w:val="34"/>
          <w:lang w:val="en-US" w:eastAsia="zh-CN"/>
        </w:rPr>
        <w:t>”</w:t>
      </w:r>
      <w:r>
        <w:rPr>
          <w:rFonts w:hint="default" w:ascii="Times New Roman" w:hAnsi="Times New Roman" w:eastAsia="方正仿宋简体" w:cs="Times New Roman"/>
          <w:b w:val="0"/>
          <w:bCs w:val="0"/>
          <w:sz w:val="32"/>
          <w:szCs w:val="34"/>
          <w:lang w:val="en-US" w:eastAsia="zh-CN"/>
        </w:rPr>
        <w:t>外出招商34次，全年落地项目投资总额110.5亿元、到位资金53.2亿元。超额完成市下达的年度招商引资目标任务。举办乡村振兴招商大会，现场签约项目11个，总投资额达到5.4亿元。借助汕头（深圳）协同创新交流中心开展</w:t>
      </w:r>
      <w:r>
        <w:rPr>
          <w:rFonts w:hint="eastAsia" w:ascii="Times New Roman" w:hAnsi="Times New Roman" w:eastAsia="方正仿宋简体" w:cs="Times New Roman"/>
          <w:b w:val="0"/>
          <w:bCs w:val="0"/>
          <w:sz w:val="32"/>
          <w:szCs w:val="34"/>
          <w:lang w:val="en-US" w:eastAsia="zh-CN"/>
        </w:rPr>
        <w:t>“</w:t>
      </w:r>
      <w:r>
        <w:rPr>
          <w:rFonts w:hint="default" w:ascii="Times New Roman" w:hAnsi="Times New Roman" w:eastAsia="方正仿宋简体" w:cs="Times New Roman"/>
          <w:b w:val="0"/>
          <w:bCs w:val="0"/>
          <w:sz w:val="32"/>
          <w:szCs w:val="34"/>
          <w:lang w:val="en-US" w:eastAsia="zh-CN"/>
        </w:rPr>
        <w:t>工业立市、产业强市</w:t>
      </w:r>
      <w:r>
        <w:rPr>
          <w:rFonts w:hint="eastAsia" w:ascii="Times New Roman" w:hAnsi="Times New Roman" w:eastAsia="方正仿宋简体" w:cs="Times New Roman"/>
          <w:b w:val="0"/>
          <w:bCs w:val="0"/>
          <w:sz w:val="32"/>
          <w:szCs w:val="34"/>
          <w:lang w:val="en-US" w:eastAsia="zh-CN"/>
        </w:rPr>
        <w:t>”</w:t>
      </w:r>
      <w:r>
        <w:rPr>
          <w:rFonts w:hint="default" w:ascii="Times New Roman" w:hAnsi="Times New Roman" w:eastAsia="方正仿宋简体" w:cs="Times New Roman"/>
          <w:b w:val="0"/>
          <w:bCs w:val="0"/>
          <w:sz w:val="32"/>
          <w:szCs w:val="34"/>
          <w:lang w:val="en-US" w:eastAsia="zh-CN"/>
        </w:rPr>
        <w:t>和</w:t>
      </w:r>
      <w:r>
        <w:rPr>
          <w:rFonts w:hint="eastAsia" w:ascii="Times New Roman" w:hAnsi="Times New Roman" w:eastAsia="方正仿宋简体" w:cs="Times New Roman"/>
          <w:b w:val="0"/>
          <w:bCs w:val="0"/>
          <w:sz w:val="32"/>
          <w:szCs w:val="34"/>
          <w:lang w:val="en-US" w:eastAsia="zh-CN"/>
        </w:rPr>
        <w:t>“</w:t>
      </w:r>
      <w:r>
        <w:rPr>
          <w:rFonts w:hint="default" w:ascii="Times New Roman" w:hAnsi="Times New Roman" w:eastAsia="方正仿宋简体" w:cs="Times New Roman"/>
          <w:b w:val="0"/>
          <w:bCs w:val="0"/>
          <w:sz w:val="32"/>
          <w:szCs w:val="34"/>
          <w:lang w:val="en-US" w:eastAsia="zh-CN"/>
        </w:rPr>
        <w:t>工改工</w:t>
      </w:r>
      <w:r>
        <w:rPr>
          <w:rFonts w:hint="eastAsia" w:ascii="Times New Roman" w:hAnsi="Times New Roman" w:eastAsia="方正仿宋简体" w:cs="Times New Roman"/>
          <w:b w:val="0"/>
          <w:bCs w:val="0"/>
          <w:sz w:val="32"/>
          <w:szCs w:val="34"/>
          <w:lang w:val="en-US" w:eastAsia="zh-CN"/>
        </w:rPr>
        <w:t>”</w:t>
      </w:r>
      <w:r>
        <w:rPr>
          <w:rFonts w:hint="default" w:ascii="Times New Roman" w:hAnsi="Times New Roman" w:eastAsia="方正仿宋简体" w:cs="Times New Roman"/>
          <w:b w:val="0"/>
          <w:bCs w:val="0"/>
          <w:sz w:val="32"/>
          <w:szCs w:val="34"/>
          <w:lang w:val="en-US" w:eastAsia="zh-CN"/>
        </w:rPr>
        <w:t>等推介主题活动4场次。</w:t>
      </w:r>
    </w:p>
    <w:p w14:paraId="61F6EF10">
      <w:pPr>
        <w:keepNext w:val="0"/>
        <w:keepLines w:val="0"/>
        <w:pageBreakBefore w:val="0"/>
        <w:tabs>
          <w:tab w:val="left" w:pos="4817"/>
        </w:tabs>
        <w:kinsoku/>
        <w:wordWrap/>
        <w:overflowPunct/>
        <w:topLinePunct w:val="0"/>
        <w:autoSpaceDE/>
        <w:autoSpaceDN/>
        <w:bidi w:val="0"/>
        <w:adjustRightInd/>
        <w:spacing w:line="579" w:lineRule="exact"/>
        <w:ind w:firstLine="640" w:firstLineChars="200"/>
        <w:jc w:val="both"/>
        <w:textAlignment w:val="auto"/>
        <w:outlineLvl w:val="1"/>
        <w:rPr>
          <w:rFonts w:hint="default" w:ascii="Times New Roman" w:hAnsi="Times New Roman" w:eastAsia="楷体" w:cs="Times New Roman"/>
          <w:b w:val="0"/>
          <w:bCs w:val="0"/>
          <w:color w:val="auto"/>
          <w:sz w:val="34"/>
          <w:szCs w:val="34"/>
          <w:lang w:val="en-US" w:eastAsia="zh-CN"/>
        </w:rPr>
      </w:pPr>
      <w:r>
        <w:rPr>
          <w:rFonts w:hint="default" w:ascii="方正楷体简体" w:hAnsi="方正楷体简体" w:eastAsia="方正楷体简体" w:cs="方正楷体简体"/>
          <w:sz w:val="32"/>
          <w:szCs w:val="32"/>
          <w:lang w:val="en-US" w:eastAsia="zh-CN"/>
        </w:rPr>
        <w:t>（三）投资驱动成果丰硕，基础设施优化提升</w:t>
      </w:r>
    </w:p>
    <w:p w14:paraId="4D063803">
      <w:pPr>
        <w:keepNext w:val="0"/>
        <w:keepLines w:val="0"/>
        <w:pageBreakBefore w:val="0"/>
        <w:widowControl/>
        <w:tabs>
          <w:tab w:val="left" w:pos="4817"/>
        </w:tabs>
        <w:kinsoku/>
        <w:wordWrap/>
        <w:overflowPunct/>
        <w:topLinePunct w:val="0"/>
        <w:autoSpaceDE/>
        <w:autoSpaceDN/>
        <w:bidi w:val="0"/>
        <w:adjustRightInd/>
        <w:spacing w:line="579" w:lineRule="exact"/>
        <w:ind w:firstLine="643" w:firstLineChars="200"/>
        <w:jc w:val="both"/>
        <w:textAlignment w:val="auto"/>
        <w:rPr>
          <w:rFonts w:hint="default" w:ascii="Times New Roman" w:hAnsi="Times New Roman" w:eastAsia="方正仿宋简体" w:cs="Times New Roman"/>
          <w:b w:val="0"/>
          <w:bCs w:val="0"/>
          <w:sz w:val="32"/>
          <w:szCs w:val="34"/>
          <w:lang w:val="en-US" w:eastAsia="zh-CN"/>
        </w:rPr>
      </w:pPr>
      <w:r>
        <w:rPr>
          <w:rFonts w:hint="default" w:ascii="Times New Roman" w:hAnsi="Times New Roman" w:eastAsia="方正仿宋简体" w:cs="Times New Roman"/>
          <w:b/>
          <w:bCs/>
          <w:sz w:val="32"/>
          <w:szCs w:val="34"/>
          <w:lang w:val="en-US" w:eastAsia="zh-CN"/>
        </w:rPr>
        <w:t>有效投资持续发力。</w:t>
      </w:r>
      <w:r>
        <w:rPr>
          <w:rFonts w:hint="default" w:ascii="Times New Roman" w:hAnsi="Times New Roman" w:eastAsia="方正仿宋简体" w:cs="Times New Roman"/>
          <w:b w:val="0"/>
          <w:bCs w:val="0"/>
          <w:sz w:val="32"/>
          <w:szCs w:val="34"/>
          <w:lang w:val="en-US" w:eastAsia="zh-CN"/>
        </w:rPr>
        <w:t>固定资产投资总额完成161.07亿元</w:t>
      </w:r>
      <w:r>
        <w:rPr>
          <w:rFonts w:hint="eastAsia" w:ascii="Times New Roman" w:hAnsi="Times New Roman" w:eastAsia="方正仿宋简体" w:cs="Times New Roman"/>
          <w:b w:val="0"/>
          <w:bCs w:val="0"/>
          <w:sz w:val="32"/>
          <w:szCs w:val="34"/>
          <w:lang w:val="en-US" w:eastAsia="zh-CN"/>
        </w:rPr>
        <w:t>，</w:t>
      </w:r>
      <w:r>
        <w:rPr>
          <w:rFonts w:hint="default" w:ascii="Times New Roman" w:hAnsi="Times New Roman" w:eastAsia="方正仿宋简体" w:cs="Times New Roman"/>
          <w:b w:val="0"/>
          <w:bCs w:val="0"/>
          <w:sz w:val="32"/>
          <w:szCs w:val="34"/>
          <w:lang w:val="en-US" w:eastAsia="zh-CN"/>
        </w:rPr>
        <w:t>同比增长17.3%，其中工业投资完成57.89亿元，同比增长149.1%。全区82项区重点项目完成投资124.32亿元，完成年度投资计划的100.15%。市重点项目完成投资118.39亿元，完成年度投资计划的101.25%。</w:t>
      </w:r>
    </w:p>
    <w:p w14:paraId="794BA57C">
      <w:pPr>
        <w:keepNext w:val="0"/>
        <w:keepLines w:val="0"/>
        <w:pageBreakBefore w:val="0"/>
        <w:widowControl/>
        <w:tabs>
          <w:tab w:val="left" w:pos="4817"/>
        </w:tabs>
        <w:kinsoku/>
        <w:wordWrap/>
        <w:overflowPunct/>
        <w:topLinePunct w:val="0"/>
        <w:autoSpaceDE/>
        <w:autoSpaceDN/>
        <w:bidi w:val="0"/>
        <w:adjustRightInd/>
        <w:spacing w:line="579" w:lineRule="exact"/>
        <w:ind w:firstLine="643" w:firstLineChars="200"/>
        <w:jc w:val="both"/>
        <w:textAlignment w:val="auto"/>
        <w:rPr>
          <w:rFonts w:hint="default" w:ascii="Times New Roman" w:hAnsi="Times New Roman" w:eastAsia="方正仿宋简体" w:cs="Times New Roman"/>
          <w:b w:val="0"/>
          <w:bCs w:val="0"/>
          <w:sz w:val="32"/>
          <w:szCs w:val="34"/>
          <w:lang w:val="en-US" w:eastAsia="zh-CN"/>
        </w:rPr>
      </w:pPr>
      <w:r>
        <w:rPr>
          <w:rFonts w:hint="default" w:ascii="Times New Roman" w:hAnsi="Times New Roman" w:eastAsia="方正仿宋简体" w:cs="Times New Roman"/>
          <w:b/>
          <w:bCs/>
          <w:sz w:val="32"/>
          <w:szCs w:val="34"/>
          <w:lang w:val="en-US" w:eastAsia="zh-CN"/>
        </w:rPr>
        <w:t>交通基础设施日益完备。</w:t>
      </w:r>
      <w:r>
        <w:rPr>
          <w:rFonts w:hint="default" w:ascii="Times New Roman" w:hAnsi="Times New Roman" w:eastAsia="方正仿宋简体" w:cs="Times New Roman"/>
          <w:b w:val="0"/>
          <w:bCs w:val="0"/>
          <w:sz w:val="32"/>
          <w:szCs w:val="34"/>
          <w:lang w:val="en-US" w:eastAsia="zh-CN"/>
        </w:rPr>
        <w:t>以</w:t>
      </w:r>
      <w:r>
        <w:rPr>
          <w:rFonts w:hint="eastAsia" w:ascii="Times New Roman" w:hAnsi="Times New Roman" w:eastAsia="方正仿宋简体" w:cs="Times New Roman"/>
          <w:b w:val="0"/>
          <w:bCs w:val="0"/>
          <w:sz w:val="32"/>
          <w:szCs w:val="34"/>
          <w:lang w:val="en-US" w:eastAsia="zh-CN"/>
        </w:rPr>
        <w:t>“</w:t>
      </w:r>
      <w:r>
        <w:rPr>
          <w:rFonts w:hint="default" w:ascii="Times New Roman" w:hAnsi="Times New Roman" w:eastAsia="方正仿宋简体" w:cs="Times New Roman"/>
          <w:b w:val="0"/>
          <w:bCs w:val="0"/>
          <w:sz w:val="32"/>
          <w:szCs w:val="34"/>
          <w:lang w:val="en-US" w:eastAsia="zh-CN"/>
        </w:rPr>
        <w:t>交通发展年</w:t>
      </w:r>
      <w:r>
        <w:rPr>
          <w:rFonts w:hint="eastAsia" w:ascii="Times New Roman" w:hAnsi="Times New Roman" w:eastAsia="方正仿宋简体" w:cs="Times New Roman"/>
          <w:b w:val="0"/>
          <w:bCs w:val="0"/>
          <w:sz w:val="32"/>
          <w:szCs w:val="34"/>
          <w:lang w:val="en-US" w:eastAsia="zh-CN"/>
        </w:rPr>
        <w:t>”</w:t>
      </w:r>
      <w:r>
        <w:rPr>
          <w:rFonts w:hint="default" w:ascii="Times New Roman" w:hAnsi="Times New Roman" w:eastAsia="方正仿宋简体" w:cs="Times New Roman"/>
          <w:b w:val="0"/>
          <w:bCs w:val="0"/>
          <w:sz w:val="32"/>
          <w:szCs w:val="34"/>
          <w:lang w:val="en-US" w:eastAsia="zh-CN"/>
        </w:rPr>
        <w:t>为抓手，奋力推进交通基础设施建设，全年完成交通基础设施投资41.6亿元，同比增长127%。梅潭大桥新建工程、莲鸿路东延线新建工程、澄饶快速路一期工程及永合连接线新建工程建设进展顺利，南澳联络线跨国道G324大桥新建工程前期工作有序推进。金鸿公路澄海段市政化改造工程（一期）、省道504路面改造工程完成建设。配合推进国道G539线莲阳大桥至南澳大桥工程、粤东城际铁路建设工程和漳汕铁路项目建设。做好</w:t>
      </w:r>
      <w:r>
        <w:rPr>
          <w:rFonts w:hint="eastAsia" w:ascii="Times New Roman" w:hAnsi="Times New Roman" w:eastAsia="方正仿宋简体" w:cs="Times New Roman"/>
          <w:b w:val="0"/>
          <w:bCs w:val="0"/>
          <w:sz w:val="32"/>
          <w:szCs w:val="34"/>
          <w:lang w:val="en-US" w:eastAsia="zh-CN"/>
        </w:rPr>
        <w:t>“</w:t>
      </w:r>
      <w:r>
        <w:rPr>
          <w:rFonts w:hint="default" w:ascii="Times New Roman" w:hAnsi="Times New Roman" w:eastAsia="方正仿宋简体" w:cs="Times New Roman"/>
          <w:b w:val="0"/>
          <w:bCs w:val="0"/>
          <w:sz w:val="32"/>
          <w:szCs w:val="34"/>
          <w:lang w:val="en-US" w:eastAsia="zh-CN"/>
        </w:rPr>
        <w:t>四好农村路</w:t>
      </w:r>
      <w:r>
        <w:rPr>
          <w:rFonts w:hint="eastAsia" w:ascii="Times New Roman" w:hAnsi="Times New Roman" w:eastAsia="方正仿宋简体" w:cs="Times New Roman"/>
          <w:b w:val="0"/>
          <w:bCs w:val="0"/>
          <w:sz w:val="32"/>
          <w:szCs w:val="34"/>
          <w:lang w:val="en-US" w:eastAsia="zh-CN"/>
        </w:rPr>
        <w:t>”</w:t>
      </w:r>
      <w:r>
        <w:rPr>
          <w:rFonts w:hint="default" w:ascii="Times New Roman" w:hAnsi="Times New Roman" w:eastAsia="方正仿宋简体" w:cs="Times New Roman"/>
          <w:b w:val="0"/>
          <w:bCs w:val="0"/>
          <w:sz w:val="32"/>
          <w:szCs w:val="34"/>
          <w:lang w:val="en-US" w:eastAsia="zh-CN"/>
        </w:rPr>
        <w:t>建设，实施农村公路改造、危桥改造等农村公路项目。</w:t>
      </w:r>
    </w:p>
    <w:p w14:paraId="03E1E052">
      <w:pPr>
        <w:keepNext w:val="0"/>
        <w:keepLines w:val="0"/>
        <w:pageBreakBefore w:val="0"/>
        <w:widowControl/>
        <w:tabs>
          <w:tab w:val="left" w:pos="4817"/>
        </w:tabs>
        <w:kinsoku/>
        <w:wordWrap/>
        <w:overflowPunct/>
        <w:topLinePunct w:val="0"/>
        <w:autoSpaceDE/>
        <w:autoSpaceDN/>
        <w:bidi w:val="0"/>
        <w:adjustRightInd/>
        <w:spacing w:line="579" w:lineRule="exact"/>
        <w:ind w:firstLine="643" w:firstLineChars="200"/>
        <w:jc w:val="both"/>
        <w:textAlignment w:val="auto"/>
        <w:rPr>
          <w:rFonts w:hint="default" w:ascii="Times New Roman" w:hAnsi="Times New Roman" w:eastAsia="方正仿宋简体" w:cs="Times New Roman"/>
          <w:b w:val="0"/>
          <w:bCs w:val="0"/>
          <w:sz w:val="32"/>
          <w:szCs w:val="34"/>
          <w:lang w:val="en-US" w:eastAsia="zh-CN"/>
        </w:rPr>
      </w:pPr>
      <w:r>
        <w:rPr>
          <w:rFonts w:hint="default" w:ascii="Times New Roman" w:hAnsi="Times New Roman" w:eastAsia="方正仿宋简体" w:cs="Times New Roman"/>
          <w:b/>
          <w:bCs/>
          <w:sz w:val="32"/>
          <w:szCs w:val="34"/>
          <w:lang w:val="en-US" w:eastAsia="zh-CN"/>
        </w:rPr>
        <w:t>公共服务设施愈发齐全。</w:t>
      </w:r>
      <w:r>
        <w:rPr>
          <w:rFonts w:hint="default" w:ascii="Times New Roman" w:hAnsi="Times New Roman" w:eastAsia="方正仿宋简体" w:cs="Times New Roman"/>
          <w:b w:val="0"/>
          <w:bCs w:val="0"/>
          <w:sz w:val="32"/>
          <w:szCs w:val="34"/>
          <w:lang w:val="en-US" w:eastAsia="zh-CN"/>
        </w:rPr>
        <w:t>正式启用智慧停车一期3827个公共停车泊位。完成区人民医院异地搬迁新建项目建设，利用深圳对口帮扶汕头专项资金支持区人民医院、隆都中心卫生院和莲华镇卫生院等基层医院升级改造，全区医疗卫生资源布局进一步优化。镇（街道）图书分馆覆盖率达到100%，新增5个分馆、4个服务点，共配备图书近万余册。陈慈黉故居修缮工程已完工；樟林古港修缮工程、冠山书院抢修加固工程开工建设。</w:t>
      </w:r>
    </w:p>
    <w:p w14:paraId="36676071">
      <w:pPr>
        <w:keepNext w:val="0"/>
        <w:keepLines w:val="0"/>
        <w:pageBreakBefore w:val="0"/>
        <w:widowControl/>
        <w:tabs>
          <w:tab w:val="left" w:pos="4817"/>
        </w:tabs>
        <w:kinsoku/>
        <w:wordWrap/>
        <w:overflowPunct/>
        <w:topLinePunct w:val="0"/>
        <w:autoSpaceDE/>
        <w:autoSpaceDN/>
        <w:bidi w:val="0"/>
        <w:adjustRightInd/>
        <w:spacing w:line="579" w:lineRule="exact"/>
        <w:ind w:firstLine="643" w:firstLineChars="200"/>
        <w:jc w:val="both"/>
        <w:textAlignment w:val="auto"/>
        <w:rPr>
          <w:rFonts w:hint="default" w:ascii="Times New Roman" w:hAnsi="Times New Roman" w:eastAsia="方正仿宋简体" w:cs="Times New Roman"/>
          <w:b w:val="0"/>
          <w:bCs w:val="0"/>
          <w:sz w:val="32"/>
          <w:szCs w:val="34"/>
          <w:lang w:val="en-US" w:eastAsia="zh-CN"/>
        </w:rPr>
      </w:pPr>
      <w:r>
        <w:rPr>
          <w:rFonts w:hint="default" w:ascii="Times New Roman" w:hAnsi="Times New Roman" w:eastAsia="方正仿宋简体" w:cs="Times New Roman"/>
          <w:b/>
          <w:bCs/>
          <w:sz w:val="32"/>
          <w:szCs w:val="34"/>
          <w:lang w:val="en-US" w:eastAsia="zh-CN"/>
        </w:rPr>
        <w:t>水电气网设施同步建设。</w:t>
      </w:r>
      <w:r>
        <w:rPr>
          <w:rFonts w:hint="default" w:ascii="Times New Roman" w:hAnsi="Times New Roman" w:eastAsia="方正仿宋简体" w:cs="Times New Roman"/>
          <w:b w:val="0"/>
          <w:bCs w:val="0"/>
          <w:sz w:val="32"/>
          <w:szCs w:val="34"/>
          <w:lang w:val="en-US" w:eastAsia="zh-CN"/>
        </w:rPr>
        <w:t>隆都围江堤加固达标工程（二期）、汕樟排渠改建工程、粤东灌区续建配套与节水改造工程（一八灌区）子项目等工程稳步建设。益鑫天然气分布式能源项目加快推进。澄海站配套220kV送出工程（一期）、110kV莲南输变电工程稳步推进。累计新建、改造10kV线路56.602千米、低压线路49.755千米。5G网络基本实现主城区和镇中心区域的连续覆盖，行政村完成标志性覆盖，网络承载和数据服务能力不断提升。</w:t>
      </w:r>
    </w:p>
    <w:p w14:paraId="293880D3">
      <w:pPr>
        <w:keepNext w:val="0"/>
        <w:keepLines w:val="0"/>
        <w:pageBreakBefore w:val="0"/>
        <w:tabs>
          <w:tab w:val="left" w:pos="4817"/>
        </w:tabs>
        <w:kinsoku/>
        <w:wordWrap/>
        <w:overflowPunct/>
        <w:topLinePunct w:val="0"/>
        <w:autoSpaceDE/>
        <w:autoSpaceDN/>
        <w:bidi w:val="0"/>
        <w:adjustRightInd/>
        <w:spacing w:line="579" w:lineRule="exact"/>
        <w:ind w:firstLine="640" w:firstLineChars="200"/>
        <w:jc w:val="both"/>
        <w:textAlignment w:val="auto"/>
        <w:outlineLvl w:val="1"/>
        <w:rPr>
          <w:rFonts w:hint="default" w:ascii="方正楷体简体" w:hAnsi="方正楷体简体" w:eastAsia="方正楷体简体" w:cs="方正楷体简体"/>
          <w:sz w:val="32"/>
          <w:szCs w:val="32"/>
          <w:lang w:val="en-US" w:eastAsia="zh-CN"/>
        </w:rPr>
      </w:pPr>
      <w:r>
        <w:rPr>
          <w:rFonts w:hint="default" w:ascii="方正楷体简体" w:hAnsi="方正楷体简体" w:eastAsia="方正楷体简体" w:cs="方正楷体简体"/>
          <w:sz w:val="32"/>
          <w:szCs w:val="32"/>
          <w:lang w:val="en-US" w:eastAsia="zh-CN"/>
        </w:rPr>
        <w:t>（四）区域发展向深推进，营商环境持续优化</w:t>
      </w:r>
    </w:p>
    <w:p w14:paraId="767A6522">
      <w:pPr>
        <w:pStyle w:val="6"/>
        <w:keepNext w:val="0"/>
        <w:keepLines w:val="0"/>
        <w:pageBreakBefore w:val="0"/>
        <w:widowControl w:val="0"/>
        <w:kinsoku/>
        <w:wordWrap/>
        <w:overflowPunct/>
        <w:topLinePunct w:val="0"/>
        <w:autoSpaceDE/>
        <w:autoSpaceDN/>
        <w:bidi w:val="0"/>
        <w:adjustRightInd/>
        <w:snapToGrid/>
        <w:spacing w:line="579" w:lineRule="exact"/>
        <w:ind w:left="0" w:leftChars="0" w:firstLine="643" w:firstLineChars="200"/>
        <w:jc w:val="both"/>
        <w:textAlignment w:val="auto"/>
        <w:rPr>
          <w:rFonts w:hint="default" w:ascii="Times New Roman" w:hAnsi="Times New Roman" w:eastAsia="方正仿宋简体" w:cs="Times New Roman"/>
          <w:b w:val="0"/>
          <w:bCs w:val="0"/>
          <w:kern w:val="2"/>
          <w:sz w:val="32"/>
          <w:szCs w:val="34"/>
          <w:lang w:val="en-US" w:eastAsia="zh-CN" w:bidi="ar-SA"/>
        </w:rPr>
      </w:pPr>
      <w:r>
        <w:rPr>
          <w:rFonts w:hint="default" w:ascii="Times New Roman" w:hAnsi="Times New Roman" w:eastAsia="方正仿宋简体" w:cs="Times New Roman"/>
          <w:b/>
          <w:bCs/>
          <w:kern w:val="2"/>
          <w:sz w:val="32"/>
          <w:szCs w:val="34"/>
          <w:lang w:val="en-US" w:eastAsia="zh-CN" w:bidi="ar-SA"/>
        </w:rPr>
        <w:t>抢抓深汕对口帮扶合作机遇。</w:t>
      </w:r>
      <w:r>
        <w:rPr>
          <w:rFonts w:hint="default" w:ascii="Times New Roman" w:hAnsi="Times New Roman" w:eastAsia="方正仿宋简体" w:cs="Times New Roman"/>
          <w:b w:val="0"/>
          <w:bCs w:val="0"/>
          <w:kern w:val="2"/>
          <w:sz w:val="32"/>
          <w:szCs w:val="34"/>
          <w:lang w:val="en-US" w:eastAsia="zh-CN" w:bidi="ar-SA"/>
        </w:rPr>
        <w:t>用好深圳对口帮扶资源，提升产业合作、投资合作的层次和水平，积极融入粤港澳大湾区建设。产业帮扶协作有序开展，签订《深圳市宝安区</w:t>
      </w:r>
      <w:r>
        <w:rPr>
          <w:rFonts w:hint="eastAsia" w:ascii="Times New Roman" w:hAnsi="Times New Roman" w:eastAsia="方正仿宋简体" w:cs="Times New Roman"/>
          <w:b w:val="0"/>
          <w:bCs w:val="0"/>
          <w:kern w:val="2"/>
          <w:sz w:val="32"/>
          <w:szCs w:val="34"/>
          <w:lang w:val="en-US" w:eastAsia="zh-CN" w:bidi="ar-SA"/>
        </w:rPr>
        <w:t>—</w:t>
      </w:r>
      <w:r>
        <w:rPr>
          <w:rFonts w:hint="default" w:ascii="Times New Roman" w:hAnsi="Times New Roman" w:eastAsia="方正仿宋简体" w:cs="Times New Roman"/>
          <w:b w:val="0"/>
          <w:bCs w:val="0"/>
          <w:kern w:val="2"/>
          <w:sz w:val="32"/>
          <w:szCs w:val="34"/>
          <w:lang w:val="en-US" w:eastAsia="zh-CN" w:bidi="ar-SA"/>
        </w:rPr>
        <w:t>汕头市澄海区共建产业园战略协议》，宝安</w:t>
      </w:r>
      <w:r>
        <w:rPr>
          <w:rFonts w:hint="eastAsia" w:ascii="Times New Roman" w:hAnsi="Times New Roman" w:eastAsia="方正仿宋简体" w:cs="Times New Roman"/>
          <w:b w:val="0"/>
          <w:bCs w:val="0"/>
          <w:kern w:val="2"/>
          <w:sz w:val="32"/>
          <w:szCs w:val="34"/>
          <w:lang w:val="en-US" w:eastAsia="zh-CN" w:bidi="ar-SA"/>
        </w:rPr>
        <w:t>—</w:t>
      </w:r>
      <w:r>
        <w:rPr>
          <w:rFonts w:hint="default" w:ascii="Times New Roman" w:hAnsi="Times New Roman" w:eastAsia="方正仿宋简体" w:cs="Times New Roman"/>
          <w:b w:val="0"/>
          <w:bCs w:val="0"/>
          <w:kern w:val="2"/>
          <w:sz w:val="32"/>
          <w:szCs w:val="34"/>
          <w:lang w:val="en-US" w:eastAsia="zh-CN" w:bidi="ar-SA"/>
        </w:rPr>
        <w:t>澄海共建产业合作园区在岭海中小微企业创业园设立，宝安</w:t>
      </w:r>
      <w:r>
        <w:rPr>
          <w:rFonts w:hint="eastAsia" w:ascii="Times New Roman" w:hAnsi="Times New Roman" w:eastAsia="方正仿宋简体" w:cs="Times New Roman"/>
          <w:b w:val="0"/>
          <w:bCs w:val="0"/>
          <w:kern w:val="2"/>
          <w:sz w:val="32"/>
          <w:szCs w:val="34"/>
          <w:lang w:val="en-US" w:eastAsia="zh-CN" w:bidi="ar-SA"/>
        </w:rPr>
        <w:t>—</w:t>
      </w:r>
      <w:r>
        <w:rPr>
          <w:rFonts w:hint="default" w:ascii="Times New Roman" w:hAnsi="Times New Roman" w:eastAsia="方正仿宋简体" w:cs="Times New Roman"/>
          <w:b w:val="0"/>
          <w:bCs w:val="0"/>
          <w:kern w:val="2"/>
          <w:sz w:val="32"/>
          <w:szCs w:val="34"/>
          <w:lang w:val="en-US" w:eastAsia="zh-CN" w:bidi="ar-SA"/>
        </w:rPr>
        <w:t>澄海产业协同发展基地反向飞地项目建设稳步推进。出台《宝安区与澄海区营商环境对口帮扶工作方案》，全面对标对表提升营商环境评价各项指标。</w:t>
      </w:r>
    </w:p>
    <w:p w14:paraId="13167FA8">
      <w:pPr>
        <w:pStyle w:val="6"/>
        <w:keepNext w:val="0"/>
        <w:keepLines w:val="0"/>
        <w:pageBreakBefore w:val="0"/>
        <w:widowControl w:val="0"/>
        <w:kinsoku/>
        <w:wordWrap/>
        <w:overflowPunct/>
        <w:topLinePunct w:val="0"/>
        <w:autoSpaceDE/>
        <w:autoSpaceDN/>
        <w:bidi w:val="0"/>
        <w:adjustRightInd/>
        <w:snapToGrid/>
        <w:spacing w:line="579" w:lineRule="exact"/>
        <w:ind w:left="0" w:leftChars="0" w:firstLine="643" w:firstLineChars="200"/>
        <w:jc w:val="both"/>
        <w:textAlignment w:val="auto"/>
        <w:rPr>
          <w:rFonts w:hint="default" w:ascii="Times New Roman" w:hAnsi="Times New Roman" w:eastAsia="方正仿宋简体" w:cs="Times New Roman"/>
          <w:b w:val="0"/>
          <w:bCs w:val="0"/>
          <w:kern w:val="2"/>
          <w:sz w:val="32"/>
          <w:szCs w:val="34"/>
          <w:lang w:val="en-US" w:eastAsia="zh-CN" w:bidi="ar-SA"/>
        </w:rPr>
      </w:pPr>
      <w:r>
        <w:rPr>
          <w:rFonts w:hint="default" w:ascii="Times New Roman" w:hAnsi="Times New Roman" w:eastAsia="方正仿宋简体" w:cs="Times New Roman"/>
          <w:b/>
          <w:bCs/>
          <w:kern w:val="2"/>
          <w:sz w:val="32"/>
          <w:szCs w:val="34"/>
          <w:lang w:val="en-US" w:eastAsia="zh-CN" w:bidi="ar-SA"/>
        </w:rPr>
        <w:t>培育拓展国内外市场。</w:t>
      </w:r>
      <w:r>
        <w:rPr>
          <w:rFonts w:hint="default" w:ascii="Times New Roman" w:hAnsi="Times New Roman" w:eastAsia="方正仿宋简体" w:cs="Times New Roman"/>
          <w:b w:val="0"/>
          <w:bCs w:val="0"/>
          <w:kern w:val="2"/>
          <w:sz w:val="32"/>
          <w:szCs w:val="34"/>
          <w:lang w:val="en-US" w:eastAsia="zh-CN" w:bidi="ar-SA"/>
        </w:rPr>
        <w:t>成功举办第22届中国汕头（澄海）国际玩具礼品博览会。组织企业参加香港玩具展、德国玩具展、深圳玩具婴童展、广交会等</w:t>
      </w:r>
      <w:r>
        <w:rPr>
          <w:rFonts w:hint="eastAsia" w:ascii="Times New Roman" w:hAnsi="Times New Roman" w:eastAsia="方正仿宋简体" w:cs="Times New Roman"/>
          <w:b w:val="0"/>
          <w:bCs w:val="0"/>
          <w:kern w:val="2"/>
          <w:sz w:val="32"/>
          <w:szCs w:val="34"/>
          <w:lang w:val="en-US" w:eastAsia="zh-CN" w:bidi="ar-SA"/>
        </w:rPr>
        <w:t>境</w:t>
      </w:r>
      <w:r>
        <w:rPr>
          <w:rFonts w:hint="default" w:ascii="Times New Roman" w:hAnsi="Times New Roman" w:eastAsia="方正仿宋简体" w:cs="Times New Roman"/>
          <w:b w:val="0"/>
          <w:bCs w:val="0"/>
          <w:kern w:val="2"/>
          <w:sz w:val="32"/>
          <w:szCs w:val="34"/>
          <w:lang w:val="en-US" w:eastAsia="zh-CN" w:bidi="ar-SA"/>
        </w:rPr>
        <w:t>内外展会，抢抓订单拓市场。深入推进市场采购贸易方式发展，充分发挥汕头市宝奥国际玩具城市场采购贸易方式试点作用，促进企业自主进出口。</w:t>
      </w:r>
    </w:p>
    <w:p w14:paraId="2540460D">
      <w:pPr>
        <w:pStyle w:val="6"/>
        <w:keepNext w:val="0"/>
        <w:keepLines w:val="0"/>
        <w:pageBreakBefore w:val="0"/>
        <w:widowControl w:val="0"/>
        <w:kinsoku/>
        <w:wordWrap/>
        <w:overflowPunct/>
        <w:topLinePunct w:val="0"/>
        <w:autoSpaceDE/>
        <w:autoSpaceDN/>
        <w:bidi w:val="0"/>
        <w:adjustRightInd/>
        <w:snapToGrid/>
        <w:spacing w:line="579" w:lineRule="exact"/>
        <w:ind w:left="0" w:leftChars="0" w:firstLine="643" w:firstLineChars="200"/>
        <w:jc w:val="both"/>
        <w:textAlignment w:val="auto"/>
        <w:rPr>
          <w:rFonts w:hint="default" w:ascii="Times New Roman" w:hAnsi="Times New Roman" w:eastAsia="方正仿宋简体" w:cs="Times New Roman"/>
          <w:b w:val="0"/>
          <w:bCs w:val="0"/>
          <w:kern w:val="2"/>
          <w:sz w:val="32"/>
          <w:szCs w:val="34"/>
          <w:lang w:val="en-US" w:eastAsia="zh-CN" w:bidi="ar-SA"/>
        </w:rPr>
      </w:pPr>
      <w:r>
        <w:rPr>
          <w:rFonts w:hint="default" w:ascii="Times New Roman" w:hAnsi="Times New Roman" w:eastAsia="方正仿宋简体" w:cs="Times New Roman"/>
          <w:b/>
          <w:bCs/>
          <w:kern w:val="2"/>
          <w:sz w:val="32"/>
          <w:szCs w:val="34"/>
          <w:lang w:val="en-US" w:eastAsia="zh-CN" w:bidi="ar-SA"/>
        </w:rPr>
        <w:t>持续优化营商环境。</w:t>
      </w:r>
      <w:r>
        <w:rPr>
          <w:rFonts w:hint="default" w:ascii="Times New Roman" w:hAnsi="Times New Roman" w:eastAsia="方正仿宋简体" w:cs="Times New Roman"/>
          <w:b w:val="0"/>
          <w:bCs w:val="0"/>
          <w:kern w:val="2"/>
          <w:sz w:val="32"/>
          <w:szCs w:val="34"/>
          <w:lang w:val="en-US" w:eastAsia="zh-CN" w:bidi="ar-SA"/>
        </w:rPr>
        <w:t>落实落细营商环境建设19项重点任务65项具体措施，推动实现更多事项</w:t>
      </w:r>
      <w:r>
        <w:rPr>
          <w:rFonts w:hint="eastAsia" w:ascii="Times New Roman" w:hAnsi="Times New Roman" w:eastAsia="方正仿宋简体" w:cs="Times New Roman"/>
          <w:b w:val="0"/>
          <w:bCs w:val="0"/>
          <w:kern w:val="2"/>
          <w:sz w:val="32"/>
          <w:szCs w:val="34"/>
          <w:lang w:val="en-US" w:eastAsia="zh-CN" w:bidi="ar-SA"/>
        </w:rPr>
        <w:t>“</w:t>
      </w:r>
      <w:r>
        <w:rPr>
          <w:rFonts w:hint="default" w:ascii="Times New Roman" w:hAnsi="Times New Roman" w:eastAsia="方正仿宋简体" w:cs="Times New Roman"/>
          <w:b w:val="0"/>
          <w:bCs w:val="0"/>
          <w:kern w:val="2"/>
          <w:sz w:val="32"/>
          <w:szCs w:val="34"/>
          <w:lang w:val="en-US" w:eastAsia="zh-CN" w:bidi="ar-SA"/>
        </w:rPr>
        <w:t>秒批秒报</w:t>
      </w:r>
      <w:r>
        <w:rPr>
          <w:rFonts w:hint="eastAsia" w:ascii="Times New Roman" w:hAnsi="Times New Roman" w:eastAsia="方正仿宋简体" w:cs="Times New Roman"/>
          <w:b w:val="0"/>
          <w:bCs w:val="0"/>
          <w:kern w:val="2"/>
          <w:sz w:val="32"/>
          <w:szCs w:val="34"/>
          <w:lang w:val="en-US" w:eastAsia="zh-CN" w:bidi="ar-SA"/>
        </w:rPr>
        <w:t>”“</w:t>
      </w:r>
      <w:r>
        <w:rPr>
          <w:rFonts w:hint="default" w:ascii="Times New Roman" w:hAnsi="Times New Roman" w:eastAsia="方正仿宋简体" w:cs="Times New Roman"/>
          <w:b w:val="0"/>
          <w:bCs w:val="0"/>
          <w:kern w:val="2"/>
          <w:sz w:val="32"/>
          <w:szCs w:val="34"/>
          <w:lang w:val="en-US" w:eastAsia="zh-CN" w:bidi="ar-SA"/>
        </w:rPr>
        <w:t>不见面审批</w:t>
      </w:r>
      <w:r>
        <w:rPr>
          <w:rFonts w:hint="eastAsia" w:ascii="Times New Roman" w:hAnsi="Times New Roman" w:eastAsia="方正仿宋简体" w:cs="Times New Roman"/>
          <w:b w:val="0"/>
          <w:bCs w:val="0"/>
          <w:kern w:val="2"/>
          <w:sz w:val="32"/>
          <w:szCs w:val="34"/>
          <w:lang w:val="en-US" w:eastAsia="zh-CN" w:bidi="ar-SA"/>
        </w:rPr>
        <w:t>”</w:t>
      </w:r>
      <w:r>
        <w:rPr>
          <w:rFonts w:hint="default" w:ascii="Times New Roman" w:hAnsi="Times New Roman" w:eastAsia="方正仿宋简体" w:cs="Times New Roman"/>
          <w:b w:val="0"/>
          <w:bCs w:val="0"/>
          <w:kern w:val="2"/>
          <w:sz w:val="32"/>
          <w:szCs w:val="34"/>
          <w:lang w:val="en-US" w:eastAsia="zh-CN" w:bidi="ar-SA"/>
        </w:rPr>
        <w:t>。全区1472项政务服务事项已实现全面进驻，共有222项</w:t>
      </w:r>
      <w:r>
        <w:rPr>
          <w:rFonts w:hint="eastAsia" w:ascii="Times New Roman" w:hAnsi="Times New Roman" w:eastAsia="方正仿宋简体" w:cs="Times New Roman"/>
          <w:b w:val="0"/>
          <w:bCs w:val="0"/>
          <w:kern w:val="2"/>
          <w:sz w:val="32"/>
          <w:szCs w:val="34"/>
          <w:lang w:val="en-US" w:eastAsia="zh-CN" w:bidi="ar-SA"/>
        </w:rPr>
        <w:t>“</w:t>
      </w:r>
      <w:r>
        <w:rPr>
          <w:rFonts w:hint="default" w:ascii="Times New Roman" w:hAnsi="Times New Roman" w:eastAsia="方正仿宋简体" w:cs="Times New Roman"/>
          <w:b w:val="0"/>
          <w:bCs w:val="0"/>
          <w:kern w:val="2"/>
          <w:sz w:val="32"/>
          <w:szCs w:val="34"/>
          <w:lang w:val="en-US" w:eastAsia="zh-CN" w:bidi="ar-SA"/>
        </w:rPr>
        <w:t>秒批秒报</w:t>
      </w:r>
      <w:r>
        <w:rPr>
          <w:rFonts w:hint="eastAsia" w:ascii="Times New Roman" w:hAnsi="Times New Roman" w:eastAsia="方正仿宋简体" w:cs="Times New Roman"/>
          <w:b w:val="0"/>
          <w:bCs w:val="0"/>
          <w:kern w:val="2"/>
          <w:sz w:val="32"/>
          <w:szCs w:val="34"/>
          <w:lang w:val="en-US" w:eastAsia="zh-CN" w:bidi="ar-SA"/>
        </w:rPr>
        <w:t>”</w:t>
      </w:r>
      <w:r>
        <w:rPr>
          <w:rFonts w:hint="default" w:ascii="Times New Roman" w:hAnsi="Times New Roman" w:eastAsia="方正仿宋简体" w:cs="Times New Roman"/>
          <w:b w:val="0"/>
          <w:bCs w:val="0"/>
          <w:kern w:val="2"/>
          <w:sz w:val="32"/>
          <w:szCs w:val="34"/>
          <w:lang w:val="en-US" w:eastAsia="zh-CN" w:bidi="ar-SA"/>
        </w:rPr>
        <w:t>事项完成上线服务专区，全区政务服务事项实现</w:t>
      </w:r>
      <w:r>
        <w:rPr>
          <w:rFonts w:hint="eastAsia" w:ascii="Times New Roman" w:hAnsi="Times New Roman" w:eastAsia="方正仿宋简体" w:cs="Times New Roman"/>
          <w:b w:val="0"/>
          <w:bCs w:val="0"/>
          <w:kern w:val="2"/>
          <w:sz w:val="32"/>
          <w:szCs w:val="34"/>
          <w:lang w:val="en-US" w:eastAsia="zh-CN" w:bidi="ar-SA"/>
        </w:rPr>
        <w:t>“</w:t>
      </w:r>
      <w:r>
        <w:rPr>
          <w:rFonts w:hint="default" w:ascii="Times New Roman" w:hAnsi="Times New Roman" w:eastAsia="方正仿宋简体" w:cs="Times New Roman"/>
          <w:b w:val="0"/>
          <w:bCs w:val="0"/>
          <w:kern w:val="2"/>
          <w:sz w:val="32"/>
          <w:szCs w:val="34"/>
          <w:lang w:val="en-US" w:eastAsia="zh-CN" w:bidi="ar-SA"/>
        </w:rPr>
        <w:t>最多跑一次</w:t>
      </w:r>
      <w:r>
        <w:rPr>
          <w:rFonts w:hint="eastAsia" w:ascii="Times New Roman" w:hAnsi="Times New Roman" w:eastAsia="方正仿宋简体" w:cs="Times New Roman"/>
          <w:b w:val="0"/>
          <w:bCs w:val="0"/>
          <w:kern w:val="2"/>
          <w:sz w:val="32"/>
          <w:szCs w:val="34"/>
          <w:lang w:val="en-US" w:eastAsia="zh-CN" w:bidi="ar-SA"/>
        </w:rPr>
        <w:t>”</w:t>
      </w:r>
      <w:r>
        <w:rPr>
          <w:rFonts w:hint="default" w:ascii="Times New Roman" w:hAnsi="Times New Roman" w:eastAsia="方正仿宋简体" w:cs="Times New Roman"/>
          <w:b w:val="0"/>
          <w:bCs w:val="0"/>
          <w:kern w:val="2"/>
          <w:sz w:val="32"/>
          <w:szCs w:val="34"/>
          <w:lang w:val="en-US" w:eastAsia="zh-CN" w:bidi="ar-SA"/>
        </w:rPr>
        <w:t>率100%，政务服务事项</w:t>
      </w:r>
      <w:r>
        <w:rPr>
          <w:rFonts w:hint="eastAsia" w:ascii="Times New Roman" w:hAnsi="Times New Roman" w:eastAsia="方正仿宋简体" w:cs="Times New Roman"/>
          <w:b w:val="0"/>
          <w:bCs w:val="0"/>
          <w:kern w:val="2"/>
          <w:sz w:val="32"/>
          <w:szCs w:val="34"/>
          <w:lang w:val="en-US" w:eastAsia="zh-CN" w:bidi="ar-SA"/>
        </w:rPr>
        <w:t>“</w:t>
      </w:r>
      <w:r>
        <w:rPr>
          <w:rFonts w:hint="default" w:ascii="Times New Roman" w:hAnsi="Times New Roman" w:eastAsia="方正仿宋简体" w:cs="Times New Roman"/>
          <w:b w:val="0"/>
          <w:bCs w:val="0"/>
          <w:kern w:val="2"/>
          <w:sz w:val="32"/>
          <w:szCs w:val="34"/>
          <w:lang w:val="en-US" w:eastAsia="zh-CN" w:bidi="ar-SA"/>
        </w:rPr>
        <w:t>零跑动</w:t>
      </w:r>
      <w:r>
        <w:rPr>
          <w:rFonts w:hint="eastAsia" w:ascii="Times New Roman" w:hAnsi="Times New Roman" w:eastAsia="方正仿宋简体" w:cs="Times New Roman"/>
          <w:b w:val="0"/>
          <w:bCs w:val="0"/>
          <w:kern w:val="2"/>
          <w:sz w:val="32"/>
          <w:szCs w:val="34"/>
          <w:lang w:val="en-US" w:eastAsia="zh-CN" w:bidi="ar-SA"/>
        </w:rPr>
        <w:t>”</w:t>
      </w:r>
      <w:r>
        <w:rPr>
          <w:rFonts w:hint="default" w:ascii="Times New Roman" w:hAnsi="Times New Roman" w:eastAsia="方正仿宋简体" w:cs="Times New Roman"/>
          <w:b w:val="0"/>
          <w:bCs w:val="0"/>
          <w:kern w:val="2"/>
          <w:sz w:val="32"/>
          <w:szCs w:val="34"/>
          <w:lang w:val="en-US" w:eastAsia="zh-CN" w:bidi="ar-SA"/>
        </w:rPr>
        <w:t>办理率达83.7%。率先在全市建设</w:t>
      </w:r>
      <w:r>
        <w:rPr>
          <w:rFonts w:hint="eastAsia" w:ascii="Times New Roman" w:hAnsi="Times New Roman" w:eastAsia="方正仿宋简体" w:cs="Times New Roman"/>
          <w:b w:val="0"/>
          <w:bCs w:val="0"/>
          <w:kern w:val="2"/>
          <w:sz w:val="32"/>
          <w:szCs w:val="34"/>
          <w:lang w:val="en-US" w:eastAsia="zh-CN" w:bidi="ar-SA"/>
        </w:rPr>
        <w:t>“</w:t>
      </w:r>
      <w:r>
        <w:rPr>
          <w:rFonts w:hint="default" w:ascii="Times New Roman" w:hAnsi="Times New Roman" w:eastAsia="方正仿宋简体" w:cs="Times New Roman"/>
          <w:b w:val="0"/>
          <w:bCs w:val="0"/>
          <w:kern w:val="2"/>
          <w:sz w:val="32"/>
          <w:szCs w:val="34"/>
          <w:lang w:val="en-US" w:eastAsia="zh-CN" w:bidi="ar-SA"/>
        </w:rPr>
        <w:t>视频办</w:t>
      </w:r>
      <w:r>
        <w:rPr>
          <w:rFonts w:hint="eastAsia" w:ascii="Times New Roman" w:hAnsi="Times New Roman" w:eastAsia="方正仿宋简体" w:cs="Times New Roman"/>
          <w:b w:val="0"/>
          <w:bCs w:val="0"/>
          <w:kern w:val="2"/>
          <w:sz w:val="32"/>
          <w:szCs w:val="34"/>
          <w:lang w:val="en-US" w:eastAsia="zh-CN" w:bidi="ar-SA"/>
        </w:rPr>
        <w:t>”</w:t>
      </w:r>
      <w:r>
        <w:rPr>
          <w:rFonts w:hint="default" w:ascii="Times New Roman" w:hAnsi="Times New Roman" w:eastAsia="方正仿宋简体" w:cs="Times New Roman"/>
          <w:b w:val="0"/>
          <w:bCs w:val="0"/>
          <w:kern w:val="2"/>
          <w:sz w:val="32"/>
          <w:szCs w:val="34"/>
          <w:lang w:val="en-US" w:eastAsia="zh-CN" w:bidi="ar-SA"/>
        </w:rPr>
        <w:t>服务专区，涵盖市场准入、经营许可、工程建设等方面85个政务服务事项。加快推进区政务服务中心新址建设，推进数字政府改革建设成果向基层延伸，全区部署</w:t>
      </w:r>
      <w:r>
        <w:rPr>
          <w:rFonts w:hint="eastAsia" w:ascii="Times New Roman" w:hAnsi="Times New Roman" w:eastAsia="方正仿宋简体" w:cs="Times New Roman"/>
          <w:b w:val="0"/>
          <w:bCs w:val="0"/>
          <w:kern w:val="2"/>
          <w:sz w:val="32"/>
          <w:szCs w:val="34"/>
          <w:lang w:val="en-US" w:eastAsia="zh-CN" w:bidi="ar-SA"/>
        </w:rPr>
        <w:t>“</w:t>
      </w:r>
      <w:r>
        <w:rPr>
          <w:rFonts w:hint="default" w:ascii="Times New Roman" w:hAnsi="Times New Roman" w:eastAsia="方正仿宋简体" w:cs="Times New Roman"/>
          <w:b w:val="0"/>
          <w:bCs w:val="0"/>
          <w:kern w:val="2"/>
          <w:sz w:val="32"/>
          <w:szCs w:val="34"/>
          <w:lang w:val="en-US" w:eastAsia="zh-CN" w:bidi="ar-SA"/>
        </w:rPr>
        <w:t>粤智助</w:t>
      </w:r>
      <w:r>
        <w:rPr>
          <w:rFonts w:hint="eastAsia" w:ascii="Times New Roman" w:hAnsi="Times New Roman" w:eastAsia="方正仿宋简体" w:cs="Times New Roman"/>
          <w:b w:val="0"/>
          <w:bCs w:val="0"/>
          <w:kern w:val="2"/>
          <w:sz w:val="32"/>
          <w:szCs w:val="34"/>
          <w:lang w:val="en-US" w:eastAsia="zh-CN" w:bidi="ar-SA"/>
        </w:rPr>
        <w:t>”</w:t>
      </w:r>
      <w:r>
        <w:rPr>
          <w:rFonts w:hint="default" w:ascii="Times New Roman" w:hAnsi="Times New Roman" w:eastAsia="方正仿宋简体" w:cs="Times New Roman"/>
          <w:b w:val="0"/>
          <w:bCs w:val="0"/>
          <w:kern w:val="2"/>
          <w:sz w:val="32"/>
          <w:szCs w:val="34"/>
          <w:lang w:val="en-US" w:eastAsia="zh-CN" w:bidi="ar-SA"/>
        </w:rPr>
        <w:t>政务服务自助服务终端197台，涵盖所有村（社区）、镇（街道）和2个区级服务中心。</w:t>
      </w:r>
    </w:p>
    <w:p w14:paraId="6261D517">
      <w:pPr>
        <w:keepNext w:val="0"/>
        <w:keepLines w:val="0"/>
        <w:pageBreakBefore w:val="0"/>
        <w:tabs>
          <w:tab w:val="left" w:pos="4817"/>
        </w:tabs>
        <w:kinsoku/>
        <w:wordWrap/>
        <w:overflowPunct/>
        <w:topLinePunct w:val="0"/>
        <w:autoSpaceDE/>
        <w:autoSpaceDN/>
        <w:bidi w:val="0"/>
        <w:adjustRightInd/>
        <w:spacing w:line="579" w:lineRule="exact"/>
        <w:ind w:firstLine="640" w:firstLineChars="200"/>
        <w:jc w:val="both"/>
        <w:textAlignment w:val="auto"/>
        <w:outlineLvl w:val="1"/>
        <w:rPr>
          <w:rFonts w:hint="default" w:ascii="方正楷体简体" w:hAnsi="方正楷体简体" w:eastAsia="方正楷体简体" w:cs="方正楷体简体"/>
          <w:sz w:val="32"/>
          <w:szCs w:val="32"/>
          <w:lang w:val="en-US" w:eastAsia="zh-CN"/>
        </w:rPr>
      </w:pPr>
      <w:r>
        <w:rPr>
          <w:rFonts w:hint="default" w:ascii="方正楷体简体" w:hAnsi="方正楷体简体" w:eastAsia="方正楷体简体" w:cs="方正楷体简体"/>
          <w:sz w:val="32"/>
          <w:szCs w:val="32"/>
          <w:lang w:val="en-US" w:eastAsia="zh-CN"/>
        </w:rPr>
        <w:t>（五）</w:t>
      </w:r>
      <w:r>
        <w:rPr>
          <w:rFonts w:hint="eastAsia" w:ascii="方正楷体简体" w:hAnsi="方正楷体简体" w:eastAsia="方正楷体简体" w:cs="方正楷体简体"/>
          <w:w w:val="95"/>
          <w:sz w:val="32"/>
          <w:szCs w:val="32"/>
          <w:lang w:val="en-US" w:eastAsia="zh-CN"/>
        </w:rPr>
        <w:t>“</w:t>
      </w:r>
      <w:r>
        <w:rPr>
          <w:rFonts w:hint="default" w:ascii="方正楷体简体" w:hAnsi="方正楷体简体" w:eastAsia="方正楷体简体" w:cs="方正楷体简体"/>
          <w:w w:val="95"/>
          <w:sz w:val="32"/>
          <w:szCs w:val="32"/>
          <w:lang w:val="en-US" w:eastAsia="zh-CN"/>
        </w:rPr>
        <w:t>百千万工程</w:t>
      </w:r>
      <w:r>
        <w:rPr>
          <w:rFonts w:hint="eastAsia" w:ascii="方正楷体简体" w:hAnsi="方正楷体简体" w:eastAsia="方正楷体简体" w:cs="方正楷体简体"/>
          <w:w w:val="95"/>
          <w:sz w:val="32"/>
          <w:szCs w:val="32"/>
          <w:lang w:val="en-US" w:eastAsia="zh-CN"/>
        </w:rPr>
        <w:t>”</w:t>
      </w:r>
      <w:r>
        <w:rPr>
          <w:rFonts w:hint="default" w:ascii="方正楷体简体" w:hAnsi="方正楷体简体" w:eastAsia="方正楷体简体" w:cs="方正楷体简体"/>
          <w:sz w:val="32"/>
          <w:szCs w:val="32"/>
          <w:lang w:val="en-US" w:eastAsia="zh-CN"/>
        </w:rPr>
        <w:t>深入实施</w:t>
      </w:r>
      <w:r>
        <w:rPr>
          <w:rFonts w:hint="eastAsia" w:ascii="方正楷体简体" w:hAnsi="方正楷体简体" w:eastAsia="方正楷体简体" w:cs="方正楷体简体"/>
          <w:sz w:val="32"/>
          <w:szCs w:val="32"/>
          <w:lang w:val="en-US" w:eastAsia="zh-CN"/>
        </w:rPr>
        <w:t>，</w:t>
      </w:r>
      <w:r>
        <w:rPr>
          <w:rFonts w:hint="default" w:ascii="方正楷体简体" w:hAnsi="方正楷体简体" w:eastAsia="方正楷体简体" w:cs="方正楷体简体"/>
          <w:sz w:val="32"/>
          <w:szCs w:val="32"/>
          <w:lang w:val="en-US" w:eastAsia="zh-CN"/>
        </w:rPr>
        <w:t>构建区域协调发展新格局</w:t>
      </w:r>
    </w:p>
    <w:p w14:paraId="7CED173F">
      <w:pPr>
        <w:keepNext w:val="0"/>
        <w:keepLines w:val="0"/>
        <w:pageBreakBefore w:val="0"/>
        <w:kinsoku/>
        <w:wordWrap/>
        <w:overflowPunct/>
        <w:topLinePunct w:val="0"/>
        <w:autoSpaceDE/>
        <w:autoSpaceDN/>
        <w:bidi w:val="0"/>
        <w:adjustRightInd/>
        <w:snapToGrid w:val="0"/>
        <w:spacing w:line="579" w:lineRule="exact"/>
        <w:ind w:firstLine="643" w:firstLineChars="200"/>
        <w:jc w:val="both"/>
        <w:textAlignment w:val="auto"/>
        <w:rPr>
          <w:rFonts w:hint="default" w:ascii="Times New Roman" w:hAnsi="Times New Roman" w:eastAsia="方正仿宋简体" w:cs="Times New Roman"/>
          <w:b w:val="0"/>
          <w:bCs w:val="0"/>
          <w:kern w:val="2"/>
          <w:sz w:val="32"/>
          <w:szCs w:val="34"/>
          <w:lang w:val="en-US" w:eastAsia="zh-CN" w:bidi="ar-SA"/>
        </w:rPr>
      </w:pPr>
      <w:r>
        <w:rPr>
          <w:rFonts w:hint="default" w:ascii="Times New Roman" w:hAnsi="Times New Roman" w:eastAsia="方正仿宋简体" w:cs="Times New Roman"/>
          <w:b/>
          <w:bCs/>
          <w:kern w:val="2"/>
          <w:sz w:val="32"/>
          <w:szCs w:val="34"/>
          <w:lang w:val="en-US" w:eastAsia="zh-CN" w:bidi="ar-SA"/>
        </w:rPr>
        <w:t>乡村建设成效显现。</w:t>
      </w:r>
      <w:r>
        <w:rPr>
          <w:rFonts w:hint="default" w:ascii="Times New Roman" w:hAnsi="Times New Roman" w:eastAsia="方正仿宋简体" w:cs="Times New Roman"/>
          <w:b w:val="0"/>
          <w:bCs w:val="0"/>
          <w:kern w:val="2"/>
          <w:sz w:val="32"/>
          <w:szCs w:val="34"/>
          <w:lang w:val="en-US" w:eastAsia="zh-CN" w:bidi="ar-SA"/>
        </w:rPr>
        <w:t>隆都镇和10个村（社区）入选省</w:t>
      </w:r>
      <w:r>
        <w:rPr>
          <w:rFonts w:hint="eastAsia" w:ascii="Times New Roman" w:hAnsi="Times New Roman" w:eastAsia="方正仿宋简体" w:cs="Times New Roman"/>
          <w:b w:val="0"/>
          <w:bCs w:val="0"/>
          <w:kern w:val="2"/>
          <w:sz w:val="32"/>
          <w:szCs w:val="34"/>
          <w:lang w:val="en-US" w:eastAsia="zh-CN" w:bidi="ar-SA"/>
        </w:rPr>
        <w:t>“</w:t>
      </w:r>
      <w:r>
        <w:rPr>
          <w:rFonts w:hint="default" w:ascii="Times New Roman" w:hAnsi="Times New Roman" w:eastAsia="方正仿宋简体" w:cs="Times New Roman"/>
          <w:b w:val="0"/>
          <w:bCs w:val="0"/>
          <w:kern w:val="2"/>
          <w:sz w:val="32"/>
          <w:szCs w:val="34"/>
          <w:lang w:val="en-US" w:eastAsia="zh-CN" w:bidi="ar-SA"/>
        </w:rPr>
        <w:t>百千万工程</w:t>
      </w:r>
      <w:r>
        <w:rPr>
          <w:rFonts w:hint="eastAsia" w:ascii="Times New Roman" w:hAnsi="Times New Roman" w:eastAsia="方正仿宋简体" w:cs="Times New Roman"/>
          <w:b w:val="0"/>
          <w:bCs w:val="0"/>
          <w:kern w:val="2"/>
          <w:sz w:val="32"/>
          <w:szCs w:val="34"/>
          <w:lang w:val="en-US" w:eastAsia="zh-CN" w:bidi="ar-SA"/>
        </w:rPr>
        <w:t>”</w:t>
      </w:r>
      <w:r>
        <w:rPr>
          <w:rFonts w:hint="default" w:ascii="Times New Roman" w:hAnsi="Times New Roman" w:eastAsia="方正仿宋简体" w:cs="Times New Roman"/>
          <w:b w:val="0"/>
          <w:bCs w:val="0"/>
          <w:kern w:val="2"/>
          <w:sz w:val="32"/>
          <w:szCs w:val="34"/>
          <w:lang w:val="en-US" w:eastAsia="zh-CN" w:bidi="ar-SA"/>
        </w:rPr>
        <w:t>首批典型名单。着力培育3个典型镇、29个典型村（社区），涌现出隆都镇南溪村</w:t>
      </w:r>
      <w:r>
        <w:rPr>
          <w:rFonts w:hint="eastAsia" w:ascii="Times New Roman" w:hAnsi="Times New Roman" w:eastAsia="方正仿宋简体" w:cs="Times New Roman"/>
          <w:b w:val="0"/>
          <w:bCs w:val="0"/>
          <w:kern w:val="2"/>
          <w:sz w:val="32"/>
          <w:szCs w:val="34"/>
          <w:lang w:val="en-US" w:eastAsia="zh-CN" w:bidi="ar-SA"/>
        </w:rPr>
        <w:t>“</w:t>
      </w:r>
      <w:r>
        <w:rPr>
          <w:rFonts w:hint="default" w:ascii="Times New Roman" w:hAnsi="Times New Roman" w:eastAsia="方正仿宋简体" w:cs="Times New Roman"/>
          <w:b w:val="0"/>
          <w:bCs w:val="0"/>
          <w:kern w:val="2"/>
          <w:sz w:val="32"/>
          <w:szCs w:val="34"/>
          <w:lang w:val="en-US" w:eastAsia="zh-CN" w:bidi="ar-SA"/>
        </w:rPr>
        <w:t>红色领航 美丽南溪</w:t>
      </w:r>
      <w:r>
        <w:rPr>
          <w:rFonts w:hint="eastAsia" w:ascii="Times New Roman" w:hAnsi="Times New Roman" w:eastAsia="方正仿宋简体" w:cs="Times New Roman"/>
          <w:b w:val="0"/>
          <w:bCs w:val="0"/>
          <w:kern w:val="2"/>
          <w:sz w:val="32"/>
          <w:szCs w:val="34"/>
          <w:lang w:val="en-US" w:eastAsia="zh-CN" w:bidi="ar-SA"/>
        </w:rPr>
        <w:t>”</w:t>
      </w:r>
      <w:r>
        <w:rPr>
          <w:rFonts w:hint="default" w:ascii="Times New Roman" w:hAnsi="Times New Roman" w:eastAsia="方正仿宋简体" w:cs="Times New Roman"/>
          <w:b w:val="0"/>
          <w:bCs w:val="0"/>
          <w:kern w:val="2"/>
          <w:sz w:val="32"/>
          <w:szCs w:val="34"/>
          <w:lang w:val="en-US" w:eastAsia="zh-CN" w:bidi="ar-SA"/>
        </w:rPr>
        <w:t>党建品牌、溪南镇埭头村</w:t>
      </w:r>
      <w:r>
        <w:rPr>
          <w:rFonts w:hint="eastAsia" w:ascii="Times New Roman" w:hAnsi="Times New Roman" w:eastAsia="方正仿宋简体" w:cs="Times New Roman"/>
          <w:b w:val="0"/>
          <w:bCs w:val="0"/>
          <w:kern w:val="2"/>
          <w:sz w:val="32"/>
          <w:szCs w:val="34"/>
          <w:lang w:val="en-US" w:eastAsia="zh-CN" w:bidi="ar-SA"/>
        </w:rPr>
        <w:t>“</w:t>
      </w:r>
      <w:r>
        <w:rPr>
          <w:rFonts w:hint="default" w:ascii="Times New Roman" w:hAnsi="Times New Roman" w:eastAsia="方正仿宋简体" w:cs="Times New Roman"/>
          <w:b w:val="0"/>
          <w:bCs w:val="0"/>
          <w:kern w:val="2"/>
          <w:sz w:val="32"/>
          <w:szCs w:val="34"/>
          <w:lang w:val="en-US" w:eastAsia="zh-CN" w:bidi="ar-SA"/>
        </w:rPr>
        <w:t>长者饭堂</w:t>
      </w:r>
      <w:r>
        <w:rPr>
          <w:rFonts w:hint="eastAsia" w:ascii="Times New Roman" w:hAnsi="Times New Roman" w:eastAsia="方正仿宋简体" w:cs="Times New Roman"/>
          <w:b w:val="0"/>
          <w:bCs w:val="0"/>
          <w:kern w:val="2"/>
          <w:sz w:val="32"/>
          <w:szCs w:val="34"/>
          <w:lang w:val="en-US" w:eastAsia="zh-CN" w:bidi="ar-SA"/>
        </w:rPr>
        <w:t>”</w:t>
      </w:r>
      <w:r>
        <w:rPr>
          <w:rFonts w:hint="default" w:ascii="Times New Roman" w:hAnsi="Times New Roman" w:eastAsia="方正仿宋简体" w:cs="Times New Roman"/>
          <w:b w:val="0"/>
          <w:bCs w:val="0"/>
          <w:kern w:val="2"/>
          <w:sz w:val="32"/>
          <w:szCs w:val="34"/>
          <w:lang w:val="en-US" w:eastAsia="zh-CN" w:bidi="ar-SA"/>
        </w:rPr>
        <w:t>、上华镇岛门村集体建设用地</w:t>
      </w:r>
      <w:r>
        <w:rPr>
          <w:rFonts w:hint="eastAsia" w:ascii="Times New Roman" w:hAnsi="Times New Roman" w:eastAsia="方正仿宋简体" w:cs="Times New Roman"/>
          <w:b w:val="0"/>
          <w:bCs w:val="0"/>
          <w:kern w:val="2"/>
          <w:sz w:val="32"/>
          <w:szCs w:val="34"/>
          <w:lang w:val="en-US" w:eastAsia="zh-CN" w:bidi="ar-SA"/>
        </w:rPr>
        <w:t>“</w:t>
      </w:r>
      <w:r>
        <w:rPr>
          <w:rFonts w:hint="default" w:ascii="Times New Roman" w:hAnsi="Times New Roman" w:eastAsia="方正仿宋简体" w:cs="Times New Roman"/>
          <w:b w:val="0"/>
          <w:bCs w:val="0"/>
          <w:kern w:val="2"/>
          <w:sz w:val="32"/>
          <w:szCs w:val="34"/>
          <w:lang w:val="en-US" w:eastAsia="zh-CN" w:bidi="ar-SA"/>
        </w:rPr>
        <w:t>标准供地</w:t>
      </w:r>
      <w:r>
        <w:rPr>
          <w:rFonts w:hint="eastAsia" w:ascii="Times New Roman" w:hAnsi="Times New Roman" w:eastAsia="方正仿宋简体" w:cs="Times New Roman"/>
          <w:b w:val="0"/>
          <w:bCs w:val="0"/>
          <w:kern w:val="2"/>
          <w:sz w:val="32"/>
          <w:szCs w:val="34"/>
          <w:lang w:val="en-US" w:eastAsia="zh-CN" w:bidi="ar-SA"/>
        </w:rPr>
        <w:t>”</w:t>
      </w:r>
      <w:r>
        <w:rPr>
          <w:rFonts w:hint="default" w:ascii="Times New Roman" w:hAnsi="Times New Roman" w:eastAsia="方正仿宋简体" w:cs="Times New Roman"/>
          <w:b w:val="0"/>
          <w:bCs w:val="0"/>
          <w:kern w:val="2"/>
          <w:sz w:val="32"/>
          <w:szCs w:val="34"/>
          <w:lang w:val="en-US" w:eastAsia="zh-CN" w:bidi="ar-SA"/>
        </w:rPr>
        <w:t>等典型经验案例。构建同建同治同享的乡村振兴新形态，隆都镇</w:t>
      </w:r>
      <w:r>
        <w:rPr>
          <w:rFonts w:hint="eastAsia" w:ascii="Times New Roman" w:hAnsi="Times New Roman" w:eastAsia="方正仿宋简体" w:cs="Times New Roman"/>
          <w:b w:val="0"/>
          <w:bCs w:val="0"/>
          <w:kern w:val="2"/>
          <w:sz w:val="32"/>
          <w:szCs w:val="34"/>
          <w:lang w:val="en-US" w:eastAsia="zh-CN" w:bidi="ar-SA"/>
        </w:rPr>
        <w:t>“</w:t>
      </w:r>
      <w:r>
        <w:rPr>
          <w:rFonts w:hint="default" w:ascii="Times New Roman" w:hAnsi="Times New Roman" w:eastAsia="方正仿宋简体" w:cs="Times New Roman"/>
          <w:b w:val="0"/>
          <w:bCs w:val="0"/>
          <w:kern w:val="2"/>
          <w:sz w:val="32"/>
          <w:szCs w:val="34"/>
          <w:lang w:val="en-US" w:eastAsia="zh-CN" w:bidi="ar-SA"/>
        </w:rPr>
        <w:t>红侨</w:t>
      </w:r>
      <w:r>
        <w:rPr>
          <w:rFonts w:hint="eastAsia" w:ascii="Times New Roman" w:hAnsi="Times New Roman" w:eastAsia="方正仿宋简体" w:cs="Times New Roman"/>
          <w:b w:val="0"/>
          <w:bCs w:val="0"/>
          <w:kern w:val="2"/>
          <w:sz w:val="32"/>
          <w:szCs w:val="34"/>
          <w:lang w:val="en-US" w:eastAsia="zh-CN" w:bidi="ar-SA"/>
        </w:rPr>
        <w:t>”</w:t>
      </w:r>
      <w:r>
        <w:rPr>
          <w:rFonts w:hint="default" w:ascii="Times New Roman" w:hAnsi="Times New Roman" w:eastAsia="方正仿宋简体" w:cs="Times New Roman"/>
          <w:b w:val="0"/>
          <w:bCs w:val="0"/>
          <w:kern w:val="2"/>
          <w:sz w:val="32"/>
          <w:szCs w:val="34"/>
          <w:lang w:val="en-US" w:eastAsia="zh-CN" w:bidi="ar-SA"/>
        </w:rPr>
        <w:t>特色乡村振兴示范带等3条乡村振兴示范带持续深化建设。用好驻镇帮镇扶村项目资金，已入库2023年驻镇帮镇扶村资金项目110个。莲下镇城乡融合省级试点建设加快。莲华国兰康养特色小镇规划建设持续推进。</w:t>
      </w:r>
    </w:p>
    <w:p w14:paraId="09D4FA6F">
      <w:pPr>
        <w:keepNext w:val="0"/>
        <w:keepLines w:val="0"/>
        <w:pageBreakBefore w:val="0"/>
        <w:kinsoku/>
        <w:wordWrap/>
        <w:overflowPunct/>
        <w:topLinePunct w:val="0"/>
        <w:autoSpaceDE/>
        <w:autoSpaceDN/>
        <w:bidi w:val="0"/>
        <w:adjustRightInd/>
        <w:snapToGrid w:val="0"/>
        <w:spacing w:line="579" w:lineRule="exact"/>
        <w:ind w:firstLine="643" w:firstLineChars="200"/>
        <w:jc w:val="both"/>
        <w:textAlignment w:val="auto"/>
        <w:rPr>
          <w:rFonts w:hint="default" w:ascii="Times New Roman" w:hAnsi="Times New Roman" w:eastAsia="方正仿宋简体" w:cs="Times New Roman"/>
          <w:b w:val="0"/>
          <w:bCs w:val="0"/>
          <w:kern w:val="2"/>
          <w:sz w:val="32"/>
          <w:szCs w:val="34"/>
          <w:lang w:val="en-US" w:eastAsia="zh-CN" w:bidi="ar-SA"/>
        </w:rPr>
      </w:pPr>
      <w:r>
        <w:rPr>
          <w:rFonts w:hint="default" w:ascii="Times New Roman" w:hAnsi="Times New Roman" w:eastAsia="方正仿宋简体" w:cs="Times New Roman"/>
          <w:b/>
          <w:bCs/>
          <w:kern w:val="2"/>
          <w:sz w:val="32"/>
          <w:szCs w:val="34"/>
          <w:lang w:val="en-US" w:eastAsia="zh-CN" w:bidi="ar-SA"/>
        </w:rPr>
        <w:t>特色农业加快发展。</w:t>
      </w:r>
      <w:r>
        <w:rPr>
          <w:rFonts w:hint="default" w:ascii="Times New Roman" w:hAnsi="Times New Roman" w:eastAsia="方正仿宋简体" w:cs="Times New Roman"/>
          <w:b w:val="0"/>
          <w:bCs w:val="0"/>
          <w:kern w:val="2"/>
          <w:sz w:val="32"/>
          <w:szCs w:val="34"/>
          <w:lang w:val="en-US" w:eastAsia="zh-CN" w:bidi="ar-SA"/>
        </w:rPr>
        <w:t>蔬菜（扩容提质）省级现代农业产业园和冷链物流市级现代农业产业园建设稳步推进。举办</w:t>
      </w:r>
      <w:r>
        <w:rPr>
          <w:rFonts w:hint="eastAsia" w:ascii="Times New Roman" w:hAnsi="Times New Roman" w:eastAsia="方正仿宋简体" w:cs="Times New Roman"/>
          <w:b w:val="0"/>
          <w:bCs w:val="0"/>
          <w:kern w:val="2"/>
          <w:sz w:val="32"/>
          <w:szCs w:val="34"/>
          <w:lang w:val="en-US" w:eastAsia="zh-CN" w:bidi="ar-SA"/>
        </w:rPr>
        <w:t>“</w:t>
      </w:r>
      <w:r>
        <w:rPr>
          <w:rFonts w:hint="default" w:ascii="Times New Roman" w:hAnsi="Times New Roman" w:eastAsia="方正仿宋简体" w:cs="Times New Roman"/>
          <w:b w:val="0"/>
          <w:bCs w:val="0"/>
          <w:kern w:val="2"/>
          <w:sz w:val="32"/>
          <w:szCs w:val="34"/>
          <w:lang w:val="en-US" w:eastAsia="zh-CN" w:bidi="ar-SA"/>
        </w:rPr>
        <w:t>筑匠心鹅城，绘振兴蓝图</w:t>
      </w:r>
      <w:r>
        <w:rPr>
          <w:rFonts w:hint="eastAsia" w:ascii="Times New Roman" w:hAnsi="Times New Roman" w:eastAsia="方正仿宋简体" w:cs="Times New Roman"/>
          <w:b w:val="0"/>
          <w:bCs w:val="0"/>
          <w:kern w:val="2"/>
          <w:sz w:val="32"/>
          <w:szCs w:val="34"/>
          <w:lang w:val="en-US" w:eastAsia="zh-CN" w:bidi="ar-SA"/>
        </w:rPr>
        <w:t>”</w:t>
      </w:r>
      <w:r>
        <w:rPr>
          <w:rFonts w:hint="default" w:ascii="Times New Roman" w:hAnsi="Times New Roman" w:eastAsia="方正仿宋简体" w:cs="Times New Roman"/>
          <w:b w:val="0"/>
          <w:bCs w:val="0"/>
          <w:kern w:val="2"/>
          <w:sz w:val="32"/>
          <w:szCs w:val="34"/>
          <w:lang w:val="en-US" w:eastAsia="zh-CN" w:bidi="ar-SA"/>
        </w:rPr>
        <w:t>2023年澄海狮头鹅文化节暨澄海狮头鹅城招商启动仪式，打响了澄海狮头鹅的地标品牌。有序推进</w:t>
      </w:r>
      <w:r>
        <w:rPr>
          <w:rFonts w:hint="eastAsia" w:ascii="Times New Roman" w:hAnsi="Times New Roman" w:eastAsia="方正仿宋简体" w:cs="Times New Roman"/>
          <w:b w:val="0"/>
          <w:bCs w:val="0"/>
          <w:kern w:val="2"/>
          <w:sz w:val="32"/>
          <w:szCs w:val="34"/>
          <w:lang w:val="en-US" w:eastAsia="zh-CN" w:bidi="ar-SA"/>
        </w:rPr>
        <w:t>“</w:t>
      </w:r>
      <w:r>
        <w:rPr>
          <w:rFonts w:hint="default" w:ascii="Times New Roman" w:hAnsi="Times New Roman" w:eastAsia="方正仿宋简体" w:cs="Times New Roman"/>
          <w:b w:val="0"/>
          <w:bCs w:val="0"/>
          <w:kern w:val="2"/>
          <w:sz w:val="32"/>
          <w:szCs w:val="34"/>
          <w:lang w:val="en-US" w:eastAsia="zh-CN" w:bidi="ar-SA"/>
        </w:rPr>
        <w:t>澄海卤鹅</w:t>
      </w:r>
      <w:r>
        <w:rPr>
          <w:rFonts w:hint="eastAsia" w:ascii="Times New Roman" w:hAnsi="Times New Roman" w:eastAsia="方正仿宋简体" w:cs="Times New Roman"/>
          <w:b w:val="0"/>
          <w:bCs w:val="0"/>
          <w:kern w:val="2"/>
          <w:sz w:val="32"/>
          <w:szCs w:val="34"/>
          <w:lang w:val="en-US" w:eastAsia="zh-CN" w:bidi="ar-SA"/>
        </w:rPr>
        <w:t>”“</w:t>
      </w:r>
      <w:r>
        <w:rPr>
          <w:rFonts w:hint="default" w:ascii="Times New Roman" w:hAnsi="Times New Roman" w:eastAsia="方正仿宋简体" w:cs="Times New Roman"/>
          <w:b w:val="0"/>
          <w:bCs w:val="0"/>
          <w:kern w:val="2"/>
          <w:sz w:val="32"/>
          <w:szCs w:val="34"/>
          <w:lang w:val="en-US" w:eastAsia="zh-CN" w:bidi="ar-SA"/>
        </w:rPr>
        <w:t>樟林林檎</w:t>
      </w:r>
      <w:r>
        <w:rPr>
          <w:rFonts w:hint="eastAsia" w:ascii="Times New Roman" w:hAnsi="Times New Roman" w:eastAsia="方正仿宋简体" w:cs="Times New Roman"/>
          <w:b w:val="0"/>
          <w:bCs w:val="0"/>
          <w:kern w:val="2"/>
          <w:sz w:val="32"/>
          <w:szCs w:val="34"/>
          <w:lang w:val="en-US" w:eastAsia="zh-CN" w:bidi="ar-SA"/>
        </w:rPr>
        <w:t>”“</w:t>
      </w:r>
      <w:r>
        <w:rPr>
          <w:rFonts w:hint="default" w:ascii="Times New Roman" w:hAnsi="Times New Roman" w:eastAsia="方正仿宋简体" w:cs="Times New Roman"/>
          <w:b w:val="0"/>
          <w:bCs w:val="0"/>
          <w:kern w:val="2"/>
          <w:sz w:val="32"/>
          <w:szCs w:val="34"/>
          <w:lang w:val="en-US" w:eastAsia="zh-CN" w:bidi="ar-SA"/>
        </w:rPr>
        <w:t>莱芜紫菜</w:t>
      </w:r>
      <w:r>
        <w:rPr>
          <w:rFonts w:hint="eastAsia" w:ascii="Times New Roman" w:hAnsi="Times New Roman" w:eastAsia="方正仿宋简体" w:cs="Times New Roman"/>
          <w:b w:val="0"/>
          <w:bCs w:val="0"/>
          <w:kern w:val="2"/>
          <w:sz w:val="32"/>
          <w:szCs w:val="34"/>
          <w:lang w:val="en-US" w:eastAsia="zh-CN" w:bidi="ar-SA"/>
        </w:rPr>
        <w:t>”“</w:t>
      </w:r>
      <w:r>
        <w:rPr>
          <w:rFonts w:hint="default" w:ascii="Times New Roman" w:hAnsi="Times New Roman" w:eastAsia="方正仿宋简体" w:cs="Times New Roman"/>
          <w:b w:val="0"/>
          <w:bCs w:val="0"/>
          <w:kern w:val="2"/>
          <w:sz w:val="32"/>
          <w:szCs w:val="34"/>
          <w:lang w:val="en-US" w:eastAsia="zh-CN" w:bidi="ar-SA"/>
        </w:rPr>
        <w:t>盐鸿薄壳米</w:t>
      </w:r>
      <w:r>
        <w:rPr>
          <w:rFonts w:hint="eastAsia" w:ascii="Times New Roman" w:hAnsi="Times New Roman" w:eastAsia="方正仿宋简体" w:cs="Times New Roman"/>
          <w:b w:val="0"/>
          <w:bCs w:val="0"/>
          <w:kern w:val="2"/>
          <w:sz w:val="32"/>
          <w:szCs w:val="34"/>
          <w:lang w:val="en-US" w:eastAsia="zh-CN" w:bidi="ar-SA"/>
        </w:rPr>
        <w:t>”</w:t>
      </w:r>
      <w:r>
        <w:rPr>
          <w:rFonts w:hint="default" w:ascii="Times New Roman" w:hAnsi="Times New Roman" w:eastAsia="方正仿宋简体" w:cs="Times New Roman"/>
          <w:b w:val="0"/>
          <w:bCs w:val="0"/>
          <w:kern w:val="2"/>
          <w:sz w:val="32"/>
          <w:szCs w:val="34"/>
          <w:lang w:val="en-US" w:eastAsia="zh-CN" w:bidi="ar-SA"/>
        </w:rPr>
        <w:t>地理标志证明商标申请工作，全力打造一批</w:t>
      </w:r>
      <w:r>
        <w:rPr>
          <w:rFonts w:hint="eastAsia" w:ascii="Times New Roman" w:hAnsi="Times New Roman" w:eastAsia="方正仿宋简体" w:cs="Times New Roman"/>
          <w:b w:val="0"/>
          <w:bCs w:val="0"/>
          <w:kern w:val="2"/>
          <w:sz w:val="32"/>
          <w:szCs w:val="34"/>
          <w:lang w:val="en-US" w:eastAsia="zh-CN" w:bidi="ar-SA"/>
        </w:rPr>
        <w:t>“</w:t>
      </w:r>
      <w:r>
        <w:rPr>
          <w:rFonts w:hint="default" w:ascii="Times New Roman" w:hAnsi="Times New Roman" w:eastAsia="方正仿宋简体" w:cs="Times New Roman"/>
          <w:b w:val="0"/>
          <w:bCs w:val="0"/>
          <w:kern w:val="2"/>
          <w:sz w:val="32"/>
          <w:szCs w:val="34"/>
          <w:lang w:val="en-US" w:eastAsia="zh-CN" w:bidi="ar-SA"/>
        </w:rPr>
        <w:t>粤字号</w:t>
      </w:r>
      <w:r>
        <w:rPr>
          <w:rFonts w:hint="eastAsia" w:ascii="Times New Roman" w:hAnsi="Times New Roman" w:eastAsia="方正仿宋简体" w:cs="Times New Roman"/>
          <w:b w:val="0"/>
          <w:bCs w:val="0"/>
          <w:kern w:val="2"/>
          <w:sz w:val="32"/>
          <w:szCs w:val="34"/>
          <w:lang w:val="en-US" w:eastAsia="zh-CN" w:bidi="ar-SA"/>
        </w:rPr>
        <w:t>”“</w:t>
      </w:r>
      <w:r>
        <w:rPr>
          <w:rFonts w:hint="default" w:ascii="Times New Roman" w:hAnsi="Times New Roman" w:eastAsia="方正仿宋简体" w:cs="Times New Roman"/>
          <w:b w:val="0"/>
          <w:bCs w:val="0"/>
          <w:kern w:val="2"/>
          <w:sz w:val="32"/>
          <w:szCs w:val="34"/>
          <w:lang w:val="en-US" w:eastAsia="zh-CN" w:bidi="ar-SA"/>
        </w:rPr>
        <w:t>汕字号</w:t>
      </w:r>
      <w:r>
        <w:rPr>
          <w:rFonts w:hint="eastAsia" w:ascii="Times New Roman" w:hAnsi="Times New Roman" w:eastAsia="方正仿宋简体" w:cs="Times New Roman"/>
          <w:b w:val="0"/>
          <w:bCs w:val="0"/>
          <w:kern w:val="2"/>
          <w:sz w:val="32"/>
          <w:szCs w:val="34"/>
          <w:lang w:val="en-US" w:eastAsia="zh-CN" w:bidi="ar-SA"/>
        </w:rPr>
        <w:t>”</w:t>
      </w:r>
      <w:r>
        <w:rPr>
          <w:rFonts w:hint="default" w:ascii="Times New Roman" w:hAnsi="Times New Roman" w:eastAsia="方正仿宋简体" w:cs="Times New Roman"/>
          <w:b w:val="0"/>
          <w:bCs w:val="0"/>
          <w:kern w:val="2"/>
          <w:sz w:val="32"/>
          <w:szCs w:val="34"/>
          <w:lang w:val="en-US" w:eastAsia="zh-CN" w:bidi="ar-SA"/>
        </w:rPr>
        <w:t>农业知名品牌。粮食生产工作有序开展，全区全年完成粮食播种面积18.94万亩，产量9.23万吨，油料作物种植面积1705亩。</w:t>
      </w:r>
    </w:p>
    <w:p w14:paraId="1C7D03F7">
      <w:pPr>
        <w:keepNext w:val="0"/>
        <w:keepLines w:val="0"/>
        <w:pageBreakBefore w:val="0"/>
        <w:kinsoku/>
        <w:wordWrap/>
        <w:overflowPunct/>
        <w:topLinePunct w:val="0"/>
        <w:autoSpaceDE/>
        <w:autoSpaceDN/>
        <w:bidi w:val="0"/>
        <w:adjustRightInd/>
        <w:snapToGrid w:val="0"/>
        <w:spacing w:line="579" w:lineRule="exact"/>
        <w:ind w:firstLine="643" w:firstLineChars="200"/>
        <w:jc w:val="both"/>
        <w:textAlignment w:val="auto"/>
        <w:rPr>
          <w:rFonts w:hint="default" w:ascii="Times New Roman" w:hAnsi="Times New Roman" w:eastAsia="方正仿宋简体" w:cs="Times New Roman"/>
          <w:b w:val="0"/>
          <w:bCs w:val="0"/>
          <w:kern w:val="2"/>
          <w:sz w:val="32"/>
          <w:szCs w:val="34"/>
          <w:lang w:val="en-US" w:eastAsia="zh-CN" w:bidi="ar-SA"/>
        </w:rPr>
      </w:pPr>
      <w:r>
        <w:rPr>
          <w:rFonts w:hint="default" w:ascii="Times New Roman" w:hAnsi="Times New Roman" w:eastAsia="方正仿宋简体" w:cs="Times New Roman"/>
          <w:b/>
          <w:bCs/>
          <w:kern w:val="2"/>
          <w:sz w:val="32"/>
          <w:szCs w:val="34"/>
          <w:lang w:val="en-US" w:eastAsia="zh-CN" w:bidi="ar-SA"/>
        </w:rPr>
        <w:t>农村综合改革深入开展。</w:t>
      </w:r>
      <w:r>
        <w:rPr>
          <w:rFonts w:hint="default" w:ascii="Times New Roman" w:hAnsi="Times New Roman" w:eastAsia="方正仿宋简体" w:cs="Times New Roman"/>
          <w:b w:val="0"/>
          <w:bCs w:val="0"/>
          <w:kern w:val="2"/>
          <w:sz w:val="32"/>
          <w:szCs w:val="34"/>
          <w:lang w:val="en-US" w:eastAsia="zh-CN" w:bidi="ar-SA"/>
        </w:rPr>
        <w:t>加强农村承包土地经营权流转宣传工作，积极推进农村承包土地流转工作，稳妥开展解决承包地细碎化试点工作。按照</w:t>
      </w:r>
      <w:r>
        <w:rPr>
          <w:rFonts w:hint="eastAsia" w:ascii="Times New Roman" w:hAnsi="Times New Roman" w:eastAsia="方正仿宋简体" w:cs="Times New Roman"/>
          <w:b w:val="0"/>
          <w:bCs w:val="0"/>
          <w:kern w:val="2"/>
          <w:sz w:val="32"/>
          <w:szCs w:val="34"/>
          <w:lang w:val="en-US" w:eastAsia="zh-CN" w:bidi="ar-SA"/>
        </w:rPr>
        <w:t>“</w:t>
      </w:r>
      <w:r>
        <w:rPr>
          <w:rFonts w:hint="default" w:ascii="Times New Roman" w:hAnsi="Times New Roman" w:eastAsia="方正仿宋简体" w:cs="Times New Roman"/>
          <w:b w:val="0"/>
          <w:bCs w:val="0"/>
          <w:kern w:val="2"/>
          <w:sz w:val="32"/>
          <w:szCs w:val="34"/>
          <w:lang w:val="en-US" w:eastAsia="zh-CN" w:bidi="ar-SA"/>
        </w:rPr>
        <w:t>区级主导、镇街主责、村级主体</w:t>
      </w:r>
      <w:r>
        <w:rPr>
          <w:rFonts w:hint="eastAsia" w:ascii="Times New Roman" w:hAnsi="Times New Roman" w:eastAsia="方正仿宋简体" w:cs="Times New Roman"/>
          <w:b w:val="0"/>
          <w:bCs w:val="0"/>
          <w:kern w:val="2"/>
          <w:sz w:val="32"/>
          <w:szCs w:val="34"/>
          <w:lang w:val="en-US" w:eastAsia="zh-CN" w:bidi="ar-SA"/>
        </w:rPr>
        <w:t>”</w:t>
      </w:r>
      <w:r>
        <w:rPr>
          <w:rFonts w:hint="default" w:ascii="Times New Roman" w:hAnsi="Times New Roman" w:eastAsia="方正仿宋简体" w:cs="Times New Roman"/>
          <w:b w:val="0"/>
          <w:bCs w:val="0"/>
          <w:kern w:val="2"/>
          <w:sz w:val="32"/>
          <w:szCs w:val="34"/>
          <w:lang w:val="en-US" w:eastAsia="zh-CN" w:bidi="ar-SA"/>
        </w:rPr>
        <w:t>的工作要求，进一步完善农村宅基地审核审批管理机制。加强农村集体</w:t>
      </w:r>
      <w:r>
        <w:rPr>
          <w:rFonts w:hint="eastAsia" w:ascii="Times New Roman" w:hAnsi="Times New Roman" w:eastAsia="方正仿宋简体" w:cs="Times New Roman"/>
          <w:b w:val="0"/>
          <w:bCs w:val="0"/>
          <w:kern w:val="2"/>
          <w:sz w:val="32"/>
          <w:szCs w:val="34"/>
          <w:lang w:val="en-US" w:eastAsia="zh-CN" w:bidi="ar-SA"/>
        </w:rPr>
        <w:t>“</w:t>
      </w:r>
      <w:r>
        <w:rPr>
          <w:rFonts w:hint="default" w:ascii="Times New Roman" w:hAnsi="Times New Roman" w:eastAsia="方正仿宋简体" w:cs="Times New Roman"/>
          <w:b w:val="0"/>
          <w:bCs w:val="0"/>
          <w:kern w:val="2"/>
          <w:sz w:val="32"/>
          <w:szCs w:val="34"/>
          <w:lang w:val="en-US" w:eastAsia="zh-CN" w:bidi="ar-SA"/>
        </w:rPr>
        <w:t>三资</w:t>
      </w:r>
      <w:r>
        <w:rPr>
          <w:rFonts w:hint="eastAsia" w:ascii="Times New Roman" w:hAnsi="Times New Roman" w:eastAsia="方正仿宋简体" w:cs="Times New Roman"/>
          <w:b w:val="0"/>
          <w:bCs w:val="0"/>
          <w:kern w:val="2"/>
          <w:sz w:val="32"/>
          <w:szCs w:val="34"/>
          <w:lang w:val="en-US" w:eastAsia="zh-CN" w:bidi="ar-SA"/>
        </w:rPr>
        <w:t>”</w:t>
      </w:r>
      <w:r>
        <w:rPr>
          <w:rFonts w:hint="default" w:ascii="Times New Roman" w:hAnsi="Times New Roman" w:eastAsia="方正仿宋简体" w:cs="Times New Roman"/>
          <w:b w:val="0"/>
          <w:bCs w:val="0"/>
          <w:kern w:val="2"/>
          <w:sz w:val="32"/>
          <w:szCs w:val="34"/>
          <w:lang w:val="en-US" w:eastAsia="zh-CN" w:bidi="ar-SA"/>
        </w:rPr>
        <w:t>管理，全年农村集体</w:t>
      </w:r>
      <w:r>
        <w:rPr>
          <w:rFonts w:hint="eastAsia" w:ascii="Times New Roman" w:hAnsi="Times New Roman" w:eastAsia="方正仿宋简体" w:cs="Times New Roman"/>
          <w:b w:val="0"/>
          <w:bCs w:val="0"/>
          <w:kern w:val="2"/>
          <w:sz w:val="32"/>
          <w:szCs w:val="34"/>
          <w:lang w:val="en-US" w:eastAsia="zh-CN" w:bidi="ar-SA"/>
        </w:rPr>
        <w:t>“</w:t>
      </w:r>
      <w:r>
        <w:rPr>
          <w:rFonts w:hint="default" w:ascii="Times New Roman" w:hAnsi="Times New Roman" w:eastAsia="方正仿宋简体" w:cs="Times New Roman"/>
          <w:b w:val="0"/>
          <w:bCs w:val="0"/>
          <w:kern w:val="2"/>
          <w:sz w:val="32"/>
          <w:szCs w:val="34"/>
          <w:lang w:val="en-US" w:eastAsia="zh-CN" w:bidi="ar-SA"/>
        </w:rPr>
        <w:t>三资</w:t>
      </w:r>
      <w:r>
        <w:rPr>
          <w:rFonts w:hint="eastAsia" w:ascii="Times New Roman" w:hAnsi="Times New Roman" w:eastAsia="方正仿宋简体" w:cs="Times New Roman"/>
          <w:b w:val="0"/>
          <w:bCs w:val="0"/>
          <w:kern w:val="2"/>
          <w:sz w:val="32"/>
          <w:szCs w:val="34"/>
          <w:lang w:val="en-US" w:eastAsia="zh-CN" w:bidi="ar-SA"/>
        </w:rPr>
        <w:t>”</w:t>
      </w:r>
      <w:r>
        <w:rPr>
          <w:rFonts w:hint="default" w:ascii="Times New Roman" w:hAnsi="Times New Roman" w:eastAsia="方正仿宋简体" w:cs="Times New Roman"/>
          <w:b w:val="0"/>
          <w:bCs w:val="0"/>
          <w:kern w:val="2"/>
          <w:sz w:val="32"/>
          <w:szCs w:val="34"/>
          <w:lang w:val="en-US" w:eastAsia="zh-CN" w:bidi="ar-SA"/>
        </w:rPr>
        <w:t>管理服务平台交易3508宗，交易金额3.88亿元，有效促进农村集体资产的规范管理和农村集体经济持续健康发展。新认定为农民专业合作社示范社市级1家，示范家庭农场区级2家、市级2家、省级1家。</w:t>
      </w:r>
    </w:p>
    <w:p w14:paraId="734BD8AE">
      <w:pPr>
        <w:keepNext w:val="0"/>
        <w:keepLines w:val="0"/>
        <w:pageBreakBefore w:val="0"/>
        <w:kinsoku/>
        <w:wordWrap/>
        <w:overflowPunct/>
        <w:topLinePunct w:val="0"/>
        <w:autoSpaceDE/>
        <w:autoSpaceDN/>
        <w:bidi w:val="0"/>
        <w:adjustRightInd/>
        <w:snapToGrid w:val="0"/>
        <w:spacing w:line="579" w:lineRule="exact"/>
        <w:ind w:firstLine="643" w:firstLineChars="200"/>
        <w:jc w:val="both"/>
        <w:textAlignment w:val="auto"/>
        <w:rPr>
          <w:rFonts w:hint="default" w:ascii="Times New Roman" w:hAnsi="Times New Roman" w:eastAsia="方正仿宋简体" w:cs="Times New Roman"/>
          <w:b w:val="0"/>
          <w:bCs w:val="0"/>
          <w:kern w:val="2"/>
          <w:sz w:val="32"/>
          <w:szCs w:val="34"/>
          <w:lang w:val="en-US" w:eastAsia="zh-CN" w:bidi="ar-SA"/>
        </w:rPr>
      </w:pPr>
      <w:r>
        <w:rPr>
          <w:rFonts w:hint="default" w:ascii="Times New Roman" w:hAnsi="Times New Roman" w:eastAsia="方正仿宋简体" w:cs="Times New Roman"/>
          <w:b/>
          <w:bCs/>
          <w:kern w:val="2"/>
          <w:sz w:val="32"/>
          <w:szCs w:val="34"/>
          <w:lang w:val="en-US" w:eastAsia="zh-CN" w:bidi="ar-SA"/>
        </w:rPr>
        <w:t>城乡生态环境显著改善。</w:t>
      </w:r>
      <w:r>
        <w:rPr>
          <w:rFonts w:hint="default" w:ascii="Times New Roman" w:hAnsi="Times New Roman" w:eastAsia="方正仿宋简体" w:cs="Times New Roman"/>
          <w:b w:val="0"/>
          <w:bCs w:val="0"/>
          <w:kern w:val="2"/>
          <w:sz w:val="32"/>
          <w:szCs w:val="34"/>
          <w:lang w:val="en-US" w:eastAsia="zh-CN" w:bidi="ar-SA"/>
        </w:rPr>
        <w:t>我区荣获第七批国家级生态文明建设示范区称号。常态化开展大气污染物排放行为整治，坚实打好污染防治攻坚战。加强污水设施日常监管，持续推进入河排污口排查及规范化建设项目，强化饮用水源保护区常态化巡查监管，水环境质量稳步提升。强化土壤污染防控，强化我区重点建设用地土壤环境管理，切实保障我区重点建设用地安全利用。全区224个自然村全部符合</w:t>
      </w:r>
      <w:r>
        <w:rPr>
          <w:rFonts w:hint="eastAsia" w:ascii="Times New Roman" w:hAnsi="Times New Roman" w:eastAsia="方正仿宋简体" w:cs="Times New Roman"/>
          <w:b w:val="0"/>
          <w:bCs w:val="0"/>
          <w:kern w:val="2"/>
          <w:sz w:val="32"/>
          <w:szCs w:val="34"/>
          <w:lang w:val="en-US" w:eastAsia="zh-CN" w:bidi="ar-SA"/>
        </w:rPr>
        <w:t>“</w:t>
      </w:r>
      <w:r>
        <w:rPr>
          <w:rFonts w:hint="default" w:ascii="Times New Roman" w:hAnsi="Times New Roman" w:eastAsia="方正仿宋简体" w:cs="Times New Roman"/>
          <w:b w:val="0"/>
          <w:bCs w:val="0"/>
          <w:kern w:val="2"/>
          <w:sz w:val="32"/>
          <w:szCs w:val="34"/>
          <w:lang w:val="en-US" w:eastAsia="zh-CN" w:bidi="ar-SA"/>
        </w:rPr>
        <w:t>干净整洁村</w:t>
      </w:r>
      <w:r>
        <w:rPr>
          <w:rFonts w:hint="eastAsia" w:ascii="Times New Roman" w:hAnsi="Times New Roman" w:eastAsia="方正仿宋简体" w:cs="Times New Roman"/>
          <w:b w:val="0"/>
          <w:bCs w:val="0"/>
          <w:kern w:val="2"/>
          <w:sz w:val="32"/>
          <w:szCs w:val="34"/>
          <w:lang w:val="en-US" w:eastAsia="zh-CN" w:bidi="ar-SA"/>
        </w:rPr>
        <w:t>”</w:t>
      </w:r>
      <w:r>
        <w:rPr>
          <w:rFonts w:hint="default" w:ascii="Times New Roman" w:hAnsi="Times New Roman" w:eastAsia="方正仿宋简体" w:cs="Times New Roman"/>
          <w:b w:val="0"/>
          <w:bCs w:val="0"/>
          <w:kern w:val="2"/>
          <w:sz w:val="32"/>
          <w:szCs w:val="34"/>
          <w:lang w:val="en-US" w:eastAsia="zh-CN" w:bidi="ar-SA"/>
        </w:rPr>
        <w:t>标准，符合</w:t>
      </w:r>
      <w:r>
        <w:rPr>
          <w:rFonts w:hint="eastAsia" w:ascii="Times New Roman" w:hAnsi="Times New Roman" w:eastAsia="方正仿宋简体" w:cs="Times New Roman"/>
          <w:b w:val="0"/>
          <w:bCs w:val="0"/>
          <w:kern w:val="2"/>
          <w:sz w:val="32"/>
          <w:szCs w:val="34"/>
          <w:lang w:val="en-US" w:eastAsia="zh-CN" w:bidi="ar-SA"/>
        </w:rPr>
        <w:t>“</w:t>
      </w:r>
      <w:r>
        <w:rPr>
          <w:rFonts w:hint="default" w:ascii="Times New Roman" w:hAnsi="Times New Roman" w:eastAsia="方正仿宋简体" w:cs="Times New Roman"/>
          <w:b w:val="0"/>
          <w:bCs w:val="0"/>
          <w:kern w:val="2"/>
          <w:sz w:val="32"/>
          <w:szCs w:val="34"/>
          <w:lang w:val="en-US" w:eastAsia="zh-CN" w:bidi="ar-SA"/>
        </w:rPr>
        <w:t>生态美丽宜居村</w:t>
      </w:r>
      <w:r>
        <w:rPr>
          <w:rFonts w:hint="eastAsia" w:ascii="Times New Roman" w:hAnsi="Times New Roman" w:eastAsia="方正仿宋简体" w:cs="Times New Roman"/>
          <w:b w:val="0"/>
          <w:bCs w:val="0"/>
          <w:kern w:val="2"/>
          <w:sz w:val="32"/>
          <w:szCs w:val="34"/>
          <w:lang w:val="en-US" w:eastAsia="zh-CN" w:bidi="ar-SA"/>
        </w:rPr>
        <w:t>”</w:t>
      </w:r>
      <w:r>
        <w:rPr>
          <w:rFonts w:hint="default" w:ascii="Times New Roman" w:hAnsi="Times New Roman" w:eastAsia="方正仿宋简体" w:cs="Times New Roman"/>
          <w:b w:val="0"/>
          <w:bCs w:val="0"/>
          <w:kern w:val="2"/>
          <w:sz w:val="32"/>
          <w:szCs w:val="34"/>
          <w:lang w:val="en-US" w:eastAsia="zh-CN" w:bidi="ar-SA"/>
        </w:rPr>
        <w:t>156个、</w:t>
      </w:r>
      <w:r>
        <w:rPr>
          <w:rFonts w:hint="eastAsia" w:ascii="Times New Roman" w:hAnsi="Times New Roman" w:eastAsia="方正仿宋简体" w:cs="Times New Roman"/>
          <w:b w:val="0"/>
          <w:bCs w:val="0"/>
          <w:kern w:val="2"/>
          <w:sz w:val="32"/>
          <w:szCs w:val="34"/>
          <w:lang w:val="en-US" w:eastAsia="zh-CN" w:bidi="ar-SA"/>
        </w:rPr>
        <w:t>“</w:t>
      </w:r>
      <w:r>
        <w:rPr>
          <w:rFonts w:hint="default" w:ascii="Times New Roman" w:hAnsi="Times New Roman" w:eastAsia="方正仿宋简体" w:cs="Times New Roman"/>
          <w:b w:val="0"/>
          <w:bCs w:val="0"/>
          <w:kern w:val="2"/>
          <w:sz w:val="32"/>
          <w:szCs w:val="34"/>
          <w:lang w:val="en-US" w:eastAsia="zh-CN" w:bidi="ar-SA"/>
        </w:rPr>
        <w:t>特色精品村</w:t>
      </w:r>
      <w:r>
        <w:rPr>
          <w:rFonts w:hint="eastAsia" w:ascii="Times New Roman" w:hAnsi="Times New Roman" w:eastAsia="方正仿宋简体" w:cs="Times New Roman"/>
          <w:b w:val="0"/>
          <w:bCs w:val="0"/>
          <w:kern w:val="2"/>
          <w:sz w:val="32"/>
          <w:szCs w:val="34"/>
          <w:lang w:val="en-US" w:eastAsia="zh-CN" w:bidi="ar-SA"/>
        </w:rPr>
        <w:t>”</w:t>
      </w:r>
      <w:r>
        <w:rPr>
          <w:rFonts w:hint="default" w:ascii="Times New Roman" w:hAnsi="Times New Roman" w:eastAsia="方正仿宋简体" w:cs="Times New Roman"/>
          <w:b w:val="0"/>
          <w:bCs w:val="0"/>
          <w:kern w:val="2"/>
          <w:sz w:val="32"/>
          <w:szCs w:val="34"/>
          <w:lang w:val="en-US" w:eastAsia="zh-CN" w:bidi="ar-SA"/>
        </w:rPr>
        <w:t>15个。持续推进农房管控和乡村风貌提升建设，新建</w:t>
      </w:r>
      <w:r>
        <w:rPr>
          <w:rFonts w:hint="eastAsia" w:ascii="Times New Roman" w:hAnsi="Times New Roman" w:eastAsia="方正仿宋简体" w:cs="Times New Roman"/>
          <w:b w:val="0"/>
          <w:bCs w:val="0"/>
          <w:kern w:val="2"/>
          <w:sz w:val="32"/>
          <w:szCs w:val="34"/>
          <w:lang w:val="en-US" w:eastAsia="zh-CN" w:bidi="ar-SA"/>
        </w:rPr>
        <w:t>“</w:t>
      </w:r>
      <w:r>
        <w:rPr>
          <w:rFonts w:hint="default" w:ascii="Times New Roman" w:hAnsi="Times New Roman" w:eastAsia="方正仿宋简体" w:cs="Times New Roman"/>
          <w:b w:val="0"/>
          <w:bCs w:val="0"/>
          <w:kern w:val="2"/>
          <w:sz w:val="32"/>
          <w:szCs w:val="34"/>
          <w:lang w:val="en-US" w:eastAsia="zh-CN" w:bidi="ar-SA"/>
        </w:rPr>
        <w:t>四小园</w:t>
      </w:r>
      <w:r>
        <w:rPr>
          <w:rFonts w:hint="eastAsia" w:ascii="Times New Roman" w:hAnsi="Times New Roman" w:eastAsia="方正仿宋简体" w:cs="Times New Roman"/>
          <w:b w:val="0"/>
          <w:bCs w:val="0"/>
          <w:kern w:val="2"/>
          <w:sz w:val="32"/>
          <w:szCs w:val="34"/>
          <w:lang w:val="en-US" w:eastAsia="zh-CN" w:bidi="ar-SA"/>
        </w:rPr>
        <w:t>”</w:t>
      </w:r>
      <w:r>
        <w:rPr>
          <w:rFonts w:hint="default" w:ascii="Times New Roman" w:hAnsi="Times New Roman" w:eastAsia="方正仿宋简体" w:cs="Times New Roman"/>
          <w:b w:val="0"/>
          <w:bCs w:val="0"/>
          <w:kern w:val="2"/>
          <w:sz w:val="32"/>
          <w:szCs w:val="34"/>
          <w:lang w:val="en-US" w:eastAsia="zh-CN" w:bidi="ar-SA"/>
        </w:rPr>
        <w:t>205个，完成农房微改造744户。</w:t>
      </w:r>
    </w:p>
    <w:p w14:paraId="588AD0CD">
      <w:pPr>
        <w:keepNext w:val="0"/>
        <w:keepLines w:val="0"/>
        <w:pageBreakBefore w:val="0"/>
        <w:tabs>
          <w:tab w:val="left" w:pos="4817"/>
        </w:tabs>
        <w:kinsoku/>
        <w:wordWrap/>
        <w:overflowPunct/>
        <w:topLinePunct w:val="0"/>
        <w:autoSpaceDE/>
        <w:autoSpaceDN/>
        <w:bidi w:val="0"/>
        <w:adjustRightInd/>
        <w:spacing w:line="579" w:lineRule="exact"/>
        <w:ind w:firstLine="640" w:firstLineChars="200"/>
        <w:jc w:val="both"/>
        <w:textAlignment w:val="auto"/>
        <w:outlineLvl w:val="1"/>
        <w:rPr>
          <w:rFonts w:hint="default" w:ascii="方正楷体简体" w:hAnsi="方正楷体简体" w:eastAsia="方正楷体简体" w:cs="方正楷体简体"/>
          <w:sz w:val="32"/>
          <w:szCs w:val="32"/>
          <w:lang w:val="en-US" w:eastAsia="zh-CN"/>
        </w:rPr>
      </w:pPr>
      <w:r>
        <w:rPr>
          <w:rFonts w:hint="default" w:ascii="方正楷体简体" w:hAnsi="方正楷体简体" w:eastAsia="方正楷体简体" w:cs="方正楷体简体"/>
          <w:sz w:val="32"/>
          <w:szCs w:val="32"/>
          <w:lang w:val="en-US" w:eastAsia="zh-CN"/>
        </w:rPr>
        <w:t>（六）民生事业全面保障，文明建设有力推进</w:t>
      </w:r>
    </w:p>
    <w:p w14:paraId="4FA02112">
      <w:pPr>
        <w:keepNext w:val="0"/>
        <w:keepLines w:val="0"/>
        <w:pageBreakBefore w:val="0"/>
        <w:kinsoku/>
        <w:wordWrap/>
        <w:overflowPunct/>
        <w:topLinePunct w:val="0"/>
        <w:autoSpaceDE/>
        <w:autoSpaceDN/>
        <w:bidi w:val="0"/>
        <w:adjustRightInd/>
        <w:snapToGrid w:val="0"/>
        <w:spacing w:line="579" w:lineRule="exact"/>
        <w:ind w:firstLine="643" w:firstLineChars="200"/>
        <w:jc w:val="both"/>
        <w:textAlignment w:val="auto"/>
        <w:rPr>
          <w:rFonts w:hint="default" w:ascii="Times New Roman" w:hAnsi="Times New Roman" w:eastAsia="方正仿宋简体" w:cs="Times New Roman"/>
          <w:b w:val="0"/>
          <w:bCs w:val="0"/>
          <w:kern w:val="2"/>
          <w:sz w:val="32"/>
          <w:szCs w:val="34"/>
          <w:lang w:val="en-US" w:eastAsia="zh-CN" w:bidi="ar-SA"/>
        </w:rPr>
      </w:pPr>
      <w:r>
        <w:rPr>
          <w:rFonts w:hint="default" w:ascii="Times New Roman" w:hAnsi="Times New Roman" w:eastAsia="方正仿宋简体" w:cs="Times New Roman"/>
          <w:b/>
          <w:bCs/>
          <w:kern w:val="2"/>
          <w:sz w:val="32"/>
          <w:szCs w:val="34"/>
          <w:lang w:val="en-US" w:eastAsia="zh-CN" w:bidi="ar-SA"/>
        </w:rPr>
        <w:t>扶弱助困护婴养老统筹推进。</w:t>
      </w:r>
      <w:r>
        <w:rPr>
          <w:rFonts w:hint="default" w:ascii="Times New Roman" w:hAnsi="Times New Roman" w:eastAsia="方正仿宋简体" w:cs="Times New Roman"/>
          <w:b w:val="0"/>
          <w:bCs w:val="0"/>
          <w:kern w:val="2"/>
          <w:sz w:val="32"/>
          <w:szCs w:val="34"/>
          <w:lang w:val="en-US" w:eastAsia="zh-CN" w:bidi="ar-SA"/>
        </w:rPr>
        <w:t>建立低收入人口动态监测和常态化救助帮扶工作机制，对全区在册低保对象11095人发放低保金7190.27万元。实施</w:t>
      </w:r>
      <w:r>
        <w:rPr>
          <w:rFonts w:hint="eastAsia" w:ascii="Times New Roman" w:hAnsi="Times New Roman" w:eastAsia="方正仿宋简体" w:cs="Times New Roman"/>
          <w:b w:val="0"/>
          <w:bCs w:val="0"/>
          <w:kern w:val="2"/>
          <w:sz w:val="32"/>
          <w:szCs w:val="34"/>
          <w:lang w:val="en-US" w:eastAsia="zh-CN" w:bidi="ar-SA"/>
        </w:rPr>
        <w:t>“</w:t>
      </w:r>
      <w:r>
        <w:rPr>
          <w:rFonts w:hint="default" w:ascii="Times New Roman" w:hAnsi="Times New Roman" w:eastAsia="方正仿宋简体" w:cs="Times New Roman"/>
          <w:b w:val="0"/>
          <w:bCs w:val="0"/>
          <w:kern w:val="2"/>
          <w:sz w:val="32"/>
          <w:szCs w:val="34"/>
          <w:lang w:val="en-US" w:eastAsia="zh-CN" w:bidi="ar-SA"/>
        </w:rPr>
        <w:t>银龄安康行动</w:t>
      </w:r>
      <w:r>
        <w:rPr>
          <w:rFonts w:hint="eastAsia" w:ascii="Times New Roman" w:hAnsi="Times New Roman" w:eastAsia="方正仿宋简体" w:cs="Times New Roman"/>
          <w:b w:val="0"/>
          <w:bCs w:val="0"/>
          <w:kern w:val="2"/>
          <w:sz w:val="32"/>
          <w:szCs w:val="34"/>
          <w:lang w:val="en-US" w:eastAsia="zh-CN" w:bidi="ar-SA"/>
        </w:rPr>
        <w:t>”</w:t>
      </w:r>
      <w:r>
        <w:rPr>
          <w:rFonts w:hint="default" w:ascii="Times New Roman" w:hAnsi="Times New Roman" w:eastAsia="方正仿宋简体" w:cs="Times New Roman"/>
          <w:b w:val="0"/>
          <w:bCs w:val="0"/>
          <w:kern w:val="2"/>
          <w:sz w:val="32"/>
          <w:szCs w:val="34"/>
          <w:lang w:val="en-US" w:eastAsia="zh-CN" w:bidi="ar-SA"/>
        </w:rPr>
        <w:t>，投入160.436万元为16万名60周岁以上老年人购买意外保险。充分发挥临时救助制度作用，孤儿基本生活保障制度进一步完善，在全区11个镇（街道）全覆盖配备儿童督导员和村（居）儿童主任，落实儿童帮扶保护措施。建立多元化普惠托育服务体系，现有托位数2471个，完成每千人口拥有3岁以下婴幼儿托位数目标任务。继续实施就业创业优惠政策，举办14场次人力资源招聘会，提供就业岗位超4.4万个。为1602人受理发放社会保险类补贴、基层就业类补贴等各类补贴共计541.24万元，就业创业环境与支持保障持续向好。</w:t>
      </w:r>
    </w:p>
    <w:p w14:paraId="7AC7E010">
      <w:pPr>
        <w:keepNext w:val="0"/>
        <w:keepLines w:val="0"/>
        <w:pageBreakBefore w:val="0"/>
        <w:kinsoku/>
        <w:wordWrap/>
        <w:overflowPunct/>
        <w:topLinePunct w:val="0"/>
        <w:autoSpaceDE/>
        <w:autoSpaceDN/>
        <w:bidi w:val="0"/>
        <w:adjustRightInd/>
        <w:snapToGrid w:val="0"/>
        <w:spacing w:line="579" w:lineRule="exact"/>
        <w:ind w:firstLine="643" w:firstLineChars="200"/>
        <w:jc w:val="both"/>
        <w:textAlignment w:val="auto"/>
        <w:rPr>
          <w:rFonts w:hint="default" w:ascii="Times New Roman" w:hAnsi="Times New Roman" w:eastAsia="方正仿宋简体" w:cs="Times New Roman"/>
          <w:b w:val="0"/>
          <w:bCs w:val="0"/>
          <w:kern w:val="2"/>
          <w:sz w:val="32"/>
          <w:szCs w:val="34"/>
          <w:lang w:val="en-US" w:eastAsia="zh-CN" w:bidi="ar-SA"/>
        </w:rPr>
      </w:pPr>
      <w:r>
        <w:rPr>
          <w:rFonts w:hint="default" w:ascii="Times New Roman" w:hAnsi="Times New Roman" w:eastAsia="方正仿宋简体" w:cs="Times New Roman"/>
          <w:b/>
          <w:bCs/>
          <w:kern w:val="2"/>
          <w:sz w:val="32"/>
          <w:szCs w:val="34"/>
          <w:lang w:val="en-US" w:eastAsia="zh-CN" w:bidi="ar-SA"/>
        </w:rPr>
        <w:t>教育资源配置更加均衡。</w:t>
      </w:r>
      <w:r>
        <w:rPr>
          <w:rFonts w:hint="eastAsia" w:ascii="Times New Roman" w:hAnsi="Times New Roman" w:eastAsia="方正仿宋简体" w:cs="Times New Roman"/>
          <w:b w:val="0"/>
          <w:bCs w:val="0"/>
          <w:kern w:val="2"/>
          <w:sz w:val="32"/>
          <w:szCs w:val="34"/>
          <w:lang w:val="en-US" w:eastAsia="zh-CN" w:bidi="ar-SA"/>
        </w:rPr>
        <w:t>“</w:t>
      </w:r>
      <w:r>
        <w:rPr>
          <w:rFonts w:hint="default" w:ascii="Times New Roman" w:hAnsi="Times New Roman" w:eastAsia="方正仿宋简体" w:cs="Times New Roman"/>
          <w:b w:val="0"/>
          <w:bCs w:val="0"/>
          <w:kern w:val="2"/>
          <w:sz w:val="32"/>
          <w:szCs w:val="34"/>
          <w:lang w:val="en-US" w:eastAsia="zh-CN" w:bidi="ar-SA"/>
        </w:rPr>
        <w:t>双减</w:t>
      </w:r>
      <w:r>
        <w:rPr>
          <w:rFonts w:hint="eastAsia" w:ascii="Times New Roman" w:hAnsi="Times New Roman" w:eastAsia="方正仿宋简体" w:cs="Times New Roman"/>
          <w:b w:val="0"/>
          <w:bCs w:val="0"/>
          <w:kern w:val="2"/>
          <w:sz w:val="32"/>
          <w:szCs w:val="34"/>
          <w:lang w:val="en-US" w:eastAsia="zh-CN" w:bidi="ar-SA"/>
        </w:rPr>
        <w:t>”</w:t>
      </w:r>
      <w:r>
        <w:rPr>
          <w:rFonts w:hint="default" w:ascii="Times New Roman" w:hAnsi="Times New Roman" w:eastAsia="方正仿宋简体" w:cs="Times New Roman"/>
          <w:b w:val="0"/>
          <w:bCs w:val="0"/>
          <w:kern w:val="2"/>
          <w:sz w:val="32"/>
          <w:szCs w:val="34"/>
          <w:lang w:val="en-US" w:eastAsia="zh-CN" w:bidi="ar-SA"/>
        </w:rPr>
        <w:t>工作持续落实。</w:t>
      </w:r>
      <w:r>
        <w:rPr>
          <w:rFonts w:hint="default" w:ascii="Times New Roman" w:hAnsi="Times New Roman" w:eastAsia="方正仿宋简体" w:cs="Times New Roman"/>
          <w:b w:val="0"/>
          <w:bCs w:val="0"/>
          <w:kern w:val="2"/>
          <w:sz w:val="32"/>
          <w:szCs w:val="34"/>
          <w:rtl w:val="0"/>
          <w:lang w:val="en-US" w:eastAsia="zh-CN" w:bidi="ar-SA"/>
        </w:rPr>
        <w:t>成立</w:t>
      </w:r>
      <w:r>
        <w:rPr>
          <w:rFonts w:hint="default" w:ascii="Times New Roman" w:hAnsi="Times New Roman" w:eastAsia="方正仿宋简体" w:cs="Times New Roman"/>
          <w:b w:val="0"/>
          <w:bCs w:val="0"/>
          <w:kern w:val="2"/>
          <w:sz w:val="32"/>
          <w:szCs w:val="34"/>
          <w:rtl w:val="0"/>
          <w:lang w:val="zh-TW" w:eastAsia="zh-TW" w:bidi="ar-SA"/>
        </w:rPr>
        <w:t>澄海实验小学教育集团，</w:t>
      </w:r>
      <w:r>
        <w:rPr>
          <w:rFonts w:hint="default" w:ascii="Times New Roman" w:hAnsi="Times New Roman" w:eastAsia="方正仿宋简体" w:cs="Times New Roman"/>
          <w:b w:val="0"/>
          <w:bCs w:val="0"/>
          <w:kern w:val="2"/>
          <w:sz w:val="32"/>
          <w:szCs w:val="34"/>
          <w:lang w:val="en-US" w:eastAsia="zh-CN" w:bidi="ar-SA"/>
        </w:rPr>
        <w:t>加强教育资源配置，增大城区优质义务教育学位供给，第三实验小学和广益中心幼儿园如期建成。统筹推进城乡义务教育一体化发展，推进澄华中学、两镇中学、外埔小学等学校改扩建工作。深圳万科援建幼儿园建设工程竣工投入使用，加强与深圳市宝安区教育局的结对帮扶工作，促进全区在学校管理、教学质量、师资素质、办学水平等方面全面提升。</w:t>
      </w:r>
    </w:p>
    <w:p w14:paraId="717B714C">
      <w:pPr>
        <w:keepNext w:val="0"/>
        <w:keepLines w:val="0"/>
        <w:pageBreakBefore w:val="0"/>
        <w:kinsoku/>
        <w:wordWrap/>
        <w:overflowPunct/>
        <w:topLinePunct w:val="0"/>
        <w:autoSpaceDE/>
        <w:autoSpaceDN/>
        <w:bidi w:val="0"/>
        <w:adjustRightInd/>
        <w:snapToGrid w:val="0"/>
        <w:spacing w:line="579" w:lineRule="exact"/>
        <w:ind w:firstLine="643" w:firstLineChars="200"/>
        <w:jc w:val="both"/>
        <w:textAlignment w:val="auto"/>
        <w:rPr>
          <w:rFonts w:hint="default" w:ascii="Times New Roman" w:hAnsi="Times New Roman" w:eastAsia="方正仿宋简体" w:cs="Times New Roman"/>
          <w:b w:val="0"/>
          <w:bCs w:val="0"/>
          <w:kern w:val="2"/>
          <w:sz w:val="32"/>
          <w:szCs w:val="34"/>
          <w:lang w:val="en-US" w:eastAsia="zh-CN" w:bidi="ar-SA"/>
        </w:rPr>
      </w:pPr>
      <w:r>
        <w:rPr>
          <w:rFonts w:hint="default" w:ascii="Times New Roman" w:hAnsi="Times New Roman" w:eastAsia="方正仿宋简体" w:cs="Times New Roman"/>
          <w:b/>
          <w:bCs/>
          <w:kern w:val="2"/>
          <w:sz w:val="32"/>
          <w:szCs w:val="34"/>
          <w:lang w:val="en-US" w:eastAsia="zh-CN" w:bidi="ar-SA"/>
        </w:rPr>
        <w:t>医疗卫生服务显著增强。</w:t>
      </w:r>
      <w:r>
        <w:rPr>
          <w:rFonts w:hint="default" w:ascii="Times New Roman" w:hAnsi="Times New Roman" w:eastAsia="方正仿宋简体" w:cs="Times New Roman"/>
          <w:b w:val="0"/>
          <w:bCs w:val="0"/>
          <w:kern w:val="2"/>
          <w:sz w:val="32"/>
          <w:szCs w:val="34"/>
          <w:lang w:val="en-US" w:eastAsia="zh-CN" w:bidi="ar-SA"/>
        </w:rPr>
        <w:t>推动区人民医院加快创建</w:t>
      </w:r>
      <w:r>
        <w:rPr>
          <w:rFonts w:hint="eastAsia" w:ascii="Times New Roman" w:hAnsi="Times New Roman" w:eastAsia="方正仿宋简体" w:cs="Times New Roman"/>
          <w:b w:val="0"/>
          <w:bCs w:val="0"/>
          <w:kern w:val="2"/>
          <w:sz w:val="32"/>
          <w:szCs w:val="34"/>
          <w:lang w:val="en-US" w:eastAsia="zh-CN" w:bidi="ar-SA"/>
        </w:rPr>
        <w:t>“</w:t>
      </w:r>
      <w:r>
        <w:rPr>
          <w:rFonts w:hint="default" w:ascii="Times New Roman" w:hAnsi="Times New Roman" w:eastAsia="方正仿宋简体" w:cs="Times New Roman"/>
          <w:b w:val="0"/>
          <w:bCs w:val="0"/>
          <w:kern w:val="2"/>
          <w:sz w:val="32"/>
          <w:szCs w:val="34"/>
          <w:lang w:val="en-US" w:eastAsia="zh-CN" w:bidi="ar-SA"/>
        </w:rPr>
        <w:t>三甲</w:t>
      </w:r>
      <w:r>
        <w:rPr>
          <w:rFonts w:hint="eastAsia" w:ascii="Times New Roman" w:hAnsi="Times New Roman" w:eastAsia="方正仿宋简体" w:cs="Times New Roman"/>
          <w:b w:val="0"/>
          <w:bCs w:val="0"/>
          <w:kern w:val="2"/>
          <w:sz w:val="32"/>
          <w:szCs w:val="34"/>
          <w:lang w:val="en-US" w:eastAsia="zh-CN" w:bidi="ar-SA"/>
        </w:rPr>
        <w:t>”</w:t>
      </w:r>
      <w:r>
        <w:rPr>
          <w:rFonts w:hint="default" w:ascii="Times New Roman" w:hAnsi="Times New Roman" w:eastAsia="方正仿宋简体" w:cs="Times New Roman"/>
          <w:b w:val="0"/>
          <w:bCs w:val="0"/>
          <w:kern w:val="2"/>
          <w:sz w:val="32"/>
          <w:szCs w:val="34"/>
          <w:lang w:val="en-US" w:eastAsia="zh-CN" w:bidi="ar-SA"/>
        </w:rPr>
        <w:t>医院。招录医疗卫生人才160名。推动医联体建设提质提速，扩充区医联体成员单位至6家基层医疗机构，建立医联体内检查检验结果互认机制。筑牢农村卫生服务网底，建立多部门协调联动齐抓共管机制，进一步加强村卫生站和乡村医生管理，有效补齐医疗短板。稳定家庭医生签约服务数量、巩固覆盖面，脱贫人口和特殊人群家庭医生服务签约率均达到100%。</w:t>
      </w:r>
    </w:p>
    <w:p w14:paraId="4B68C3F5">
      <w:pPr>
        <w:keepNext w:val="0"/>
        <w:keepLines w:val="0"/>
        <w:pageBreakBefore w:val="0"/>
        <w:kinsoku/>
        <w:wordWrap/>
        <w:overflowPunct/>
        <w:topLinePunct w:val="0"/>
        <w:autoSpaceDE/>
        <w:autoSpaceDN/>
        <w:bidi w:val="0"/>
        <w:adjustRightInd/>
        <w:snapToGrid w:val="0"/>
        <w:spacing w:line="579" w:lineRule="exact"/>
        <w:ind w:firstLine="643" w:firstLineChars="200"/>
        <w:jc w:val="both"/>
        <w:textAlignment w:val="auto"/>
        <w:rPr>
          <w:rFonts w:hint="default" w:ascii="Times New Roman" w:hAnsi="Times New Roman" w:eastAsia="方正仿宋简体" w:cs="Times New Roman"/>
          <w:b w:val="0"/>
          <w:bCs w:val="0"/>
          <w:kern w:val="2"/>
          <w:sz w:val="32"/>
          <w:szCs w:val="34"/>
          <w:lang w:val="en-US" w:eastAsia="zh-CN" w:bidi="ar-SA"/>
        </w:rPr>
      </w:pPr>
      <w:r>
        <w:rPr>
          <w:rFonts w:hint="default" w:ascii="Times New Roman" w:hAnsi="Times New Roman" w:eastAsia="方正仿宋简体" w:cs="Times New Roman"/>
          <w:b/>
          <w:bCs/>
          <w:kern w:val="2"/>
          <w:sz w:val="32"/>
          <w:szCs w:val="34"/>
          <w:lang w:val="en-US" w:eastAsia="zh-CN" w:bidi="ar-SA"/>
        </w:rPr>
        <w:t>文明城市创建工作落深落实。</w:t>
      </w:r>
      <w:r>
        <w:rPr>
          <w:rFonts w:hint="default" w:ascii="Times New Roman" w:hAnsi="Times New Roman" w:eastAsia="方正仿宋简体" w:cs="Times New Roman"/>
          <w:b w:val="0"/>
          <w:bCs w:val="0"/>
          <w:kern w:val="2"/>
          <w:sz w:val="32"/>
          <w:szCs w:val="34"/>
          <w:lang w:val="en-US" w:eastAsia="zh-CN" w:bidi="ar-SA"/>
        </w:rPr>
        <w:t>深入实施公共秩序、环境卫生、沟渠水体、农贸市场及周边背街小巷、文明实践阵地五大攻坚行动。稳妥推进塔岗围垃圾山筛上物的转运处置工作，完成搬迁垃圾量约46万吨。常态化整治交通乱象，依法查处交通违法19万宗，积极探索</w:t>
      </w:r>
      <w:r>
        <w:rPr>
          <w:rFonts w:hint="eastAsia" w:ascii="Times New Roman" w:hAnsi="Times New Roman" w:eastAsia="方正仿宋简体" w:cs="Times New Roman"/>
          <w:b w:val="0"/>
          <w:bCs w:val="0"/>
          <w:kern w:val="2"/>
          <w:sz w:val="32"/>
          <w:szCs w:val="34"/>
          <w:lang w:val="en-US" w:eastAsia="zh-CN" w:bidi="ar-SA"/>
        </w:rPr>
        <w:t>“</w:t>
      </w:r>
      <w:r>
        <w:rPr>
          <w:rFonts w:hint="default" w:ascii="Times New Roman" w:hAnsi="Times New Roman" w:eastAsia="方正仿宋简体" w:cs="Times New Roman"/>
          <w:b w:val="0"/>
          <w:bCs w:val="0"/>
          <w:kern w:val="2"/>
          <w:sz w:val="32"/>
          <w:szCs w:val="34"/>
          <w:lang w:val="en-US" w:eastAsia="zh-CN" w:bidi="ar-SA"/>
        </w:rPr>
        <w:t>政府＋企业＋群众</w:t>
      </w:r>
      <w:r>
        <w:rPr>
          <w:rFonts w:hint="eastAsia" w:ascii="Times New Roman" w:hAnsi="Times New Roman" w:eastAsia="方正仿宋简体" w:cs="Times New Roman"/>
          <w:b w:val="0"/>
          <w:bCs w:val="0"/>
          <w:kern w:val="2"/>
          <w:sz w:val="32"/>
          <w:szCs w:val="34"/>
          <w:lang w:val="en-US" w:eastAsia="zh-CN" w:bidi="ar-SA"/>
        </w:rPr>
        <w:t>”</w:t>
      </w:r>
      <w:r>
        <w:rPr>
          <w:rFonts w:hint="default" w:ascii="Times New Roman" w:hAnsi="Times New Roman" w:eastAsia="方正仿宋简体" w:cs="Times New Roman"/>
          <w:b w:val="0"/>
          <w:bCs w:val="0"/>
          <w:kern w:val="2"/>
          <w:sz w:val="32"/>
          <w:szCs w:val="34"/>
          <w:lang w:val="en-US" w:eastAsia="zh-CN" w:bidi="ar-SA"/>
        </w:rPr>
        <w:t>共享单车共治模式。</w:t>
      </w:r>
    </w:p>
    <w:p w14:paraId="07514D66">
      <w:pPr>
        <w:keepNext w:val="0"/>
        <w:keepLines w:val="0"/>
        <w:pageBreakBefore w:val="0"/>
        <w:kinsoku/>
        <w:wordWrap/>
        <w:overflowPunct/>
        <w:topLinePunct w:val="0"/>
        <w:autoSpaceDE/>
        <w:autoSpaceDN/>
        <w:bidi w:val="0"/>
        <w:adjustRightInd/>
        <w:snapToGrid w:val="0"/>
        <w:spacing w:line="579" w:lineRule="exact"/>
        <w:ind w:firstLine="643" w:firstLineChars="200"/>
        <w:jc w:val="both"/>
        <w:textAlignment w:val="auto"/>
        <w:rPr>
          <w:rFonts w:hint="default" w:ascii="Times New Roman" w:hAnsi="Times New Roman" w:eastAsia="方正仿宋简体" w:cs="Times New Roman"/>
          <w:b w:val="0"/>
          <w:bCs w:val="0"/>
          <w:kern w:val="2"/>
          <w:sz w:val="32"/>
          <w:szCs w:val="34"/>
          <w:lang w:val="en-US" w:eastAsia="zh-CN" w:bidi="ar-SA"/>
        </w:rPr>
      </w:pPr>
      <w:r>
        <w:rPr>
          <w:rFonts w:hint="default" w:ascii="Times New Roman" w:hAnsi="Times New Roman" w:eastAsia="方正仿宋简体" w:cs="Times New Roman"/>
          <w:b/>
          <w:bCs/>
          <w:kern w:val="2"/>
          <w:sz w:val="32"/>
          <w:szCs w:val="34"/>
          <w:lang w:val="en-US" w:eastAsia="zh-CN" w:bidi="ar-SA"/>
        </w:rPr>
        <w:t>依法治区纵深推进。</w:t>
      </w:r>
      <w:r>
        <w:rPr>
          <w:rFonts w:hint="default" w:ascii="Times New Roman" w:hAnsi="Times New Roman" w:eastAsia="方正仿宋简体" w:cs="Times New Roman"/>
          <w:b w:val="0"/>
          <w:bCs w:val="0"/>
          <w:kern w:val="2"/>
          <w:sz w:val="32"/>
          <w:szCs w:val="34"/>
          <w:lang w:val="en-US" w:eastAsia="zh-CN" w:bidi="ar-SA"/>
        </w:rPr>
        <w:t>开展2023年</w:t>
      </w:r>
      <w:r>
        <w:rPr>
          <w:rFonts w:hint="eastAsia" w:ascii="Times New Roman" w:hAnsi="Times New Roman" w:eastAsia="方正仿宋简体" w:cs="Times New Roman"/>
          <w:b w:val="0"/>
          <w:bCs w:val="0"/>
          <w:kern w:val="2"/>
          <w:sz w:val="32"/>
          <w:szCs w:val="34"/>
          <w:lang w:val="en-US" w:eastAsia="zh-CN" w:bidi="ar-SA"/>
        </w:rPr>
        <w:t>“</w:t>
      </w:r>
      <w:r>
        <w:rPr>
          <w:rFonts w:hint="default" w:ascii="Times New Roman" w:hAnsi="Times New Roman" w:eastAsia="方正仿宋简体" w:cs="Times New Roman"/>
          <w:b w:val="0"/>
          <w:bCs w:val="0"/>
          <w:kern w:val="2"/>
          <w:sz w:val="32"/>
          <w:szCs w:val="34"/>
          <w:lang w:val="en-US" w:eastAsia="zh-CN" w:bidi="ar-SA"/>
        </w:rPr>
        <w:t>民主法治示范村（社区）</w:t>
      </w:r>
      <w:r>
        <w:rPr>
          <w:rFonts w:hint="eastAsia" w:ascii="Times New Roman" w:hAnsi="Times New Roman" w:eastAsia="方正仿宋简体" w:cs="Times New Roman"/>
          <w:b w:val="0"/>
          <w:bCs w:val="0"/>
          <w:kern w:val="2"/>
          <w:sz w:val="32"/>
          <w:szCs w:val="34"/>
          <w:lang w:val="en-US" w:eastAsia="zh-CN" w:bidi="ar-SA"/>
        </w:rPr>
        <w:t>”</w:t>
      </w:r>
      <w:r>
        <w:rPr>
          <w:rFonts w:hint="default" w:ascii="Times New Roman" w:hAnsi="Times New Roman" w:eastAsia="方正仿宋简体" w:cs="Times New Roman"/>
          <w:b w:val="0"/>
          <w:bCs w:val="0"/>
          <w:kern w:val="2"/>
          <w:sz w:val="32"/>
          <w:szCs w:val="34"/>
          <w:lang w:val="en-US" w:eastAsia="zh-CN" w:bidi="ar-SA"/>
        </w:rPr>
        <w:t>培育创建活动。严格执行行政执法人员持证上岗和资格管理制度，组织行政执法人员参加综合法律知识考试。区直各单位上线应用</w:t>
      </w:r>
      <w:r>
        <w:rPr>
          <w:rFonts w:hint="eastAsia" w:ascii="Times New Roman" w:hAnsi="Times New Roman" w:eastAsia="方正仿宋简体" w:cs="Times New Roman"/>
          <w:b w:val="0"/>
          <w:bCs w:val="0"/>
          <w:kern w:val="2"/>
          <w:sz w:val="32"/>
          <w:szCs w:val="34"/>
          <w:lang w:val="en-US" w:eastAsia="zh-CN" w:bidi="ar-SA"/>
        </w:rPr>
        <w:t>“</w:t>
      </w:r>
      <w:r>
        <w:rPr>
          <w:rFonts w:hint="default" w:ascii="Times New Roman" w:hAnsi="Times New Roman" w:eastAsia="方正仿宋简体" w:cs="Times New Roman"/>
          <w:b w:val="0"/>
          <w:bCs w:val="0"/>
          <w:kern w:val="2"/>
          <w:sz w:val="32"/>
          <w:szCs w:val="34"/>
          <w:lang w:val="en-US" w:eastAsia="zh-CN" w:bidi="ar-SA"/>
        </w:rPr>
        <w:t>粤执法</w:t>
      </w:r>
      <w:r>
        <w:rPr>
          <w:rFonts w:hint="eastAsia" w:ascii="Times New Roman" w:hAnsi="Times New Roman" w:eastAsia="方正仿宋简体" w:cs="Times New Roman"/>
          <w:b w:val="0"/>
          <w:bCs w:val="0"/>
          <w:kern w:val="2"/>
          <w:sz w:val="32"/>
          <w:szCs w:val="34"/>
          <w:lang w:val="en-US" w:eastAsia="zh-CN" w:bidi="ar-SA"/>
        </w:rPr>
        <w:t>”</w:t>
      </w:r>
      <w:r>
        <w:rPr>
          <w:rFonts w:hint="default" w:ascii="Times New Roman" w:hAnsi="Times New Roman" w:eastAsia="方正仿宋简体" w:cs="Times New Roman"/>
          <w:b w:val="0"/>
          <w:bCs w:val="0"/>
          <w:kern w:val="2"/>
          <w:sz w:val="32"/>
          <w:szCs w:val="34"/>
          <w:lang w:val="en-US" w:eastAsia="zh-CN" w:bidi="ar-SA"/>
        </w:rPr>
        <w:t>平台，加大培训力度。强化司法监督，组建执法司法监督人才库。充分结合澄海特色文化打造</w:t>
      </w:r>
      <w:r>
        <w:rPr>
          <w:rFonts w:hint="eastAsia" w:ascii="Times New Roman" w:hAnsi="Times New Roman" w:eastAsia="方正仿宋简体" w:cs="Times New Roman"/>
          <w:b w:val="0"/>
          <w:bCs w:val="0"/>
          <w:kern w:val="2"/>
          <w:sz w:val="32"/>
          <w:szCs w:val="34"/>
          <w:lang w:val="en-US" w:eastAsia="zh-CN" w:bidi="ar-SA"/>
        </w:rPr>
        <w:t>“</w:t>
      </w:r>
      <w:r>
        <w:rPr>
          <w:rFonts w:hint="default" w:ascii="Times New Roman" w:hAnsi="Times New Roman" w:eastAsia="方正仿宋简体" w:cs="Times New Roman"/>
          <w:b w:val="0"/>
          <w:bCs w:val="0"/>
          <w:kern w:val="2"/>
          <w:sz w:val="32"/>
          <w:szCs w:val="34"/>
          <w:lang w:val="en-US" w:eastAsia="zh-CN" w:bidi="ar-SA"/>
        </w:rPr>
        <w:t>普法+</w:t>
      </w:r>
      <w:r>
        <w:rPr>
          <w:rFonts w:hint="eastAsia" w:ascii="Times New Roman" w:hAnsi="Times New Roman" w:eastAsia="方正仿宋简体" w:cs="Times New Roman"/>
          <w:b w:val="0"/>
          <w:bCs w:val="0"/>
          <w:kern w:val="2"/>
          <w:sz w:val="32"/>
          <w:szCs w:val="34"/>
          <w:lang w:val="en-US" w:eastAsia="zh-CN" w:bidi="ar-SA"/>
        </w:rPr>
        <w:t>”</w:t>
      </w:r>
      <w:r>
        <w:rPr>
          <w:rFonts w:hint="default" w:ascii="Times New Roman" w:hAnsi="Times New Roman" w:eastAsia="方正仿宋简体" w:cs="Times New Roman"/>
          <w:b w:val="0"/>
          <w:bCs w:val="0"/>
          <w:kern w:val="2"/>
          <w:sz w:val="32"/>
          <w:szCs w:val="34"/>
          <w:lang w:val="en-US" w:eastAsia="zh-CN" w:bidi="ar-SA"/>
        </w:rPr>
        <w:t>、</w:t>
      </w:r>
      <w:r>
        <w:rPr>
          <w:rFonts w:hint="eastAsia" w:ascii="Times New Roman" w:hAnsi="Times New Roman" w:eastAsia="方正仿宋简体" w:cs="Times New Roman"/>
          <w:b w:val="0"/>
          <w:bCs w:val="0"/>
          <w:kern w:val="2"/>
          <w:sz w:val="32"/>
          <w:szCs w:val="34"/>
          <w:lang w:val="en-US" w:eastAsia="zh-CN" w:bidi="ar-SA"/>
        </w:rPr>
        <w:t>“</w:t>
      </w:r>
      <w:r>
        <w:rPr>
          <w:rFonts w:hint="default" w:ascii="Times New Roman" w:hAnsi="Times New Roman" w:eastAsia="方正仿宋简体" w:cs="Times New Roman"/>
          <w:b w:val="0"/>
          <w:bCs w:val="0"/>
          <w:kern w:val="2"/>
          <w:sz w:val="32"/>
          <w:szCs w:val="34"/>
          <w:lang w:val="en-US" w:eastAsia="zh-CN" w:bidi="ar-SA"/>
        </w:rPr>
        <w:t>反邪教+</w:t>
      </w:r>
      <w:r>
        <w:rPr>
          <w:rFonts w:hint="eastAsia" w:ascii="Times New Roman" w:hAnsi="Times New Roman" w:eastAsia="方正仿宋简体" w:cs="Times New Roman"/>
          <w:b w:val="0"/>
          <w:bCs w:val="0"/>
          <w:kern w:val="2"/>
          <w:sz w:val="32"/>
          <w:szCs w:val="34"/>
          <w:lang w:val="en-US" w:eastAsia="zh-CN" w:bidi="ar-SA"/>
        </w:rPr>
        <w:t>”</w:t>
      </w:r>
      <w:r>
        <w:rPr>
          <w:rFonts w:hint="default" w:ascii="Times New Roman" w:hAnsi="Times New Roman" w:eastAsia="方正仿宋简体" w:cs="Times New Roman"/>
          <w:b w:val="0"/>
          <w:bCs w:val="0"/>
          <w:kern w:val="2"/>
          <w:sz w:val="32"/>
          <w:szCs w:val="34"/>
          <w:lang w:val="en-US" w:eastAsia="zh-CN" w:bidi="ar-SA"/>
        </w:rPr>
        <w:t>等澄海宣传品牌。</w:t>
      </w:r>
    </w:p>
    <w:p w14:paraId="2AF47472">
      <w:pPr>
        <w:keepNext w:val="0"/>
        <w:keepLines w:val="0"/>
        <w:pageBreakBefore w:val="0"/>
        <w:kinsoku/>
        <w:wordWrap/>
        <w:overflowPunct/>
        <w:topLinePunct w:val="0"/>
        <w:autoSpaceDE/>
        <w:autoSpaceDN/>
        <w:bidi w:val="0"/>
        <w:adjustRightInd/>
        <w:snapToGrid w:val="0"/>
        <w:spacing w:line="579" w:lineRule="exact"/>
        <w:ind w:firstLine="643" w:firstLineChars="200"/>
        <w:jc w:val="both"/>
        <w:textAlignment w:val="auto"/>
        <w:rPr>
          <w:rFonts w:hint="default" w:ascii="Times New Roman" w:hAnsi="Times New Roman" w:eastAsia="方正仿宋简体" w:cs="Times New Roman"/>
          <w:b w:val="0"/>
          <w:bCs w:val="0"/>
          <w:kern w:val="2"/>
          <w:sz w:val="32"/>
          <w:szCs w:val="34"/>
          <w:lang w:val="en-US" w:eastAsia="zh-CN" w:bidi="ar-SA"/>
        </w:rPr>
      </w:pPr>
      <w:r>
        <w:rPr>
          <w:rFonts w:hint="default" w:ascii="Times New Roman" w:hAnsi="Times New Roman" w:eastAsia="方正仿宋简体" w:cs="Times New Roman"/>
          <w:b/>
          <w:bCs/>
          <w:kern w:val="2"/>
          <w:sz w:val="32"/>
          <w:szCs w:val="34"/>
          <w:lang w:val="en-US" w:eastAsia="zh-CN" w:bidi="ar-SA"/>
        </w:rPr>
        <w:t>社会运行平稳有序。</w:t>
      </w:r>
      <w:r>
        <w:rPr>
          <w:rFonts w:hint="default" w:ascii="Times New Roman" w:hAnsi="Times New Roman" w:eastAsia="方正仿宋简体" w:cs="Times New Roman"/>
          <w:b w:val="0"/>
          <w:bCs w:val="0"/>
          <w:kern w:val="2"/>
          <w:sz w:val="32"/>
          <w:szCs w:val="34"/>
          <w:lang w:val="en-US" w:eastAsia="zh-CN" w:bidi="ar-SA"/>
        </w:rPr>
        <w:t>多元防范化解基层矛盾隐患，全面落实做好维稳安保工作。进一步完善治安防控系统，常态化开展扫黑除恶。深化交通秩序整治，加强社会面巡逻防控，促进社会平稳运行。推进地方储备粮仓库二期项目建设工作，全力保障粮食安全，在汕头市耕地保护和粮食安全责任制考核评比中取得了</w:t>
      </w:r>
      <w:r>
        <w:rPr>
          <w:rFonts w:hint="eastAsia" w:ascii="Times New Roman" w:hAnsi="Times New Roman" w:eastAsia="方正仿宋简体" w:cs="Times New Roman"/>
          <w:b w:val="0"/>
          <w:bCs w:val="0"/>
          <w:kern w:val="2"/>
          <w:sz w:val="32"/>
          <w:szCs w:val="34"/>
          <w:lang w:val="en-US" w:eastAsia="zh-CN" w:bidi="ar-SA"/>
        </w:rPr>
        <w:t>“</w:t>
      </w:r>
      <w:r>
        <w:rPr>
          <w:rFonts w:hint="default" w:ascii="Times New Roman" w:hAnsi="Times New Roman" w:eastAsia="方正仿宋简体" w:cs="Times New Roman"/>
          <w:b w:val="0"/>
          <w:bCs w:val="0"/>
          <w:kern w:val="2"/>
          <w:sz w:val="32"/>
          <w:szCs w:val="34"/>
          <w:lang w:val="en-US" w:eastAsia="zh-CN" w:bidi="ar-SA"/>
        </w:rPr>
        <w:t>优秀</w:t>
      </w:r>
      <w:r>
        <w:rPr>
          <w:rFonts w:hint="eastAsia" w:ascii="Times New Roman" w:hAnsi="Times New Roman" w:eastAsia="方正仿宋简体" w:cs="Times New Roman"/>
          <w:b w:val="0"/>
          <w:bCs w:val="0"/>
          <w:kern w:val="2"/>
          <w:sz w:val="32"/>
          <w:szCs w:val="34"/>
          <w:lang w:val="en-US" w:eastAsia="zh-CN" w:bidi="ar-SA"/>
        </w:rPr>
        <w:t>”</w:t>
      </w:r>
      <w:r>
        <w:rPr>
          <w:rFonts w:hint="default" w:ascii="Times New Roman" w:hAnsi="Times New Roman" w:eastAsia="方正仿宋简体" w:cs="Times New Roman"/>
          <w:b w:val="0"/>
          <w:bCs w:val="0"/>
          <w:kern w:val="2"/>
          <w:sz w:val="32"/>
          <w:szCs w:val="34"/>
          <w:lang w:val="en-US" w:eastAsia="zh-CN" w:bidi="ar-SA"/>
        </w:rPr>
        <w:t>等次、全市排名第一的好成绩。严格落实企业安全生产责任，坚守安全生产底线，2023年全年未发生较大以上生产安全事故，社会大局稳定向好。</w:t>
      </w:r>
    </w:p>
    <w:p w14:paraId="6C4694A0">
      <w:pPr>
        <w:keepNext w:val="0"/>
        <w:keepLines w:val="0"/>
        <w:pageBreakBefore w:val="0"/>
        <w:kinsoku/>
        <w:wordWrap/>
        <w:overflowPunct/>
        <w:topLinePunct w:val="0"/>
        <w:autoSpaceDE/>
        <w:autoSpaceDN/>
        <w:bidi w:val="0"/>
        <w:adjustRightInd/>
        <w:snapToGrid w:val="0"/>
        <w:spacing w:line="579" w:lineRule="exact"/>
        <w:ind w:firstLine="640" w:firstLineChars="200"/>
        <w:jc w:val="both"/>
        <w:textAlignment w:val="auto"/>
        <w:rPr>
          <w:rFonts w:hint="default" w:ascii="Times New Roman" w:hAnsi="Times New Roman" w:eastAsia="方正仿宋简体" w:cs="Times New Roman"/>
          <w:b w:val="0"/>
          <w:bCs w:val="0"/>
          <w:kern w:val="2"/>
          <w:sz w:val="32"/>
          <w:szCs w:val="34"/>
          <w:lang w:val="en-US" w:eastAsia="zh-CN" w:bidi="ar-SA"/>
        </w:rPr>
      </w:pPr>
      <w:r>
        <w:rPr>
          <w:rFonts w:hint="default" w:ascii="Times New Roman" w:hAnsi="Times New Roman" w:eastAsia="方正仿宋简体" w:cs="Times New Roman"/>
          <w:b w:val="0"/>
          <w:bCs w:val="0"/>
          <w:kern w:val="2"/>
          <w:sz w:val="32"/>
          <w:szCs w:val="34"/>
          <w:lang w:val="en-US" w:eastAsia="zh-CN" w:bidi="ar-SA"/>
        </w:rPr>
        <w:t>妇女儿童、退役军人、民族宗教、外事侨务、双拥、统计、气象、地方志、档案、科协等各项事业全面推进。</w:t>
      </w:r>
    </w:p>
    <w:p w14:paraId="108250E3">
      <w:pPr>
        <w:keepNext w:val="0"/>
        <w:keepLines w:val="0"/>
        <w:pageBreakBefore w:val="0"/>
        <w:kinsoku/>
        <w:wordWrap/>
        <w:overflowPunct/>
        <w:topLinePunct w:val="0"/>
        <w:autoSpaceDE/>
        <w:autoSpaceDN/>
        <w:bidi w:val="0"/>
        <w:adjustRightInd/>
        <w:snapToGrid w:val="0"/>
        <w:spacing w:line="579" w:lineRule="exact"/>
        <w:ind w:firstLine="640" w:firstLineChars="200"/>
        <w:jc w:val="both"/>
        <w:textAlignment w:val="auto"/>
        <w:rPr>
          <w:rFonts w:hint="default" w:ascii="Times New Roman" w:hAnsi="Times New Roman" w:eastAsia="方正仿宋简体" w:cs="Times New Roman"/>
          <w:b w:val="0"/>
          <w:bCs w:val="0"/>
          <w:kern w:val="2"/>
          <w:sz w:val="32"/>
          <w:szCs w:val="34"/>
          <w:lang w:val="en-US" w:eastAsia="zh-CN" w:bidi="ar-SA"/>
        </w:rPr>
      </w:pPr>
      <w:r>
        <w:rPr>
          <w:rFonts w:hint="default" w:ascii="Times New Roman" w:hAnsi="Times New Roman" w:eastAsia="方正仿宋简体" w:cs="Times New Roman"/>
          <w:b w:val="0"/>
          <w:bCs w:val="0"/>
          <w:kern w:val="2"/>
          <w:sz w:val="32"/>
          <w:szCs w:val="34"/>
          <w:lang w:val="en-US" w:eastAsia="zh-CN" w:bidi="ar-SA"/>
        </w:rPr>
        <w:t>这些成绩来之不易，但也要深刻的认识到我区经济社会发展中还存在着一些短板和瓶颈：</w:t>
      </w:r>
      <w:r>
        <w:rPr>
          <w:rFonts w:hint="default" w:ascii="Times New Roman" w:hAnsi="Times New Roman" w:eastAsia="方正仿宋简体" w:cs="Times New Roman"/>
          <w:b/>
          <w:bCs/>
          <w:kern w:val="2"/>
          <w:sz w:val="32"/>
          <w:szCs w:val="34"/>
          <w:lang w:val="en-US" w:eastAsia="zh-CN" w:bidi="ar-SA"/>
        </w:rPr>
        <w:t>一是</w:t>
      </w:r>
      <w:r>
        <w:rPr>
          <w:rFonts w:hint="default" w:ascii="Times New Roman" w:hAnsi="Times New Roman" w:eastAsia="方正仿宋简体" w:cs="Times New Roman"/>
          <w:b w:val="0"/>
          <w:bCs w:val="0"/>
          <w:kern w:val="2"/>
          <w:sz w:val="32"/>
          <w:szCs w:val="34"/>
          <w:lang w:val="en-US" w:eastAsia="zh-CN" w:bidi="ar-SA"/>
        </w:rPr>
        <w:t>经济增长动力不足。新引进项目大多还</w:t>
      </w:r>
      <w:r>
        <w:rPr>
          <w:rFonts w:hint="eastAsia" w:ascii="Times New Roman" w:hAnsi="Times New Roman" w:eastAsia="方正仿宋简体" w:cs="Times New Roman"/>
          <w:b w:val="0"/>
          <w:bCs w:val="0"/>
          <w:kern w:val="2"/>
          <w:sz w:val="32"/>
          <w:szCs w:val="34"/>
          <w:lang w:val="en-US" w:eastAsia="zh-CN" w:bidi="ar-SA"/>
        </w:rPr>
        <w:t>处</w:t>
      </w:r>
      <w:r>
        <w:rPr>
          <w:rFonts w:hint="default" w:ascii="Times New Roman" w:hAnsi="Times New Roman" w:eastAsia="方正仿宋简体" w:cs="Times New Roman"/>
          <w:b w:val="0"/>
          <w:bCs w:val="0"/>
          <w:kern w:val="2"/>
          <w:sz w:val="32"/>
          <w:szCs w:val="34"/>
          <w:lang w:val="en-US" w:eastAsia="zh-CN" w:bidi="ar-SA"/>
        </w:rPr>
        <w:t>在建设或初步开工投产</w:t>
      </w:r>
      <w:r>
        <w:rPr>
          <w:rFonts w:hint="eastAsia" w:ascii="Times New Roman" w:hAnsi="Times New Roman" w:eastAsia="方正仿宋简体" w:cs="Times New Roman"/>
          <w:b w:val="0"/>
          <w:bCs w:val="0"/>
          <w:kern w:val="2"/>
          <w:sz w:val="32"/>
          <w:szCs w:val="34"/>
          <w:lang w:val="en-US" w:eastAsia="zh-CN" w:bidi="ar-SA"/>
        </w:rPr>
        <w:t>阶段</w:t>
      </w:r>
      <w:r>
        <w:rPr>
          <w:rFonts w:hint="default" w:ascii="Times New Roman" w:hAnsi="Times New Roman" w:eastAsia="方正仿宋简体" w:cs="Times New Roman"/>
          <w:b w:val="0"/>
          <w:bCs w:val="0"/>
          <w:kern w:val="2"/>
          <w:sz w:val="32"/>
          <w:szCs w:val="34"/>
          <w:lang w:val="en-US" w:eastAsia="zh-CN" w:bidi="ar-SA"/>
        </w:rPr>
        <w:t>，短期内经济增长后劲不足。</w:t>
      </w:r>
      <w:r>
        <w:rPr>
          <w:rFonts w:hint="default" w:ascii="Times New Roman" w:hAnsi="Times New Roman" w:eastAsia="方正仿宋简体" w:cs="Times New Roman"/>
          <w:b/>
          <w:bCs/>
          <w:kern w:val="2"/>
          <w:sz w:val="32"/>
          <w:szCs w:val="34"/>
          <w:lang w:val="en-US" w:eastAsia="zh-CN" w:bidi="ar-SA"/>
        </w:rPr>
        <w:t>二是</w:t>
      </w:r>
      <w:r>
        <w:rPr>
          <w:rFonts w:hint="default" w:ascii="Times New Roman" w:hAnsi="Times New Roman" w:eastAsia="方正仿宋简体" w:cs="Times New Roman"/>
          <w:b w:val="0"/>
          <w:bCs w:val="0"/>
          <w:kern w:val="2"/>
          <w:sz w:val="32"/>
          <w:szCs w:val="34"/>
          <w:lang w:val="en-US" w:eastAsia="zh-CN" w:bidi="ar-SA"/>
        </w:rPr>
        <w:t>产业转型升级仍处于起势阶段。支柱产业仍以传统产业为主，企业规模小、层次低、链条短，抗风险能力弱，今年部分企业生产经营困难。</w:t>
      </w:r>
      <w:r>
        <w:rPr>
          <w:rFonts w:hint="default" w:ascii="Times New Roman" w:hAnsi="Times New Roman" w:eastAsia="方正仿宋简体" w:cs="Times New Roman"/>
          <w:b/>
          <w:bCs/>
          <w:kern w:val="2"/>
          <w:sz w:val="32"/>
          <w:szCs w:val="34"/>
          <w:lang w:val="en-US" w:eastAsia="zh-CN" w:bidi="ar-SA"/>
        </w:rPr>
        <w:t>三是</w:t>
      </w:r>
      <w:r>
        <w:rPr>
          <w:rFonts w:hint="default" w:ascii="Times New Roman" w:hAnsi="Times New Roman" w:eastAsia="方正仿宋简体" w:cs="Times New Roman"/>
          <w:b w:val="0"/>
          <w:bCs w:val="0"/>
          <w:kern w:val="2"/>
          <w:sz w:val="32"/>
          <w:szCs w:val="34"/>
          <w:lang w:val="en-US" w:eastAsia="zh-CN" w:bidi="ar-SA"/>
        </w:rPr>
        <w:t>环境保护力度有待加大。治理工业企业</w:t>
      </w:r>
      <w:r>
        <w:rPr>
          <w:rFonts w:hint="eastAsia" w:ascii="Times New Roman" w:hAnsi="Times New Roman" w:eastAsia="方正仿宋简体" w:cs="Times New Roman"/>
          <w:b w:val="0"/>
          <w:bCs w:val="0"/>
          <w:kern w:val="2"/>
          <w:sz w:val="32"/>
          <w:szCs w:val="34"/>
          <w:lang w:val="en-US" w:eastAsia="zh-CN" w:bidi="ar-SA"/>
        </w:rPr>
        <w:t>“</w:t>
      </w:r>
      <w:r>
        <w:rPr>
          <w:rFonts w:hint="default" w:ascii="Times New Roman" w:hAnsi="Times New Roman" w:eastAsia="方正仿宋简体" w:cs="Times New Roman"/>
          <w:b w:val="0"/>
          <w:bCs w:val="0"/>
          <w:kern w:val="2"/>
          <w:sz w:val="32"/>
          <w:szCs w:val="34"/>
          <w:lang w:val="en-US" w:eastAsia="zh-CN" w:bidi="ar-SA"/>
        </w:rPr>
        <w:t>散乱污</w:t>
      </w:r>
      <w:r>
        <w:rPr>
          <w:rFonts w:hint="eastAsia" w:ascii="Times New Roman" w:hAnsi="Times New Roman" w:eastAsia="方正仿宋简体" w:cs="Times New Roman"/>
          <w:b w:val="0"/>
          <w:bCs w:val="0"/>
          <w:kern w:val="2"/>
          <w:sz w:val="32"/>
          <w:szCs w:val="34"/>
          <w:lang w:val="en-US" w:eastAsia="zh-CN" w:bidi="ar-SA"/>
        </w:rPr>
        <w:t>”</w:t>
      </w:r>
      <w:r>
        <w:rPr>
          <w:rFonts w:hint="default" w:ascii="Times New Roman" w:hAnsi="Times New Roman" w:eastAsia="方正仿宋简体" w:cs="Times New Roman"/>
          <w:b w:val="0"/>
          <w:bCs w:val="0"/>
          <w:kern w:val="2"/>
          <w:sz w:val="32"/>
          <w:szCs w:val="34"/>
          <w:lang w:val="en-US" w:eastAsia="zh-CN" w:bidi="ar-SA"/>
        </w:rPr>
        <w:t>仍需持续发力，污水、垃圾处理系统有待升级完善。</w:t>
      </w:r>
      <w:r>
        <w:rPr>
          <w:rFonts w:hint="default" w:ascii="Times New Roman" w:hAnsi="Times New Roman" w:eastAsia="方正仿宋简体" w:cs="Times New Roman"/>
          <w:b/>
          <w:bCs/>
          <w:kern w:val="2"/>
          <w:sz w:val="32"/>
          <w:szCs w:val="34"/>
          <w:lang w:val="en-US" w:eastAsia="zh-CN" w:bidi="ar-SA"/>
        </w:rPr>
        <w:t>四是</w:t>
      </w:r>
      <w:r>
        <w:rPr>
          <w:rFonts w:hint="default" w:ascii="Times New Roman" w:hAnsi="Times New Roman" w:eastAsia="方正仿宋简体" w:cs="Times New Roman"/>
          <w:b w:val="0"/>
          <w:bCs w:val="0"/>
          <w:kern w:val="2"/>
          <w:sz w:val="32"/>
          <w:szCs w:val="34"/>
          <w:lang w:val="en-US" w:eastAsia="zh-CN" w:bidi="ar-SA"/>
        </w:rPr>
        <w:t>城乡区域发展不平衡不充分，民生领域存在一定短板，教育、医疗、养老等公共服务供给与群众需求还有不少差距。</w:t>
      </w:r>
    </w:p>
    <w:p w14:paraId="629B2142">
      <w:pPr>
        <w:keepNext w:val="0"/>
        <w:keepLines w:val="0"/>
        <w:pageBreakBefore w:val="0"/>
        <w:kinsoku/>
        <w:wordWrap/>
        <w:overflowPunct/>
        <w:topLinePunct w:val="0"/>
        <w:autoSpaceDE/>
        <w:autoSpaceDN/>
        <w:bidi w:val="0"/>
        <w:adjustRightInd/>
        <w:spacing w:line="579" w:lineRule="exact"/>
        <w:ind w:firstLine="640" w:firstLineChars="200"/>
        <w:textAlignment w:val="auto"/>
        <w:rPr>
          <w:rFonts w:hint="default" w:ascii="Times New Roman" w:hAnsi="Times New Roman" w:eastAsia="方正黑体简体" w:cs="Times New Roman"/>
          <w:sz w:val="32"/>
          <w:szCs w:val="34"/>
        </w:rPr>
      </w:pPr>
      <w:r>
        <w:rPr>
          <w:rFonts w:hint="default" w:ascii="Times New Roman" w:hAnsi="Times New Roman" w:eastAsia="方正黑体简体" w:cs="Times New Roman"/>
          <w:sz w:val="32"/>
          <w:szCs w:val="34"/>
          <w:lang w:val="en-US" w:eastAsia="zh-CN"/>
        </w:rPr>
        <w:t>二、2024年经济</w:t>
      </w:r>
      <w:r>
        <w:rPr>
          <w:rFonts w:hint="default" w:ascii="Times New Roman" w:hAnsi="Times New Roman" w:eastAsia="方正黑体简体" w:cs="Times New Roman"/>
          <w:sz w:val="32"/>
          <w:szCs w:val="34"/>
        </w:rPr>
        <w:t>社会发展重点任务</w:t>
      </w:r>
    </w:p>
    <w:p w14:paraId="780471FF">
      <w:pPr>
        <w:keepNext w:val="0"/>
        <w:keepLines w:val="0"/>
        <w:pageBreakBefore w:val="0"/>
        <w:kinsoku/>
        <w:wordWrap/>
        <w:overflowPunct/>
        <w:topLinePunct w:val="0"/>
        <w:autoSpaceDE/>
        <w:autoSpaceDN/>
        <w:bidi w:val="0"/>
        <w:adjustRightInd/>
        <w:snapToGrid w:val="0"/>
        <w:spacing w:line="579" w:lineRule="exact"/>
        <w:ind w:firstLine="640" w:firstLineChars="200"/>
        <w:jc w:val="both"/>
        <w:textAlignment w:val="auto"/>
        <w:rPr>
          <w:rFonts w:hint="default" w:ascii="Times New Roman" w:hAnsi="Times New Roman" w:eastAsia="方正仿宋简体" w:cs="Times New Roman"/>
          <w:b w:val="0"/>
          <w:bCs w:val="0"/>
          <w:kern w:val="2"/>
          <w:sz w:val="32"/>
          <w:szCs w:val="34"/>
          <w:lang w:val="en-US" w:eastAsia="zh-CN" w:bidi="ar-SA"/>
        </w:rPr>
      </w:pPr>
      <w:r>
        <w:rPr>
          <w:rFonts w:hint="default" w:ascii="Times New Roman" w:hAnsi="Times New Roman" w:eastAsia="方正仿宋简体" w:cs="Times New Roman"/>
          <w:b w:val="0"/>
          <w:bCs w:val="0"/>
          <w:kern w:val="2"/>
          <w:sz w:val="32"/>
          <w:szCs w:val="34"/>
          <w:lang w:val="en-US" w:eastAsia="zh-CN" w:bidi="ar-SA"/>
        </w:rPr>
        <w:t>2024年是新中国成立75周年，是实现</w:t>
      </w:r>
      <w:r>
        <w:rPr>
          <w:rFonts w:hint="eastAsia" w:ascii="Times New Roman" w:hAnsi="Times New Roman" w:eastAsia="方正仿宋简体" w:cs="Times New Roman"/>
          <w:b w:val="0"/>
          <w:bCs w:val="0"/>
          <w:kern w:val="2"/>
          <w:sz w:val="32"/>
          <w:szCs w:val="34"/>
          <w:lang w:val="en-US" w:eastAsia="zh-CN" w:bidi="ar-SA"/>
        </w:rPr>
        <w:t>“</w:t>
      </w:r>
      <w:r>
        <w:rPr>
          <w:rFonts w:hint="default" w:ascii="Times New Roman" w:hAnsi="Times New Roman" w:eastAsia="方正仿宋简体" w:cs="Times New Roman"/>
          <w:b w:val="0"/>
          <w:bCs w:val="0"/>
          <w:kern w:val="2"/>
          <w:sz w:val="32"/>
          <w:szCs w:val="34"/>
          <w:lang w:val="en-US" w:eastAsia="zh-CN" w:bidi="ar-SA"/>
        </w:rPr>
        <w:t>十四五</w:t>
      </w:r>
      <w:r>
        <w:rPr>
          <w:rFonts w:hint="eastAsia" w:ascii="Times New Roman" w:hAnsi="Times New Roman" w:eastAsia="方正仿宋简体" w:cs="Times New Roman"/>
          <w:b w:val="0"/>
          <w:bCs w:val="0"/>
          <w:kern w:val="2"/>
          <w:sz w:val="32"/>
          <w:szCs w:val="34"/>
          <w:lang w:val="en-US" w:eastAsia="zh-CN" w:bidi="ar-SA"/>
        </w:rPr>
        <w:t>”</w:t>
      </w:r>
      <w:r>
        <w:rPr>
          <w:rFonts w:hint="default" w:ascii="Times New Roman" w:hAnsi="Times New Roman" w:eastAsia="方正仿宋简体" w:cs="Times New Roman"/>
          <w:b w:val="0"/>
          <w:bCs w:val="0"/>
          <w:kern w:val="2"/>
          <w:sz w:val="32"/>
          <w:szCs w:val="34"/>
          <w:lang w:val="en-US" w:eastAsia="zh-CN" w:bidi="ar-SA"/>
        </w:rPr>
        <w:t>规划目标任务的关键一年。全区将继续全面贯彻落实党的二十大、中央经济工作会议精神，深入学习贯彻习近平总书记视察广东、视察汕头重要讲话重要指示精神，认真贯彻省委十三届四次全会暨省委经济工作会议、省委常委会在汕头调研时的工作要求和省委常委会会议，以及市委十二届七次全会暨市委经济工作会议精神，贯彻落实省委</w:t>
      </w:r>
      <w:r>
        <w:rPr>
          <w:rFonts w:hint="eastAsia" w:ascii="Times New Roman" w:hAnsi="Times New Roman" w:eastAsia="方正仿宋简体" w:cs="Times New Roman"/>
          <w:b w:val="0"/>
          <w:bCs w:val="0"/>
          <w:kern w:val="2"/>
          <w:sz w:val="32"/>
          <w:szCs w:val="34"/>
          <w:lang w:val="en-US" w:eastAsia="zh-CN" w:bidi="ar-SA"/>
        </w:rPr>
        <w:t>“</w:t>
      </w:r>
      <w:r>
        <w:rPr>
          <w:rFonts w:hint="default" w:ascii="Times New Roman" w:hAnsi="Times New Roman" w:eastAsia="方正仿宋简体" w:cs="Times New Roman"/>
          <w:b w:val="0"/>
          <w:bCs w:val="0"/>
          <w:kern w:val="2"/>
          <w:sz w:val="32"/>
          <w:szCs w:val="34"/>
          <w:lang w:val="en-US" w:eastAsia="zh-CN" w:bidi="ar-SA"/>
        </w:rPr>
        <w:t>1310</w:t>
      </w:r>
      <w:r>
        <w:rPr>
          <w:rFonts w:hint="eastAsia" w:ascii="Times New Roman" w:hAnsi="Times New Roman" w:eastAsia="方正仿宋简体" w:cs="Times New Roman"/>
          <w:b w:val="0"/>
          <w:bCs w:val="0"/>
          <w:kern w:val="2"/>
          <w:sz w:val="32"/>
          <w:szCs w:val="34"/>
          <w:lang w:val="en-US" w:eastAsia="zh-CN" w:bidi="ar-SA"/>
        </w:rPr>
        <w:t>”</w:t>
      </w:r>
      <w:r>
        <w:rPr>
          <w:rFonts w:hint="default" w:ascii="Times New Roman" w:hAnsi="Times New Roman" w:eastAsia="方正仿宋简体" w:cs="Times New Roman"/>
          <w:b w:val="0"/>
          <w:bCs w:val="0"/>
          <w:kern w:val="2"/>
          <w:sz w:val="32"/>
          <w:szCs w:val="34"/>
          <w:lang w:val="en-US" w:eastAsia="zh-CN" w:bidi="ar-SA"/>
        </w:rPr>
        <w:t>具体部署和市委</w:t>
      </w:r>
      <w:r>
        <w:rPr>
          <w:rFonts w:hint="eastAsia" w:ascii="Times New Roman" w:hAnsi="Times New Roman" w:eastAsia="方正仿宋简体" w:cs="Times New Roman"/>
          <w:b w:val="0"/>
          <w:bCs w:val="0"/>
          <w:kern w:val="2"/>
          <w:sz w:val="32"/>
          <w:szCs w:val="34"/>
          <w:lang w:val="en-US" w:eastAsia="zh-CN" w:bidi="ar-SA"/>
        </w:rPr>
        <w:t>“</w:t>
      </w:r>
      <w:r>
        <w:rPr>
          <w:rFonts w:hint="default" w:ascii="Times New Roman" w:hAnsi="Times New Roman" w:eastAsia="方正仿宋简体" w:cs="Times New Roman"/>
          <w:b w:val="0"/>
          <w:bCs w:val="0"/>
          <w:kern w:val="2"/>
          <w:sz w:val="32"/>
          <w:szCs w:val="34"/>
          <w:lang w:val="en-US" w:eastAsia="zh-CN" w:bidi="ar-SA"/>
        </w:rPr>
        <w:t>工业立市、产业强市</w:t>
      </w:r>
      <w:r>
        <w:rPr>
          <w:rFonts w:hint="eastAsia" w:ascii="Times New Roman" w:hAnsi="Times New Roman" w:eastAsia="方正仿宋简体" w:cs="Times New Roman"/>
          <w:b w:val="0"/>
          <w:bCs w:val="0"/>
          <w:kern w:val="2"/>
          <w:sz w:val="32"/>
          <w:szCs w:val="34"/>
          <w:lang w:val="en-US" w:eastAsia="zh-CN" w:bidi="ar-SA"/>
        </w:rPr>
        <w:t>”</w:t>
      </w:r>
      <w:r>
        <w:rPr>
          <w:rFonts w:hint="default" w:ascii="Times New Roman" w:hAnsi="Times New Roman" w:eastAsia="方正仿宋简体" w:cs="Times New Roman"/>
          <w:b w:val="0"/>
          <w:bCs w:val="0"/>
          <w:kern w:val="2"/>
          <w:sz w:val="32"/>
          <w:szCs w:val="34"/>
          <w:lang w:val="en-US" w:eastAsia="zh-CN" w:bidi="ar-SA"/>
        </w:rPr>
        <w:t>发展思路，以贸促工、以工兴贸、工商并举，立足新发展阶段、贯彻新发展理念、融入新发展格局，真抓实干、奋勇争先，推动经济总量与质量双提升，奋力谱写中国式现代化的澄海篇章。</w:t>
      </w:r>
    </w:p>
    <w:p w14:paraId="3EF24381">
      <w:pPr>
        <w:keepNext w:val="0"/>
        <w:keepLines w:val="0"/>
        <w:pageBreakBefore w:val="0"/>
        <w:kinsoku/>
        <w:wordWrap/>
        <w:overflowPunct/>
        <w:topLinePunct w:val="0"/>
        <w:autoSpaceDE/>
        <w:autoSpaceDN/>
        <w:bidi w:val="0"/>
        <w:adjustRightInd/>
        <w:snapToGrid w:val="0"/>
        <w:spacing w:line="579" w:lineRule="exact"/>
        <w:ind w:firstLine="640" w:firstLineChars="200"/>
        <w:jc w:val="both"/>
        <w:textAlignment w:val="auto"/>
        <w:rPr>
          <w:rFonts w:hint="default" w:ascii="Times New Roman" w:hAnsi="Times New Roman" w:eastAsia="方正仿宋简体" w:cs="Times New Roman"/>
          <w:b w:val="0"/>
          <w:bCs w:val="0"/>
          <w:kern w:val="2"/>
          <w:sz w:val="32"/>
          <w:szCs w:val="34"/>
          <w:lang w:val="en-US" w:eastAsia="zh-CN" w:bidi="ar-SA"/>
        </w:rPr>
      </w:pPr>
      <w:r>
        <w:rPr>
          <w:rFonts w:hint="default" w:ascii="Times New Roman" w:hAnsi="Times New Roman" w:eastAsia="方正仿宋简体" w:cs="Times New Roman"/>
          <w:b w:val="0"/>
          <w:bCs w:val="0"/>
          <w:kern w:val="2"/>
          <w:sz w:val="32"/>
          <w:szCs w:val="34"/>
          <w:lang w:val="en-US" w:eastAsia="zh-CN" w:bidi="ar-SA"/>
        </w:rPr>
        <w:t>按照我区</w:t>
      </w:r>
      <w:r>
        <w:rPr>
          <w:rFonts w:hint="eastAsia" w:ascii="Times New Roman" w:hAnsi="Times New Roman" w:eastAsia="方正仿宋简体" w:cs="Times New Roman"/>
          <w:b w:val="0"/>
          <w:bCs w:val="0"/>
          <w:kern w:val="2"/>
          <w:sz w:val="32"/>
          <w:szCs w:val="34"/>
          <w:lang w:val="en-US" w:eastAsia="zh-CN" w:bidi="ar-SA"/>
        </w:rPr>
        <w:t>“</w:t>
      </w:r>
      <w:r>
        <w:rPr>
          <w:rFonts w:hint="default" w:ascii="Times New Roman" w:hAnsi="Times New Roman" w:eastAsia="方正仿宋简体" w:cs="Times New Roman"/>
          <w:b w:val="0"/>
          <w:bCs w:val="0"/>
          <w:kern w:val="2"/>
          <w:sz w:val="32"/>
          <w:szCs w:val="34"/>
          <w:lang w:val="en-US" w:eastAsia="zh-CN" w:bidi="ar-SA"/>
        </w:rPr>
        <w:t>十四五</w:t>
      </w:r>
      <w:r>
        <w:rPr>
          <w:rFonts w:hint="eastAsia" w:ascii="Times New Roman" w:hAnsi="Times New Roman" w:eastAsia="方正仿宋简体" w:cs="Times New Roman"/>
          <w:b w:val="0"/>
          <w:bCs w:val="0"/>
          <w:kern w:val="2"/>
          <w:sz w:val="32"/>
          <w:szCs w:val="34"/>
          <w:lang w:val="en-US" w:eastAsia="zh-CN" w:bidi="ar-SA"/>
        </w:rPr>
        <w:t>”</w:t>
      </w:r>
      <w:r>
        <w:rPr>
          <w:rFonts w:hint="default" w:ascii="Times New Roman" w:hAnsi="Times New Roman" w:eastAsia="方正仿宋简体" w:cs="Times New Roman"/>
          <w:b w:val="0"/>
          <w:bCs w:val="0"/>
          <w:kern w:val="2"/>
          <w:sz w:val="32"/>
          <w:szCs w:val="34"/>
          <w:lang w:val="en-US" w:eastAsia="zh-CN" w:bidi="ar-SA"/>
        </w:rPr>
        <w:t>规划的发展要求，结合我区当前阶段发展条件和发展趋势，2024年全区经济社会发展主要目标的建议是：</w:t>
      </w:r>
    </w:p>
    <w:p w14:paraId="51E37036">
      <w:pPr>
        <w:keepNext w:val="0"/>
        <w:keepLines w:val="0"/>
        <w:pageBreakBefore w:val="0"/>
        <w:kinsoku/>
        <w:wordWrap/>
        <w:overflowPunct/>
        <w:topLinePunct w:val="0"/>
        <w:autoSpaceDE/>
        <w:autoSpaceDN/>
        <w:bidi w:val="0"/>
        <w:adjustRightInd/>
        <w:spacing w:line="579" w:lineRule="exact"/>
        <w:ind w:firstLine="640" w:firstLineChars="200"/>
        <w:textAlignment w:val="auto"/>
        <w:rPr>
          <w:rFonts w:hint="default" w:ascii="Times New Roman" w:hAnsi="Times New Roman" w:eastAsia="方正仿宋简体" w:cs="Times New Roman"/>
          <w:sz w:val="32"/>
          <w:szCs w:val="34"/>
        </w:rPr>
      </w:pPr>
      <w:r>
        <w:rPr>
          <w:rFonts w:hint="default" w:ascii="Times New Roman" w:hAnsi="Times New Roman" w:eastAsia="方正仿宋简体" w:cs="Times New Roman"/>
          <w:sz w:val="32"/>
          <w:szCs w:val="34"/>
        </w:rPr>
        <w:t>——地区生产总值增长</w:t>
      </w:r>
      <w:r>
        <w:rPr>
          <w:rFonts w:hint="default" w:ascii="Times New Roman" w:hAnsi="Times New Roman" w:eastAsia="方正仿宋简体" w:cs="Times New Roman"/>
          <w:sz w:val="32"/>
          <w:szCs w:val="34"/>
          <w:lang w:val="en-US" w:eastAsia="zh-CN"/>
        </w:rPr>
        <w:t>6.0</w:t>
      </w:r>
      <w:r>
        <w:rPr>
          <w:rFonts w:hint="default" w:ascii="Times New Roman" w:hAnsi="Times New Roman" w:eastAsia="方正仿宋简体" w:cs="Times New Roman"/>
          <w:sz w:val="32"/>
          <w:szCs w:val="34"/>
        </w:rPr>
        <w:t>%</w:t>
      </w:r>
      <w:r>
        <w:rPr>
          <w:rFonts w:hint="default" w:ascii="Times New Roman" w:hAnsi="Times New Roman" w:eastAsia="方正仿宋简体" w:cs="Times New Roman"/>
          <w:sz w:val="32"/>
          <w:szCs w:val="34"/>
          <w:lang w:val="en-US" w:eastAsia="zh-CN"/>
        </w:rPr>
        <w:t>左右</w:t>
      </w:r>
      <w:r>
        <w:rPr>
          <w:rFonts w:hint="default" w:ascii="Times New Roman" w:hAnsi="Times New Roman" w:eastAsia="方正仿宋简体" w:cs="Times New Roman"/>
          <w:sz w:val="32"/>
          <w:szCs w:val="34"/>
        </w:rPr>
        <w:t>；</w:t>
      </w:r>
    </w:p>
    <w:p w14:paraId="1C0FB993">
      <w:pPr>
        <w:keepNext w:val="0"/>
        <w:keepLines w:val="0"/>
        <w:pageBreakBefore w:val="0"/>
        <w:kinsoku/>
        <w:wordWrap/>
        <w:overflowPunct/>
        <w:topLinePunct w:val="0"/>
        <w:autoSpaceDE/>
        <w:autoSpaceDN/>
        <w:bidi w:val="0"/>
        <w:adjustRightInd/>
        <w:spacing w:line="579" w:lineRule="exact"/>
        <w:ind w:firstLine="640" w:firstLineChars="200"/>
        <w:textAlignment w:val="auto"/>
        <w:rPr>
          <w:rFonts w:hint="default" w:ascii="Times New Roman" w:hAnsi="Times New Roman" w:eastAsia="方正仿宋简体" w:cs="Times New Roman"/>
          <w:sz w:val="32"/>
          <w:szCs w:val="34"/>
        </w:rPr>
      </w:pPr>
      <w:r>
        <w:rPr>
          <w:rFonts w:hint="default" w:ascii="Times New Roman" w:hAnsi="Times New Roman" w:eastAsia="方正仿宋简体" w:cs="Times New Roman"/>
          <w:sz w:val="32"/>
          <w:szCs w:val="34"/>
        </w:rPr>
        <w:t>——一般公共预算收入增长</w:t>
      </w:r>
      <w:r>
        <w:rPr>
          <w:rFonts w:hint="default" w:ascii="Times New Roman" w:hAnsi="Times New Roman" w:eastAsia="方正仿宋简体" w:cs="Times New Roman"/>
          <w:sz w:val="32"/>
          <w:szCs w:val="34"/>
          <w:lang w:val="en-US" w:eastAsia="zh-CN"/>
        </w:rPr>
        <w:t>4.0</w:t>
      </w:r>
      <w:r>
        <w:rPr>
          <w:rFonts w:hint="default" w:ascii="Times New Roman" w:hAnsi="Times New Roman" w:eastAsia="方正仿宋简体" w:cs="Times New Roman"/>
          <w:sz w:val="32"/>
          <w:szCs w:val="34"/>
        </w:rPr>
        <w:t>%；</w:t>
      </w:r>
    </w:p>
    <w:p w14:paraId="405F0C32">
      <w:pPr>
        <w:keepNext w:val="0"/>
        <w:keepLines w:val="0"/>
        <w:pageBreakBefore w:val="0"/>
        <w:kinsoku/>
        <w:wordWrap/>
        <w:overflowPunct/>
        <w:topLinePunct w:val="0"/>
        <w:autoSpaceDE/>
        <w:autoSpaceDN/>
        <w:bidi w:val="0"/>
        <w:adjustRightInd/>
        <w:spacing w:line="579" w:lineRule="exact"/>
        <w:ind w:firstLine="640" w:firstLineChars="200"/>
        <w:textAlignment w:val="auto"/>
        <w:rPr>
          <w:rFonts w:hint="default" w:ascii="Times New Roman" w:hAnsi="Times New Roman" w:eastAsia="方正仿宋简体" w:cs="Times New Roman"/>
          <w:sz w:val="32"/>
          <w:szCs w:val="34"/>
        </w:rPr>
      </w:pPr>
      <w:r>
        <w:rPr>
          <w:rFonts w:hint="default" w:ascii="Times New Roman" w:hAnsi="Times New Roman" w:eastAsia="方正仿宋简体" w:cs="Times New Roman"/>
          <w:sz w:val="32"/>
          <w:szCs w:val="34"/>
        </w:rPr>
        <w:t>——固定资产投资总额增长</w:t>
      </w:r>
      <w:r>
        <w:rPr>
          <w:rFonts w:hint="default" w:ascii="Times New Roman" w:hAnsi="Times New Roman" w:eastAsia="方正仿宋简体" w:cs="Times New Roman"/>
          <w:sz w:val="32"/>
          <w:szCs w:val="34"/>
          <w:lang w:val="en-US" w:eastAsia="zh-CN"/>
        </w:rPr>
        <w:t>10.0</w:t>
      </w:r>
      <w:r>
        <w:rPr>
          <w:rFonts w:hint="default" w:ascii="Times New Roman" w:hAnsi="Times New Roman" w:eastAsia="方正仿宋简体" w:cs="Times New Roman"/>
          <w:sz w:val="32"/>
          <w:szCs w:val="34"/>
        </w:rPr>
        <w:t>%；</w:t>
      </w:r>
    </w:p>
    <w:p w14:paraId="64E06C19">
      <w:pPr>
        <w:keepNext w:val="0"/>
        <w:keepLines w:val="0"/>
        <w:pageBreakBefore w:val="0"/>
        <w:kinsoku/>
        <w:wordWrap/>
        <w:overflowPunct/>
        <w:topLinePunct w:val="0"/>
        <w:autoSpaceDE/>
        <w:autoSpaceDN/>
        <w:bidi w:val="0"/>
        <w:adjustRightInd/>
        <w:spacing w:line="579" w:lineRule="exact"/>
        <w:ind w:firstLine="640" w:firstLineChars="200"/>
        <w:textAlignment w:val="auto"/>
        <w:rPr>
          <w:rFonts w:hint="default" w:ascii="Times New Roman" w:hAnsi="Times New Roman" w:eastAsia="方正仿宋简体" w:cs="Times New Roman"/>
          <w:sz w:val="32"/>
          <w:szCs w:val="34"/>
        </w:rPr>
      </w:pPr>
      <w:r>
        <w:rPr>
          <w:rFonts w:hint="default" w:ascii="Times New Roman" w:hAnsi="Times New Roman" w:eastAsia="方正仿宋简体" w:cs="Times New Roman"/>
          <w:sz w:val="32"/>
          <w:szCs w:val="34"/>
        </w:rPr>
        <w:t>——规模以上工业</w:t>
      </w:r>
      <w:r>
        <w:rPr>
          <w:rFonts w:hint="default" w:ascii="Times New Roman" w:hAnsi="Times New Roman" w:eastAsia="方正仿宋简体" w:cs="Times New Roman"/>
          <w:sz w:val="32"/>
          <w:szCs w:val="34"/>
          <w:lang w:val="en-US" w:eastAsia="zh-CN"/>
        </w:rPr>
        <w:t>增加值</w:t>
      </w:r>
      <w:r>
        <w:rPr>
          <w:rFonts w:hint="default" w:ascii="Times New Roman" w:hAnsi="Times New Roman" w:eastAsia="方正仿宋简体" w:cs="Times New Roman"/>
          <w:sz w:val="32"/>
          <w:szCs w:val="34"/>
        </w:rPr>
        <w:t>增长</w:t>
      </w:r>
      <w:r>
        <w:rPr>
          <w:rFonts w:hint="default" w:ascii="Times New Roman" w:hAnsi="Times New Roman" w:eastAsia="方正仿宋简体" w:cs="Times New Roman"/>
          <w:sz w:val="32"/>
          <w:szCs w:val="34"/>
          <w:lang w:val="en-US" w:eastAsia="zh-CN"/>
        </w:rPr>
        <w:t>8.5</w:t>
      </w:r>
      <w:r>
        <w:rPr>
          <w:rFonts w:hint="default" w:ascii="Times New Roman" w:hAnsi="Times New Roman" w:eastAsia="方正仿宋简体" w:cs="Times New Roman"/>
          <w:sz w:val="32"/>
          <w:szCs w:val="34"/>
        </w:rPr>
        <w:t>%；</w:t>
      </w:r>
    </w:p>
    <w:p w14:paraId="38A1725C">
      <w:pPr>
        <w:keepNext w:val="0"/>
        <w:keepLines w:val="0"/>
        <w:pageBreakBefore w:val="0"/>
        <w:kinsoku/>
        <w:wordWrap/>
        <w:overflowPunct/>
        <w:topLinePunct w:val="0"/>
        <w:autoSpaceDE/>
        <w:autoSpaceDN/>
        <w:bidi w:val="0"/>
        <w:adjustRightInd/>
        <w:spacing w:line="579" w:lineRule="exact"/>
        <w:ind w:firstLine="640" w:firstLineChars="200"/>
        <w:textAlignment w:val="auto"/>
        <w:rPr>
          <w:rFonts w:hint="default" w:ascii="Times New Roman" w:hAnsi="Times New Roman" w:eastAsia="方正仿宋简体" w:cs="Times New Roman"/>
          <w:sz w:val="32"/>
          <w:szCs w:val="34"/>
        </w:rPr>
      </w:pPr>
      <w:r>
        <w:rPr>
          <w:rFonts w:hint="default" w:ascii="Times New Roman" w:hAnsi="Times New Roman" w:eastAsia="方正仿宋简体" w:cs="Times New Roman"/>
          <w:sz w:val="32"/>
          <w:szCs w:val="34"/>
        </w:rPr>
        <w:t>——农业总产值增长</w:t>
      </w:r>
      <w:r>
        <w:rPr>
          <w:rFonts w:hint="default" w:ascii="Times New Roman" w:hAnsi="Times New Roman" w:eastAsia="方正仿宋简体" w:cs="Times New Roman"/>
          <w:sz w:val="32"/>
          <w:szCs w:val="34"/>
          <w:lang w:val="en-US" w:eastAsia="zh-CN"/>
        </w:rPr>
        <w:t>4.7</w:t>
      </w:r>
      <w:r>
        <w:rPr>
          <w:rFonts w:hint="default" w:ascii="Times New Roman" w:hAnsi="Times New Roman" w:eastAsia="方正仿宋简体" w:cs="Times New Roman"/>
          <w:sz w:val="32"/>
          <w:szCs w:val="34"/>
        </w:rPr>
        <w:t>%；</w:t>
      </w:r>
    </w:p>
    <w:p w14:paraId="4F8B2C9E">
      <w:pPr>
        <w:keepNext w:val="0"/>
        <w:keepLines w:val="0"/>
        <w:pageBreakBefore w:val="0"/>
        <w:kinsoku/>
        <w:wordWrap/>
        <w:overflowPunct/>
        <w:topLinePunct w:val="0"/>
        <w:autoSpaceDE/>
        <w:autoSpaceDN/>
        <w:bidi w:val="0"/>
        <w:adjustRightInd/>
        <w:spacing w:line="579" w:lineRule="exact"/>
        <w:ind w:firstLine="640" w:firstLineChars="200"/>
        <w:textAlignment w:val="auto"/>
        <w:rPr>
          <w:rFonts w:hint="default" w:ascii="Times New Roman" w:hAnsi="Times New Roman" w:eastAsia="方正仿宋简体" w:cs="Times New Roman"/>
          <w:sz w:val="32"/>
          <w:szCs w:val="34"/>
        </w:rPr>
      </w:pPr>
      <w:r>
        <w:rPr>
          <w:rFonts w:hint="default" w:ascii="Times New Roman" w:hAnsi="Times New Roman" w:eastAsia="方正仿宋简体" w:cs="Times New Roman"/>
          <w:sz w:val="32"/>
          <w:szCs w:val="34"/>
        </w:rPr>
        <w:t>——城镇登记失业率控制在</w:t>
      </w:r>
      <w:r>
        <w:rPr>
          <w:rFonts w:hint="default" w:ascii="Times New Roman" w:hAnsi="Times New Roman" w:eastAsia="方正仿宋简体" w:cs="Times New Roman"/>
          <w:sz w:val="32"/>
          <w:szCs w:val="34"/>
          <w:lang w:val="en-US" w:eastAsia="zh-CN"/>
        </w:rPr>
        <w:t>3.5%</w:t>
      </w:r>
      <w:r>
        <w:rPr>
          <w:rFonts w:hint="default" w:ascii="Times New Roman" w:hAnsi="Times New Roman" w:eastAsia="方正仿宋简体" w:cs="Times New Roman"/>
          <w:sz w:val="32"/>
          <w:szCs w:val="34"/>
        </w:rPr>
        <w:t>以内；</w:t>
      </w:r>
    </w:p>
    <w:p w14:paraId="429D1F2F">
      <w:pPr>
        <w:keepNext w:val="0"/>
        <w:keepLines w:val="0"/>
        <w:pageBreakBefore w:val="0"/>
        <w:kinsoku/>
        <w:wordWrap/>
        <w:overflowPunct/>
        <w:topLinePunct w:val="0"/>
        <w:autoSpaceDE/>
        <w:autoSpaceDN/>
        <w:bidi w:val="0"/>
        <w:adjustRightInd/>
        <w:spacing w:line="579" w:lineRule="exact"/>
        <w:ind w:firstLine="640" w:firstLineChars="200"/>
        <w:textAlignment w:val="auto"/>
        <w:rPr>
          <w:rFonts w:hint="default" w:ascii="Times New Roman" w:hAnsi="Times New Roman" w:eastAsia="方正仿宋简体" w:cs="Times New Roman"/>
          <w:sz w:val="32"/>
          <w:szCs w:val="34"/>
        </w:rPr>
      </w:pPr>
      <w:r>
        <w:rPr>
          <w:rFonts w:hint="default" w:ascii="Times New Roman" w:hAnsi="Times New Roman" w:eastAsia="方正仿宋简体" w:cs="Times New Roman"/>
          <w:sz w:val="32"/>
          <w:szCs w:val="34"/>
        </w:rPr>
        <w:t>——城乡居民人均可支配收入增长与经济增长基本同步。</w:t>
      </w:r>
    </w:p>
    <w:p w14:paraId="2A1B435C">
      <w:pPr>
        <w:keepNext w:val="0"/>
        <w:keepLines w:val="0"/>
        <w:pageBreakBefore w:val="0"/>
        <w:kinsoku/>
        <w:wordWrap/>
        <w:overflowPunct/>
        <w:topLinePunct w:val="0"/>
        <w:autoSpaceDE/>
        <w:autoSpaceDN/>
        <w:bidi w:val="0"/>
        <w:adjustRightInd/>
        <w:spacing w:line="579" w:lineRule="exact"/>
        <w:ind w:firstLine="640" w:firstLineChars="200"/>
        <w:textAlignment w:val="auto"/>
        <w:rPr>
          <w:rFonts w:hint="default" w:ascii="Times New Roman" w:hAnsi="Times New Roman" w:eastAsia="方正仿宋简体" w:cs="Times New Roman"/>
          <w:sz w:val="32"/>
          <w:szCs w:val="34"/>
          <w:lang w:eastAsia="zh-CN"/>
        </w:rPr>
      </w:pPr>
      <w:r>
        <w:rPr>
          <w:rFonts w:hint="default" w:ascii="Times New Roman" w:hAnsi="Times New Roman" w:eastAsia="方正仿宋简体" w:cs="Times New Roman"/>
          <w:sz w:val="32"/>
          <w:szCs w:val="34"/>
        </w:rPr>
        <w:t>为完成年度经济社会发展目标，着重抓好以下六方面工作。</w:t>
      </w:r>
    </w:p>
    <w:p w14:paraId="38AAE989">
      <w:pPr>
        <w:keepNext w:val="0"/>
        <w:keepLines w:val="0"/>
        <w:pageBreakBefore w:val="0"/>
        <w:tabs>
          <w:tab w:val="left" w:pos="4817"/>
        </w:tabs>
        <w:kinsoku/>
        <w:wordWrap/>
        <w:overflowPunct/>
        <w:topLinePunct w:val="0"/>
        <w:autoSpaceDE/>
        <w:autoSpaceDN/>
        <w:bidi w:val="0"/>
        <w:adjustRightInd/>
        <w:spacing w:line="579" w:lineRule="exact"/>
        <w:ind w:firstLine="640" w:firstLineChars="200"/>
        <w:jc w:val="both"/>
        <w:textAlignment w:val="auto"/>
        <w:outlineLvl w:val="1"/>
        <w:rPr>
          <w:rFonts w:hint="default" w:ascii="方正楷体简体" w:hAnsi="方正楷体简体" w:eastAsia="方正楷体简体" w:cs="方正楷体简体"/>
          <w:sz w:val="32"/>
          <w:szCs w:val="32"/>
          <w:lang w:val="en-US" w:eastAsia="zh-CN"/>
        </w:rPr>
      </w:pPr>
      <w:r>
        <w:rPr>
          <w:rFonts w:hint="default" w:ascii="方正楷体简体" w:hAnsi="方正楷体简体" w:eastAsia="方正楷体简体" w:cs="方正楷体简体"/>
          <w:sz w:val="32"/>
          <w:szCs w:val="32"/>
          <w:lang w:val="en-US" w:eastAsia="zh-CN"/>
        </w:rPr>
        <w:t>（一）抓目标，建园区，全力以赴发展工业产业</w:t>
      </w:r>
    </w:p>
    <w:p w14:paraId="64FEE7B1">
      <w:pPr>
        <w:keepNext w:val="0"/>
        <w:keepLines w:val="0"/>
        <w:pageBreakBefore w:val="0"/>
        <w:kinsoku/>
        <w:wordWrap/>
        <w:overflowPunct/>
        <w:topLinePunct w:val="0"/>
        <w:autoSpaceDE/>
        <w:autoSpaceDN/>
        <w:bidi w:val="0"/>
        <w:adjustRightInd/>
        <w:spacing w:line="579" w:lineRule="exact"/>
        <w:ind w:firstLine="643" w:firstLineChars="200"/>
        <w:textAlignment w:val="auto"/>
        <w:rPr>
          <w:rFonts w:hint="default" w:ascii="Times New Roman" w:hAnsi="Times New Roman" w:eastAsia="方正仿宋简体" w:cs="Times New Roman"/>
          <w:sz w:val="32"/>
          <w:szCs w:val="34"/>
          <w:lang w:val="en-US" w:eastAsia="zh-CN"/>
        </w:rPr>
      </w:pPr>
      <w:r>
        <w:rPr>
          <w:rFonts w:hint="default" w:ascii="Times New Roman" w:hAnsi="Times New Roman" w:eastAsia="方正仿宋简体" w:cs="Times New Roman"/>
          <w:b/>
          <w:bCs/>
          <w:sz w:val="32"/>
          <w:szCs w:val="34"/>
          <w:lang w:val="en-US" w:eastAsia="zh-CN"/>
        </w:rPr>
        <w:t>抓实产业园区建设。</w:t>
      </w:r>
      <w:r>
        <w:rPr>
          <w:rFonts w:hint="default" w:ascii="Times New Roman" w:hAnsi="Times New Roman" w:eastAsia="方正仿宋简体" w:cs="Times New Roman"/>
          <w:sz w:val="32"/>
          <w:szCs w:val="34"/>
          <w:lang w:val="en-US" w:eastAsia="zh-CN"/>
        </w:rPr>
        <w:t>完善园区基础设施配套建设，积极创建省级特色产业园区，加快打造新型工业化示范区</w:t>
      </w:r>
      <w:r>
        <w:rPr>
          <w:rFonts w:hint="eastAsia" w:ascii="Times New Roman" w:hAnsi="Times New Roman" w:eastAsia="方正仿宋简体" w:cs="Times New Roman"/>
          <w:sz w:val="32"/>
          <w:szCs w:val="34"/>
          <w:lang w:val="en-US" w:eastAsia="zh-CN"/>
        </w:rPr>
        <w:t>。</w:t>
      </w:r>
      <w:r>
        <w:rPr>
          <w:rFonts w:hint="default" w:ascii="Times New Roman" w:hAnsi="Times New Roman" w:eastAsia="方正仿宋简体" w:cs="Times New Roman"/>
          <w:sz w:val="32"/>
          <w:szCs w:val="34"/>
          <w:lang w:val="en-US" w:eastAsia="zh-CN"/>
        </w:rPr>
        <w:t>推进岭海工业园</w:t>
      </w:r>
      <w:r>
        <w:rPr>
          <w:rFonts w:hint="eastAsia" w:ascii="Times New Roman" w:hAnsi="Times New Roman" w:eastAsia="方正仿宋简体" w:cs="Times New Roman"/>
          <w:sz w:val="32"/>
          <w:szCs w:val="34"/>
          <w:lang w:val="en-US" w:eastAsia="zh-CN"/>
        </w:rPr>
        <w:t>“</w:t>
      </w:r>
      <w:r>
        <w:rPr>
          <w:rFonts w:hint="default" w:ascii="Times New Roman" w:hAnsi="Times New Roman" w:eastAsia="方正仿宋简体" w:cs="Times New Roman"/>
          <w:sz w:val="32"/>
          <w:szCs w:val="34"/>
          <w:lang w:val="en-US" w:eastAsia="zh-CN"/>
        </w:rPr>
        <w:t>一园双区</w:t>
      </w:r>
      <w:r>
        <w:rPr>
          <w:rFonts w:hint="eastAsia" w:ascii="Times New Roman" w:hAnsi="Times New Roman" w:eastAsia="方正仿宋简体" w:cs="Times New Roman"/>
          <w:sz w:val="32"/>
          <w:szCs w:val="34"/>
          <w:lang w:val="en-US" w:eastAsia="zh-CN"/>
        </w:rPr>
        <w:t>”</w:t>
      </w:r>
      <w:r>
        <w:rPr>
          <w:rFonts w:hint="default" w:ascii="Times New Roman" w:hAnsi="Times New Roman" w:eastAsia="方正仿宋简体" w:cs="Times New Roman"/>
          <w:sz w:val="32"/>
          <w:szCs w:val="34"/>
          <w:lang w:val="en-US" w:eastAsia="zh-CN"/>
        </w:rPr>
        <w:t>扩围提质，加快万洋众创城一二期建设，推动岭海中小微企业创业园通用厂房项目二三期建设。高标准推进深圳宝安—汕头澄海共建产业园建设</w:t>
      </w:r>
      <w:r>
        <w:rPr>
          <w:rFonts w:hint="eastAsia" w:ascii="Times New Roman" w:hAnsi="Times New Roman" w:eastAsia="方正仿宋简体" w:cs="Times New Roman"/>
          <w:sz w:val="32"/>
          <w:szCs w:val="34"/>
          <w:lang w:val="en-US" w:eastAsia="zh-CN"/>
        </w:rPr>
        <w:t>，</w:t>
      </w:r>
      <w:r>
        <w:rPr>
          <w:rFonts w:hint="default" w:ascii="Times New Roman" w:hAnsi="Times New Roman" w:eastAsia="方正仿宋简体" w:cs="Times New Roman"/>
          <w:sz w:val="32"/>
          <w:szCs w:val="34"/>
          <w:lang w:val="en-US" w:eastAsia="zh-CN"/>
        </w:rPr>
        <w:t>推动反向飞地项目投入运营，有效承接珠三角产业转移。</w:t>
      </w:r>
    </w:p>
    <w:p w14:paraId="34D53283">
      <w:pPr>
        <w:keepNext w:val="0"/>
        <w:keepLines w:val="0"/>
        <w:pageBreakBefore w:val="0"/>
        <w:kinsoku/>
        <w:wordWrap/>
        <w:overflowPunct/>
        <w:topLinePunct w:val="0"/>
        <w:autoSpaceDE/>
        <w:autoSpaceDN/>
        <w:bidi w:val="0"/>
        <w:adjustRightInd/>
        <w:spacing w:line="579" w:lineRule="exact"/>
        <w:ind w:firstLine="643" w:firstLineChars="200"/>
        <w:textAlignment w:val="auto"/>
        <w:rPr>
          <w:rFonts w:hint="default" w:ascii="Times New Roman" w:hAnsi="Times New Roman" w:eastAsia="方正仿宋简体" w:cs="Times New Roman"/>
          <w:sz w:val="32"/>
          <w:szCs w:val="34"/>
          <w:lang w:val="en-US" w:eastAsia="zh-CN"/>
        </w:rPr>
      </w:pPr>
      <w:r>
        <w:rPr>
          <w:rFonts w:hint="default" w:ascii="Times New Roman" w:hAnsi="Times New Roman" w:eastAsia="方正仿宋简体" w:cs="Times New Roman"/>
          <w:b/>
          <w:bCs/>
          <w:sz w:val="32"/>
          <w:szCs w:val="34"/>
          <w:lang w:val="en-US" w:eastAsia="zh-CN"/>
        </w:rPr>
        <w:t>抓重点企业培育。</w:t>
      </w:r>
      <w:r>
        <w:rPr>
          <w:rFonts w:hint="default" w:ascii="Times New Roman" w:hAnsi="Times New Roman" w:eastAsia="方正仿宋简体" w:cs="Times New Roman"/>
          <w:sz w:val="32"/>
          <w:szCs w:val="34"/>
          <w:lang w:val="en-US" w:eastAsia="zh-CN"/>
        </w:rPr>
        <w:t>深入实施各级助企纾困政策，落实省促进民营经济发展壮大进一步推动民营经济高质量发展的若干措施，加大惠企力度，降低企业成本，深化服务引导，培育推动更多经济主体上规上限，</w:t>
      </w:r>
      <w:r>
        <w:rPr>
          <w:rFonts w:hint="eastAsia" w:ascii="Times New Roman" w:hAnsi="Times New Roman" w:eastAsia="方正仿宋简体" w:cs="Times New Roman"/>
          <w:sz w:val="32"/>
          <w:szCs w:val="34"/>
          <w:lang w:val="en-US" w:eastAsia="zh-CN"/>
        </w:rPr>
        <w:t>全年力争新增“四上”企业80家以上。</w:t>
      </w:r>
      <w:r>
        <w:rPr>
          <w:rFonts w:hint="default" w:ascii="Times New Roman" w:hAnsi="Times New Roman" w:eastAsia="方正仿宋简体" w:cs="Times New Roman"/>
          <w:sz w:val="32"/>
          <w:szCs w:val="34"/>
          <w:lang w:val="en-US" w:eastAsia="zh-CN"/>
        </w:rPr>
        <w:t>精准培育一批科技型企业和产业链关键环节</w:t>
      </w:r>
      <w:r>
        <w:rPr>
          <w:rFonts w:hint="eastAsia" w:ascii="Times New Roman" w:hAnsi="Times New Roman" w:eastAsia="方正仿宋简体" w:cs="Times New Roman"/>
          <w:sz w:val="32"/>
          <w:szCs w:val="34"/>
          <w:lang w:val="en-US" w:eastAsia="zh-CN"/>
        </w:rPr>
        <w:t>“</w:t>
      </w:r>
      <w:r>
        <w:rPr>
          <w:rFonts w:hint="default" w:ascii="Times New Roman" w:hAnsi="Times New Roman" w:eastAsia="方正仿宋简体" w:cs="Times New Roman"/>
          <w:sz w:val="32"/>
          <w:szCs w:val="34"/>
          <w:lang w:val="en-US" w:eastAsia="zh-CN"/>
        </w:rPr>
        <w:t>专精特新</w:t>
      </w:r>
      <w:r>
        <w:rPr>
          <w:rFonts w:hint="eastAsia" w:ascii="Times New Roman" w:hAnsi="Times New Roman" w:eastAsia="方正仿宋简体" w:cs="Times New Roman"/>
          <w:sz w:val="32"/>
          <w:szCs w:val="34"/>
          <w:lang w:val="en-US" w:eastAsia="zh-CN"/>
        </w:rPr>
        <w:t>”</w:t>
      </w:r>
      <w:r>
        <w:rPr>
          <w:rFonts w:hint="default" w:ascii="Times New Roman" w:hAnsi="Times New Roman" w:eastAsia="方正仿宋简体" w:cs="Times New Roman"/>
          <w:sz w:val="32"/>
          <w:szCs w:val="34"/>
          <w:lang w:val="en-US" w:eastAsia="zh-CN"/>
        </w:rPr>
        <w:t>企业。</w:t>
      </w:r>
    </w:p>
    <w:p w14:paraId="1D104718">
      <w:pPr>
        <w:keepNext w:val="0"/>
        <w:keepLines w:val="0"/>
        <w:pageBreakBefore w:val="0"/>
        <w:kinsoku/>
        <w:wordWrap/>
        <w:overflowPunct/>
        <w:topLinePunct w:val="0"/>
        <w:autoSpaceDE/>
        <w:autoSpaceDN/>
        <w:bidi w:val="0"/>
        <w:adjustRightInd/>
        <w:spacing w:line="579" w:lineRule="exact"/>
        <w:ind w:firstLine="643" w:firstLineChars="200"/>
        <w:textAlignment w:val="auto"/>
        <w:rPr>
          <w:rFonts w:hint="default" w:ascii="Times New Roman" w:hAnsi="Times New Roman" w:eastAsia="方正仿宋简体" w:cs="Times New Roman"/>
          <w:sz w:val="32"/>
          <w:szCs w:val="34"/>
          <w:lang w:val="en-US" w:eastAsia="zh-CN"/>
        </w:rPr>
      </w:pPr>
      <w:r>
        <w:rPr>
          <w:rFonts w:hint="default" w:ascii="Times New Roman" w:hAnsi="Times New Roman" w:eastAsia="方正仿宋简体" w:cs="Times New Roman"/>
          <w:b/>
          <w:bCs/>
          <w:sz w:val="32"/>
          <w:szCs w:val="34"/>
          <w:lang w:val="en-US" w:eastAsia="zh-CN"/>
        </w:rPr>
        <w:t>加大招商引资力度。</w:t>
      </w:r>
      <w:r>
        <w:rPr>
          <w:rFonts w:hint="default" w:ascii="Times New Roman" w:hAnsi="Times New Roman" w:eastAsia="方正仿宋简体" w:cs="Times New Roman"/>
          <w:sz w:val="32"/>
          <w:szCs w:val="34"/>
          <w:lang w:val="en-US" w:eastAsia="zh-CN"/>
        </w:rPr>
        <w:t>优化招引举措，提升招引成效，确保今年落地项目投资总额完成目标。依托宝安</w:t>
      </w:r>
      <w:r>
        <w:rPr>
          <w:rFonts w:hint="eastAsia" w:ascii="Times New Roman" w:hAnsi="Times New Roman" w:eastAsia="方正仿宋简体" w:cs="Times New Roman"/>
          <w:sz w:val="32"/>
          <w:szCs w:val="34"/>
          <w:lang w:val="en-US" w:eastAsia="zh-CN"/>
        </w:rPr>
        <w:t>—</w:t>
      </w:r>
      <w:r>
        <w:rPr>
          <w:rFonts w:hint="default" w:ascii="Times New Roman" w:hAnsi="Times New Roman" w:eastAsia="方正仿宋简体" w:cs="Times New Roman"/>
          <w:sz w:val="32"/>
          <w:szCs w:val="34"/>
          <w:lang w:val="en-US" w:eastAsia="zh-CN"/>
        </w:rPr>
        <w:t>澄海产业协同发展基地反向飞地项目，深入推进澄海深圳两地招商合作。建立高效的招商引资服务机制，开展产业补链固链强链精准招商，力促</w:t>
      </w:r>
      <w:r>
        <w:rPr>
          <w:rFonts w:hint="eastAsia" w:ascii="Times New Roman" w:hAnsi="Times New Roman" w:eastAsia="方正仿宋简体" w:cs="Times New Roman"/>
          <w:sz w:val="32"/>
          <w:szCs w:val="34"/>
          <w:lang w:val="en-US" w:eastAsia="zh-CN"/>
        </w:rPr>
        <w:t>一批</w:t>
      </w:r>
      <w:r>
        <w:rPr>
          <w:rFonts w:hint="default" w:ascii="Times New Roman" w:hAnsi="Times New Roman" w:eastAsia="方正仿宋简体" w:cs="Times New Roman"/>
          <w:sz w:val="32"/>
          <w:szCs w:val="34"/>
          <w:lang w:val="en-US" w:eastAsia="zh-CN"/>
        </w:rPr>
        <w:t>重大优质项目布局落地澄海。</w:t>
      </w:r>
    </w:p>
    <w:p w14:paraId="68B57EC2">
      <w:pPr>
        <w:keepNext w:val="0"/>
        <w:keepLines w:val="0"/>
        <w:pageBreakBefore w:val="0"/>
        <w:kinsoku/>
        <w:wordWrap/>
        <w:overflowPunct/>
        <w:topLinePunct w:val="0"/>
        <w:autoSpaceDE/>
        <w:autoSpaceDN/>
        <w:bidi w:val="0"/>
        <w:adjustRightInd/>
        <w:spacing w:line="579" w:lineRule="exact"/>
        <w:ind w:firstLine="643" w:firstLineChars="200"/>
        <w:textAlignment w:val="auto"/>
        <w:rPr>
          <w:rFonts w:hint="default" w:ascii="Times New Roman" w:hAnsi="Times New Roman" w:eastAsia="方正仿宋简体" w:cs="Times New Roman"/>
          <w:sz w:val="32"/>
          <w:szCs w:val="34"/>
          <w:lang w:val="en-US" w:eastAsia="zh-CN"/>
        </w:rPr>
      </w:pPr>
      <w:r>
        <w:rPr>
          <w:rFonts w:hint="eastAsia" w:ascii="Times New Roman" w:hAnsi="Times New Roman" w:eastAsia="方正仿宋简体" w:cs="Times New Roman"/>
          <w:b/>
          <w:bCs/>
          <w:sz w:val="32"/>
          <w:szCs w:val="34"/>
          <w:lang w:val="en-US" w:eastAsia="zh-CN"/>
        </w:rPr>
        <w:t>因地制宜发展新质生产力</w:t>
      </w:r>
      <w:r>
        <w:rPr>
          <w:rFonts w:hint="default" w:ascii="Times New Roman" w:hAnsi="Times New Roman" w:eastAsia="方正仿宋简体" w:cs="Times New Roman"/>
          <w:b/>
          <w:bCs/>
          <w:sz w:val="32"/>
          <w:szCs w:val="34"/>
          <w:lang w:val="en-US" w:eastAsia="zh-CN"/>
        </w:rPr>
        <w:t>。</w:t>
      </w:r>
      <w:r>
        <w:rPr>
          <w:rFonts w:hint="default" w:ascii="Times New Roman" w:hAnsi="Times New Roman" w:eastAsia="方正仿宋简体" w:cs="Times New Roman"/>
          <w:sz w:val="32"/>
          <w:szCs w:val="34"/>
          <w:lang w:val="en-US" w:eastAsia="zh-CN"/>
        </w:rPr>
        <w:t>实施玩具创意产业企业倍增培育、创意创新赋能、商贸服务提质、品牌塑造提升四大工程，持续赋能玩具创意产业发展，</w:t>
      </w:r>
      <w:r>
        <w:rPr>
          <w:rFonts w:hint="eastAsia" w:ascii="Times New Roman" w:hAnsi="Times New Roman" w:eastAsia="方正仿宋简体" w:cs="Times New Roman"/>
          <w:sz w:val="32"/>
          <w:szCs w:val="34"/>
          <w:lang w:val="en-US" w:eastAsia="zh-CN"/>
        </w:rPr>
        <w:t>不断向产业链创新链价值链高端攀升。</w:t>
      </w:r>
      <w:r>
        <w:rPr>
          <w:rFonts w:hint="default" w:ascii="Times New Roman" w:hAnsi="Times New Roman" w:eastAsia="方正仿宋简体" w:cs="Times New Roman"/>
          <w:sz w:val="32"/>
          <w:szCs w:val="34"/>
          <w:lang w:val="en-US" w:eastAsia="zh-CN"/>
        </w:rPr>
        <w:t>加快发展塑胶精密制造，依托塑胶制造、模具模架、智能生产等产业基础，积极拓展新型家用电器、人工智能等新赛道。依托澄海毛衫产业链基础，支持企业引进新元素、新技术、新材料，拓宽产业发展道路</w:t>
      </w:r>
      <w:r>
        <w:rPr>
          <w:rFonts w:hint="eastAsia" w:ascii="Times New Roman" w:hAnsi="Times New Roman" w:eastAsia="方正仿宋简体" w:cs="Times New Roman"/>
          <w:sz w:val="32"/>
          <w:szCs w:val="34"/>
          <w:lang w:val="en-US" w:eastAsia="zh-CN"/>
        </w:rPr>
        <w:t>，向“新”而行</w:t>
      </w:r>
      <w:r>
        <w:rPr>
          <w:rFonts w:hint="default" w:ascii="Times New Roman" w:hAnsi="Times New Roman" w:eastAsia="方正仿宋简体" w:cs="Times New Roman"/>
          <w:sz w:val="32"/>
          <w:szCs w:val="34"/>
          <w:lang w:val="en-US" w:eastAsia="zh-CN"/>
        </w:rPr>
        <w:t>。培育大健康产业，</w:t>
      </w:r>
      <w:r>
        <w:rPr>
          <w:rFonts w:hint="eastAsia" w:ascii="Times New Roman" w:hAnsi="Times New Roman" w:eastAsia="方正仿宋简体" w:cs="Times New Roman"/>
          <w:sz w:val="32"/>
          <w:szCs w:val="34"/>
          <w:lang w:val="en-US" w:eastAsia="zh-CN"/>
        </w:rPr>
        <w:t>加快建设</w:t>
      </w:r>
      <w:r>
        <w:rPr>
          <w:rFonts w:hint="default" w:ascii="Times New Roman" w:hAnsi="Times New Roman" w:eastAsia="方正仿宋简体" w:cs="Times New Roman"/>
          <w:sz w:val="32"/>
          <w:szCs w:val="34"/>
          <w:lang w:val="en-US" w:eastAsia="zh-CN"/>
        </w:rPr>
        <w:t>伊美洁大健康产品基地。加快推动SK聚酯新材料、大江地面材料研发与智能制造园区、益鑫天然气分布式能源项目建设。</w:t>
      </w:r>
      <w:r>
        <w:rPr>
          <w:rFonts w:hint="eastAsia" w:ascii="Times New Roman" w:hAnsi="Times New Roman" w:eastAsia="方正仿宋简体" w:cs="Times New Roman"/>
          <w:sz w:val="32"/>
          <w:szCs w:val="34"/>
          <w:lang w:val="en-US" w:eastAsia="zh-CN"/>
        </w:rPr>
        <w:t>加快</w:t>
      </w:r>
      <w:r>
        <w:rPr>
          <w:rFonts w:hint="default" w:ascii="Times New Roman" w:hAnsi="Times New Roman" w:eastAsia="方正仿宋简体" w:cs="Times New Roman"/>
          <w:sz w:val="32"/>
          <w:szCs w:val="34"/>
          <w:lang w:val="en-US" w:eastAsia="zh-CN"/>
        </w:rPr>
        <w:t>海上风电登陆点</w:t>
      </w:r>
      <w:r>
        <w:rPr>
          <w:rFonts w:hint="eastAsia" w:ascii="Times New Roman" w:hAnsi="Times New Roman" w:eastAsia="方正仿宋简体" w:cs="Times New Roman"/>
          <w:sz w:val="32"/>
          <w:szCs w:val="34"/>
          <w:lang w:val="en-US" w:eastAsia="zh-CN"/>
        </w:rPr>
        <w:t>建设</w:t>
      </w:r>
      <w:r>
        <w:rPr>
          <w:rFonts w:hint="default" w:ascii="Times New Roman" w:hAnsi="Times New Roman" w:eastAsia="方正仿宋简体" w:cs="Times New Roman"/>
          <w:sz w:val="32"/>
          <w:szCs w:val="34"/>
          <w:lang w:val="en-US" w:eastAsia="zh-CN"/>
        </w:rPr>
        <w:t>，发展新能源产业</w:t>
      </w:r>
      <w:r>
        <w:rPr>
          <w:rFonts w:hint="eastAsia" w:ascii="Times New Roman" w:hAnsi="Times New Roman" w:eastAsia="方正仿宋简体" w:cs="Times New Roman"/>
          <w:sz w:val="32"/>
          <w:szCs w:val="34"/>
          <w:lang w:val="en-US" w:eastAsia="zh-CN"/>
        </w:rPr>
        <w:t>。</w:t>
      </w:r>
    </w:p>
    <w:p w14:paraId="6E4632E9">
      <w:pPr>
        <w:keepNext w:val="0"/>
        <w:keepLines w:val="0"/>
        <w:pageBreakBefore w:val="0"/>
        <w:numPr>
          <w:ilvl w:val="255"/>
          <w:numId w:val="0"/>
        </w:numPr>
        <w:kinsoku/>
        <w:wordWrap/>
        <w:overflowPunct/>
        <w:topLinePunct w:val="0"/>
        <w:autoSpaceDE/>
        <w:autoSpaceDN/>
        <w:bidi w:val="0"/>
        <w:adjustRightInd/>
        <w:spacing w:line="579" w:lineRule="exact"/>
        <w:ind w:firstLine="640" w:firstLineChars="200"/>
        <w:textAlignment w:val="auto"/>
        <w:rPr>
          <w:rFonts w:hint="default" w:ascii="方正楷体简体" w:hAnsi="方正楷体简体" w:eastAsia="方正楷体简体" w:cs="方正楷体简体"/>
          <w:sz w:val="32"/>
          <w:szCs w:val="32"/>
          <w:lang w:val="en-US" w:eastAsia="zh-CN"/>
        </w:rPr>
      </w:pPr>
      <w:r>
        <w:rPr>
          <w:rFonts w:hint="default" w:ascii="方正楷体简体" w:hAnsi="方正楷体简体" w:eastAsia="方正楷体简体" w:cs="方正楷体简体"/>
          <w:sz w:val="32"/>
          <w:szCs w:val="32"/>
          <w:lang w:val="en-US" w:eastAsia="zh-CN"/>
        </w:rPr>
        <w:t>（二）扩投资，稳经济，积极融入新发展格局</w:t>
      </w:r>
    </w:p>
    <w:p w14:paraId="2C728775">
      <w:pPr>
        <w:keepNext w:val="0"/>
        <w:keepLines w:val="0"/>
        <w:pageBreakBefore w:val="0"/>
        <w:kinsoku/>
        <w:wordWrap/>
        <w:overflowPunct/>
        <w:topLinePunct w:val="0"/>
        <w:autoSpaceDE/>
        <w:autoSpaceDN/>
        <w:bidi w:val="0"/>
        <w:adjustRightInd/>
        <w:spacing w:line="579" w:lineRule="exact"/>
        <w:ind w:firstLine="643" w:firstLineChars="200"/>
        <w:textAlignment w:val="auto"/>
        <w:rPr>
          <w:rFonts w:hint="default" w:ascii="Times New Roman" w:hAnsi="Times New Roman" w:eastAsia="方正仿宋简体" w:cs="Times New Roman"/>
          <w:sz w:val="32"/>
          <w:szCs w:val="34"/>
          <w:lang w:val="en-US" w:eastAsia="zh-CN"/>
        </w:rPr>
      </w:pPr>
      <w:r>
        <w:rPr>
          <w:rFonts w:hint="default" w:ascii="Times New Roman" w:hAnsi="Times New Roman" w:eastAsia="方正仿宋简体" w:cs="Times New Roman"/>
          <w:b/>
          <w:bCs/>
          <w:sz w:val="32"/>
          <w:szCs w:val="34"/>
          <w:lang w:val="en-US" w:eastAsia="zh-CN"/>
        </w:rPr>
        <w:t>统筹抓经济管理。</w:t>
      </w:r>
      <w:r>
        <w:rPr>
          <w:rFonts w:hint="default" w:ascii="Times New Roman" w:hAnsi="Times New Roman" w:eastAsia="方正仿宋简体" w:cs="Times New Roman"/>
          <w:sz w:val="32"/>
          <w:szCs w:val="34"/>
          <w:lang w:val="en-US" w:eastAsia="zh-CN"/>
        </w:rPr>
        <w:t>深入贯彻落实中央和省市各项部署，加强对各行业发展趋势的分析研判，进一步做实经济管理工作，及时分析、研判、预警、调整，以月促季、以季保年，力促全区经济运行健康发展，确保主要经济指标在合理区间运行。扎实推进第五次全国经济普查工作。</w:t>
      </w:r>
    </w:p>
    <w:p w14:paraId="414FA201">
      <w:pPr>
        <w:keepNext w:val="0"/>
        <w:keepLines w:val="0"/>
        <w:pageBreakBefore w:val="0"/>
        <w:kinsoku/>
        <w:wordWrap/>
        <w:overflowPunct/>
        <w:topLinePunct w:val="0"/>
        <w:autoSpaceDE/>
        <w:autoSpaceDN/>
        <w:bidi w:val="0"/>
        <w:adjustRightInd/>
        <w:spacing w:line="579" w:lineRule="exact"/>
        <w:ind w:firstLine="643" w:firstLineChars="200"/>
        <w:textAlignment w:val="auto"/>
        <w:rPr>
          <w:rFonts w:hint="default" w:ascii="Times New Roman" w:hAnsi="Times New Roman" w:eastAsia="方正仿宋简体" w:cs="Times New Roman"/>
          <w:sz w:val="32"/>
          <w:szCs w:val="34"/>
          <w:lang w:val="en-US" w:eastAsia="zh-CN"/>
        </w:rPr>
      </w:pPr>
      <w:r>
        <w:rPr>
          <w:rFonts w:hint="default" w:ascii="Times New Roman" w:hAnsi="Times New Roman" w:eastAsia="方正仿宋简体" w:cs="Times New Roman"/>
          <w:b/>
          <w:bCs/>
          <w:sz w:val="32"/>
          <w:szCs w:val="34"/>
          <w:lang w:val="en-US" w:eastAsia="zh-CN"/>
        </w:rPr>
        <w:t>扩大项目投资。</w:t>
      </w:r>
      <w:r>
        <w:rPr>
          <w:rFonts w:hint="default" w:ascii="Times New Roman" w:hAnsi="Times New Roman" w:eastAsia="方正仿宋简体" w:cs="Times New Roman"/>
          <w:sz w:val="32"/>
          <w:szCs w:val="34"/>
          <w:lang w:val="en-US" w:eastAsia="zh-CN"/>
        </w:rPr>
        <w:t>科学制订新一年重点项目投资计划，编报区重点项目82个，总投资710.48亿元，2024年计划投资额130.41亿元。其中，列入市重点项目共71项，总投资644.8亿元，年度计划投资额114.2亿元。围绕经济社会发展基本需求积极谋划、储备项目，积极向上争取资金，夯实全区经济社会高质量发展的基础。</w:t>
      </w:r>
    </w:p>
    <w:p w14:paraId="1C7DD412">
      <w:pPr>
        <w:keepNext w:val="0"/>
        <w:keepLines w:val="0"/>
        <w:pageBreakBefore w:val="0"/>
        <w:kinsoku/>
        <w:wordWrap/>
        <w:overflowPunct/>
        <w:topLinePunct w:val="0"/>
        <w:autoSpaceDE/>
        <w:autoSpaceDN/>
        <w:bidi w:val="0"/>
        <w:adjustRightInd/>
        <w:spacing w:line="579" w:lineRule="exact"/>
        <w:ind w:firstLine="643" w:firstLineChars="200"/>
        <w:textAlignment w:val="auto"/>
        <w:rPr>
          <w:rFonts w:hint="default" w:ascii="Times New Roman" w:hAnsi="Times New Roman" w:eastAsia="方正仿宋简体" w:cs="Times New Roman"/>
          <w:sz w:val="32"/>
          <w:szCs w:val="34"/>
          <w:lang w:val="en-US" w:eastAsia="zh-CN"/>
        </w:rPr>
      </w:pPr>
      <w:r>
        <w:rPr>
          <w:rFonts w:hint="default" w:ascii="Times New Roman" w:hAnsi="Times New Roman" w:eastAsia="方正仿宋简体" w:cs="Times New Roman"/>
          <w:b/>
          <w:bCs/>
          <w:sz w:val="32"/>
          <w:szCs w:val="34"/>
          <w:lang w:val="en-US" w:eastAsia="zh-CN"/>
        </w:rPr>
        <w:t>发挥外贸带动作用。</w:t>
      </w:r>
      <w:r>
        <w:rPr>
          <w:rFonts w:hint="default" w:ascii="Times New Roman" w:hAnsi="Times New Roman" w:eastAsia="方正仿宋简体" w:cs="Times New Roman"/>
          <w:sz w:val="32"/>
          <w:szCs w:val="34"/>
          <w:lang w:val="en-US" w:eastAsia="zh-CN"/>
        </w:rPr>
        <w:t>紧抓中国（汕头）大型出口加工产业区建设契机，探索推动玩具贸易创新发展，大力发展市场采购等贸易新业态新模式，扩大玩具市场澄海份额。探索建立农产品跨境贸易生态产业链，促进</w:t>
      </w:r>
      <w:r>
        <w:rPr>
          <w:rFonts w:hint="eastAsia" w:ascii="Times New Roman" w:hAnsi="Times New Roman" w:eastAsia="方正仿宋简体" w:cs="Times New Roman"/>
          <w:sz w:val="32"/>
          <w:szCs w:val="34"/>
          <w:lang w:val="en-US" w:eastAsia="zh-CN"/>
        </w:rPr>
        <w:t>“</w:t>
      </w:r>
      <w:r>
        <w:rPr>
          <w:rFonts w:hint="default" w:ascii="Times New Roman" w:hAnsi="Times New Roman" w:eastAsia="方正仿宋简体" w:cs="Times New Roman"/>
          <w:sz w:val="32"/>
          <w:szCs w:val="34"/>
          <w:lang w:val="en-US" w:eastAsia="zh-CN"/>
        </w:rPr>
        <w:t>澄货</w:t>
      </w:r>
      <w:r>
        <w:rPr>
          <w:rFonts w:hint="eastAsia" w:ascii="Times New Roman" w:hAnsi="Times New Roman" w:eastAsia="方正仿宋简体" w:cs="Times New Roman"/>
          <w:sz w:val="32"/>
          <w:szCs w:val="34"/>
          <w:lang w:val="en-US" w:eastAsia="zh-CN"/>
        </w:rPr>
        <w:t>”</w:t>
      </w:r>
      <w:r>
        <w:rPr>
          <w:rFonts w:hint="default" w:ascii="Times New Roman" w:hAnsi="Times New Roman" w:eastAsia="方正仿宋简体" w:cs="Times New Roman"/>
          <w:sz w:val="32"/>
          <w:szCs w:val="34"/>
          <w:lang w:val="en-US" w:eastAsia="zh-CN"/>
        </w:rPr>
        <w:t>出海。用好扶持政策，切实把</w:t>
      </w:r>
      <w:r>
        <w:rPr>
          <w:rFonts w:hint="eastAsia" w:ascii="Times New Roman" w:hAnsi="Times New Roman" w:eastAsia="方正仿宋简体" w:cs="Times New Roman"/>
          <w:sz w:val="32"/>
          <w:szCs w:val="34"/>
          <w:lang w:val="en-US" w:eastAsia="zh-CN"/>
        </w:rPr>
        <w:t>“</w:t>
      </w:r>
      <w:r>
        <w:rPr>
          <w:rFonts w:hint="default" w:ascii="Times New Roman" w:hAnsi="Times New Roman" w:eastAsia="方正仿宋简体" w:cs="Times New Roman"/>
          <w:sz w:val="32"/>
          <w:szCs w:val="34"/>
          <w:lang w:val="en-US" w:eastAsia="zh-CN"/>
        </w:rPr>
        <w:t>政策红利</w:t>
      </w:r>
      <w:r>
        <w:rPr>
          <w:rFonts w:hint="eastAsia" w:ascii="Times New Roman" w:hAnsi="Times New Roman" w:eastAsia="方正仿宋简体" w:cs="Times New Roman"/>
          <w:sz w:val="32"/>
          <w:szCs w:val="34"/>
          <w:lang w:val="en-US" w:eastAsia="zh-CN"/>
        </w:rPr>
        <w:t>”</w:t>
      </w:r>
      <w:r>
        <w:rPr>
          <w:rFonts w:hint="default" w:ascii="Times New Roman" w:hAnsi="Times New Roman" w:eastAsia="方正仿宋简体" w:cs="Times New Roman"/>
          <w:sz w:val="32"/>
          <w:szCs w:val="34"/>
          <w:lang w:val="en-US" w:eastAsia="zh-CN"/>
        </w:rPr>
        <w:t>转化为企业发展的</w:t>
      </w:r>
      <w:r>
        <w:rPr>
          <w:rFonts w:hint="eastAsia" w:ascii="Times New Roman" w:hAnsi="Times New Roman" w:eastAsia="方正仿宋简体" w:cs="Times New Roman"/>
          <w:sz w:val="32"/>
          <w:szCs w:val="34"/>
          <w:lang w:val="en-US" w:eastAsia="zh-CN"/>
        </w:rPr>
        <w:t>“</w:t>
      </w:r>
      <w:r>
        <w:rPr>
          <w:rFonts w:hint="default" w:ascii="Times New Roman" w:hAnsi="Times New Roman" w:eastAsia="方正仿宋简体" w:cs="Times New Roman"/>
          <w:sz w:val="32"/>
          <w:szCs w:val="34"/>
          <w:lang w:val="en-US" w:eastAsia="zh-CN"/>
        </w:rPr>
        <w:t>真金白银</w:t>
      </w:r>
      <w:r>
        <w:rPr>
          <w:rFonts w:hint="eastAsia" w:ascii="Times New Roman" w:hAnsi="Times New Roman" w:eastAsia="方正仿宋简体" w:cs="Times New Roman"/>
          <w:sz w:val="32"/>
          <w:szCs w:val="34"/>
          <w:lang w:val="en-US" w:eastAsia="zh-CN"/>
        </w:rPr>
        <w:t>”</w:t>
      </w:r>
      <w:r>
        <w:rPr>
          <w:rFonts w:hint="default" w:ascii="Times New Roman" w:hAnsi="Times New Roman" w:eastAsia="方正仿宋简体" w:cs="Times New Roman"/>
          <w:sz w:val="32"/>
          <w:szCs w:val="34"/>
          <w:lang w:val="en-US" w:eastAsia="zh-CN"/>
        </w:rPr>
        <w:t>，提振外贸企业发展信心</w:t>
      </w:r>
      <w:r>
        <w:rPr>
          <w:rFonts w:hint="eastAsia" w:ascii="Times New Roman" w:hAnsi="Times New Roman" w:eastAsia="方正仿宋简体" w:cs="Times New Roman"/>
          <w:sz w:val="32"/>
          <w:szCs w:val="34"/>
          <w:lang w:val="en-US" w:eastAsia="zh-CN"/>
        </w:rPr>
        <w:t>，积极融入“丝路电商”布局</w:t>
      </w:r>
      <w:r>
        <w:rPr>
          <w:rFonts w:hint="default" w:ascii="Times New Roman" w:hAnsi="Times New Roman" w:eastAsia="方正仿宋简体" w:cs="Times New Roman"/>
          <w:sz w:val="32"/>
          <w:szCs w:val="34"/>
          <w:lang w:val="en-US" w:eastAsia="zh-CN"/>
        </w:rPr>
        <w:t>。</w:t>
      </w:r>
    </w:p>
    <w:p w14:paraId="59327161">
      <w:pPr>
        <w:keepNext w:val="0"/>
        <w:keepLines w:val="0"/>
        <w:pageBreakBefore w:val="0"/>
        <w:kinsoku/>
        <w:wordWrap/>
        <w:overflowPunct/>
        <w:topLinePunct w:val="0"/>
        <w:autoSpaceDE/>
        <w:autoSpaceDN/>
        <w:bidi w:val="0"/>
        <w:adjustRightInd/>
        <w:spacing w:line="579" w:lineRule="exact"/>
        <w:ind w:firstLine="643" w:firstLineChars="200"/>
        <w:textAlignment w:val="auto"/>
        <w:rPr>
          <w:rFonts w:hint="default" w:ascii="Times New Roman" w:hAnsi="Times New Roman" w:eastAsia="方正仿宋简体" w:cs="Times New Roman"/>
          <w:sz w:val="32"/>
          <w:szCs w:val="34"/>
          <w:lang w:val="en-US" w:eastAsia="zh-CN"/>
        </w:rPr>
      </w:pPr>
      <w:r>
        <w:rPr>
          <w:rFonts w:hint="default" w:ascii="Times New Roman" w:hAnsi="Times New Roman" w:eastAsia="方正仿宋简体" w:cs="Times New Roman"/>
          <w:b/>
          <w:bCs/>
          <w:sz w:val="32"/>
          <w:szCs w:val="34"/>
          <w:lang w:val="en-US" w:eastAsia="zh-CN"/>
        </w:rPr>
        <w:t>推动消费持续恢复和扩大。</w:t>
      </w:r>
      <w:r>
        <w:rPr>
          <w:rFonts w:hint="default" w:ascii="Times New Roman" w:hAnsi="Times New Roman" w:eastAsia="方正仿宋简体" w:cs="Times New Roman"/>
          <w:sz w:val="32"/>
          <w:szCs w:val="34"/>
          <w:lang w:val="en-US" w:eastAsia="zh-CN"/>
        </w:rPr>
        <w:t>做旺会展经济、赛事经济、舌尖经济、夜间经济</w:t>
      </w:r>
      <w:r>
        <w:rPr>
          <w:rFonts w:hint="eastAsia" w:ascii="Times New Roman" w:hAnsi="Times New Roman" w:eastAsia="方正仿宋简体" w:cs="Times New Roman"/>
          <w:sz w:val="32"/>
          <w:szCs w:val="34"/>
          <w:lang w:val="en-US" w:eastAsia="zh-CN"/>
        </w:rPr>
        <w:t>、演艺经济，</w:t>
      </w:r>
      <w:r>
        <w:rPr>
          <w:rFonts w:hint="default" w:ascii="Times New Roman" w:hAnsi="Times New Roman" w:eastAsia="方正仿宋简体" w:cs="Times New Roman"/>
          <w:sz w:val="32"/>
          <w:szCs w:val="34"/>
          <w:lang w:val="en-US" w:eastAsia="zh-CN"/>
        </w:rPr>
        <w:t>探索发展</w:t>
      </w:r>
      <w:r>
        <w:rPr>
          <w:rFonts w:hint="eastAsia" w:ascii="Times New Roman" w:hAnsi="Times New Roman" w:eastAsia="方正仿宋简体" w:cs="Times New Roman"/>
          <w:sz w:val="32"/>
          <w:szCs w:val="34"/>
          <w:lang w:val="en-US" w:eastAsia="zh-CN"/>
        </w:rPr>
        <w:t>“</w:t>
      </w:r>
      <w:r>
        <w:rPr>
          <w:rFonts w:hint="default" w:ascii="Times New Roman" w:hAnsi="Times New Roman" w:eastAsia="方正仿宋简体" w:cs="Times New Roman"/>
          <w:sz w:val="32"/>
          <w:szCs w:val="34"/>
          <w:lang w:val="en-US" w:eastAsia="zh-CN"/>
        </w:rPr>
        <w:t>旅游+演艺</w:t>
      </w:r>
      <w:r>
        <w:rPr>
          <w:rFonts w:hint="eastAsia" w:ascii="Times New Roman" w:hAnsi="Times New Roman" w:eastAsia="方正仿宋简体" w:cs="Times New Roman"/>
          <w:sz w:val="32"/>
          <w:szCs w:val="34"/>
          <w:lang w:val="en-US" w:eastAsia="zh-CN"/>
        </w:rPr>
        <w:t>”</w:t>
      </w:r>
      <w:r>
        <w:rPr>
          <w:rFonts w:hint="default" w:ascii="Times New Roman" w:hAnsi="Times New Roman" w:eastAsia="方正仿宋简体" w:cs="Times New Roman"/>
          <w:sz w:val="32"/>
          <w:szCs w:val="34"/>
          <w:lang w:val="en-US" w:eastAsia="zh-CN"/>
        </w:rPr>
        <w:t>模式，激发文旅消费活力。鼓励大型商业综合体、商超持续开展优惠促销，稳定大宗消费，推动中骏世界城、卜蜂中心等多元化发展，满足群众不同需求。加快莲华乡村旅游、前美古村侨文化旅游景区品质提升工作，拓展农村消费，鼓励企业利用我区旅游资源发展休闲旅游、康养等产业。</w:t>
      </w:r>
    </w:p>
    <w:p w14:paraId="757B7284">
      <w:pPr>
        <w:keepNext w:val="0"/>
        <w:keepLines w:val="0"/>
        <w:pageBreakBefore w:val="0"/>
        <w:numPr>
          <w:ilvl w:val="255"/>
          <w:numId w:val="0"/>
        </w:numPr>
        <w:kinsoku/>
        <w:wordWrap/>
        <w:overflowPunct/>
        <w:topLinePunct w:val="0"/>
        <w:autoSpaceDE/>
        <w:autoSpaceDN/>
        <w:bidi w:val="0"/>
        <w:adjustRightInd/>
        <w:spacing w:line="579" w:lineRule="exact"/>
        <w:ind w:firstLine="640" w:firstLineChars="200"/>
        <w:textAlignment w:val="auto"/>
        <w:rPr>
          <w:rFonts w:hint="default" w:ascii="方正楷体简体" w:hAnsi="方正楷体简体" w:eastAsia="方正楷体简体" w:cs="方正楷体简体"/>
          <w:sz w:val="32"/>
          <w:szCs w:val="32"/>
          <w:lang w:val="en-US" w:eastAsia="zh-CN"/>
        </w:rPr>
      </w:pPr>
      <w:r>
        <w:rPr>
          <w:rFonts w:hint="default" w:ascii="方正楷体简体" w:hAnsi="方正楷体简体" w:eastAsia="方正楷体简体" w:cs="方正楷体简体"/>
          <w:sz w:val="32"/>
          <w:szCs w:val="32"/>
          <w:lang w:val="en-US" w:eastAsia="zh-CN"/>
        </w:rPr>
        <w:t>（三）强基建，保民生，持续提升城市竞争力</w:t>
      </w:r>
    </w:p>
    <w:p w14:paraId="795E1FD3">
      <w:pPr>
        <w:keepNext w:val="0"/>
        <w:keepLines w:val="0"/>
        <w:pageBreakBefore w:val="0"/>
        <w:kinsoku/>
        <w:wordWrap/>
        <w:overflowPunct/>
        <w:topLinePunct w:val="0"/>
        <w:autoSpaceDE/>
        <w:autoSpaceDN/>
        <w:bidi w:val="0"/>
        <w:adjustRightInd/>
        <w:spacing w:line="579" w:lineRule="exact"/>
        <w:ind w:firstLine="643" w:firstLineChars="200"/>
        <w:textAlignment w:val="auto"/>
        <w:rPr>
          <w:rFonts w:hint="default" w:ascii="Times New Roman" w:hAnsi="Times New Roman" w:eastAsia="方正仿宋简体" w:cs="Times New Roman"/>
          <w:b w:val="0"/>
          <w:bCs w:val="0"/>
          <w:sz w:val="32"/>
          <w:szCs w:val="34"/>
          <w:lang w:val="en-US" w:eastAsia="zh-CN"/>
        </w:rPr>
      </w:pPr>
      <w:r>
        <w:rPr>
          <w:rFonts w:hint="default" w:ascii="Times New Roman" w:hAnsi="Times New Roman" w:eastAsia="方正仿宋简体" w:cs="Times New Roman"/>
          <w:b/>
          <w:bCs/>
          <w:sz w:val="32"/>
          <w:szCs w:val="34"/>
          <w:lang w:val="en-US" w:eastAsia="zh-CN"/>
        </w:rPr>
        <w:t>推进基础设施建设。</w:t>
      </w:r>
      <w:r>
        <w:rPr>
          <w:rFonts w:hint="eastAsia" w:ascii="Times New Roman" w:hAnsi="Times New Roman" w:eastAsia="方正仿宋简体" w:cs="Times New Roman"/>
          <w:b w:val="0"/>
          <w:bCs w:val="0"/>
          <w:sz w:val="32"/>
          <w:szCs w:val="34"/>
          <w:lang w:val="en-US" w:eastAsia="zh-CN"/>
        </w:rPr>
        <w:t>加快苏溪围海堤提升达标工程、汕樟排渠改建工程、澄海区环翠路（澄江路—南田路、宁川北路—阜安路）道路及配套工程、金狮路（国道324线—南涂线）建设等工程项目建设。</w:t>
      </w:r>
      <w:r>
        <w:rPr>
          <w:rFonts w:hint="default" w:ascii="Times New Roman" w:hAnsi="Times New Roman" w:eastAsia="方正仿宋简体" w:cs="Times New Roman"/>
          <w:b w:val="0"/>
          <w:bCs w:val="0"/>
          <w:sz w:val="32"/>
          <w:szCs w:val="34"/>
          <w:lang w:val="en-US" w:eastAsia="zh-CN"/>
        </w:rPr>
        <w:t>大力推进农村公路建设，谋划申报</w:t>
      </w:r>
      <w:r>
        <w:rPr>
          <w:rFonts w:hint="eastAsia" w:ascii="Times New Roman" w:hAnsi="Times New Roman" w:eastAsia="方正仿宋简体" w:cs="Times New Roman"/>
          <w:b w:val="0"/>
          <w:bCs w:val="0"/>
          <w:sz w:val="32"/>
          <w:szCs w:val="34"/>
          <w:lang w:val="en-US" w:eastAsia="zh-CN"/>
        </w:rPr>
        <w:t>“</w:t>
      </w:r>
      <w:r>
        <w:rPr>
          <w:rFonts w:hint="default" w:ascii="Times New Roman" w:hAnsi="Times New Roman" w:eastAsia="方正仿宋简体" w:cs="Times New Roman"/>
          <w:b w:val="0"/>
          <w:bCs w:val="0"/>
          <w:sz w:val="32"/>
          <w:szCs w:val="34"/>
          <w:lang w:val="en-US" w:eastAsia="zh-CN"/>
        </w:rPr>
        <w:t>四好农村路</w:t>
      </w:r>
      <w:r>
        <w:rPr>
          <w:rFonts w:hint="eastAsia" w:ascii="Times New Roman" w:hAnsi="Times New Roman" w:eastAsia="方正仿宋简体" w:cs="Times New Roman"/>
          <w:b w:val="0"/>
          <w:bCs w:val="0"/>
          <w:sz w:val="32"/>
          <w:szCs w:val="34"/>
          <w:lang w:val="en-US" w:eastAsia="zh-CN"/>
        </w:rPr>
        <w:t>”</w:t>
      </w:r>
      <w:r>
        <w:rPr>
          <w:rFonts w:hint="default" w:ascii="Times New Roman" w:hAnsi="Times New Roman" w:eastAsia="方正仿宋简体" w:cs="Times New Roman"/>
          <w:b w:val="0"/>
          <w:bCs w:val="0"/>
          <w:sz w:val="32"/>
          <w:szCs w:val="34"/>
          <w:lang w:val="en-US" w:eastAsia="zh-CN"/>
        </w:rPr>
        <w:t>国家示范县称号。协调推进国道G539线莲阳大桥至南澳大桥工程、粤东城际铁路建设工程和漳汕铁路项目系列省、市重点项目征拆工作。以</w:t>
      </w:r>
      <w:r>
        <w:rPr>
          <w:rFonts w:hint="eastAsia" w:ascii="Times New Roman" w:hAnsi="Times New Roman" w:eastAsia="方正仿宋简体" w:cs="Times New Roman"/>
          <w:b w:val="0"/>
          <w:bCs w:val="0"/>
          <w:sz w:val="32"/>
          <w:szCs w:val="34"/>
          <w:lang w:val="en-US" w:eastAsia="zh-CN"/>
        </w:rPr>
        <w:t>“</w:t>
      </w:r>
      <w:r>
        <w:rPr>
          <w:rFonts w:hint="default" w:ascii="Times New Roman" w:hAnsi="Times New Roman" w:eastAsia="方正仿宋简体" w:cs="Times New Roman"/>
          <w:b w:val="0"/>
          <w:bCs w:val="0"/>
          <w:sz w:val="32"/>
          <w:szCs w:val="34"/>
          <w:lang w:val="en-US" w:eastAsia="zh-CN"/>
        </w:rPr>
        <w:t>城乡供水一体化</w:t>
      </w:r>
      <w:r>
        <w:rPr>
          <w:rFonts w:hint="eastAsia" w:ascii="Times New Roman" w:hAnsi="Times New Roman" w:eastAsia="方正仿宋简体" w:cs="Times New Roman"/>
          <w:b w:val="0"/>
          <w:bCs w:val="0"/>
          <w:sz w:val="32"/>
          <w:szCs w:val="34"/>
          <w:lang w:val="en-US" w:eastAsia="zh-CN"/>
        </w:rPr>
        <w:t>”</w:t>
      </w:r>
      <w:r>
        <w:rPr>
          <w:rFonts w:hint="default" w:ascii="Times New Roman" w:hAnsi="Times New Roman" w:eastAsia="方正仿宋简体" w:cs="Times New Roman"/>
          <w:b w:val="0"/>
          <w:bCs w:val="0"/>
          <w:sz w:val="32"/>
          <w:szCs w:val="34"/>
          <w:lang w:val="en-US" w:eastAsia="zh-CN"/>
        </w:rPr>
        <w:t>为抓手，推进</w:t>
      </w:r>
      <w:r>
        <w:rPr>
          <w:rFonts w:hint="eastAsia" w:ascii="Times New Roman" w:hAnsi="Times New Roman" w:eastAsia="方正仿宋简体" w:cs="Times New Roman"/>
          <w:b w:val="0"/>
          <w:bCs w:val="0"/>
          <w:sz w:val="32"/>
          <w:szCs w:val="34"/>
          <w:lang w:val="en-US" w:eastAsia="zh-CN"/>
        </w:rPr>
        <w:t>“</w:t>
      </w:r>
      <w:r>
        <w:rPr>
          <w:rFonts w:hint="default" w:ascii="Times New Roman" w:hAnsi="Times New Roman" w:eastAsia="方正仿宋简体" w:cs="Times New Roman"/>
          <w:b w:val="0"/>
          <w:bCs w:val="0"/>
          <w:sz w:val="32"/>
          <w:szCs w:val="34"/>
          <w:lang w:val="en-US" w:eastAsia="zh-CN"/>
        </w:rPr>
        <w:t>三同五化</w:t>
      </w:r>
      <w:r>
        <w:rPr>
          <w:rFonts w:hint="eastAsia" w:ascii="Times New Roman" w:hAnsi="Times New Roman" w:eastAsia="方正仿宋简体" w:cs="Times New Roman"/>
          <w:b w:val="0"/>
          <w:bCs w:val="0"/>
          <w:sz w:val="32"/>
          <w:szCs w:val="34"/>
          <w:lang w:val="en-US" w:eastAsia="zh-CN"/>
        </w:rPr>
        <w:t>”</w:t>
      </w:r>
      <w:r>
        <w:rPr>
          <w:rFonts w:hint="default" w:ascii="Times New Roman" w:hAnsi="Times New Roman" w:eastAsia="方正仿宋简体" w:cs="Times New Roman"/>
          <w:b w:val="0"/>
          <w:bCs w:val="0"/>
          <w:sz w:val="32"/>
          <w:szCs w:val="34"/>
          <w:lang w:val="en-US" w:eastAsia="zh-CN"/>
        </w:rPr>
        <w:t>供水网络体系建设，全面提升我区城乡供水保障能力。全力推动整线（成片）提升配网供电质量标准化治理专项工作。谋划建设一批物流站、停车场、充电桩等公共服务配套设施。推动森林防灭火基础设施建设。</w:t>
      </w:r>
    </w:p>
    <w:p w14:paraId="29A1748C">
      <w:pPr>
        <w:keepNext w:val="0"/>
        <w:keepLines w:val="0"/>
        <w:pageBreakBefore w:val="0"/>
        <w:kinsoku/>
        <w:wordWrap/>
        <w:overflowPunct/>
        <w:topLinePunct w:val="0"/>
        <w:autoSpaceDE/>
        <w:autoSpaceDN/>
        <w:bidi w:val="0"/>
        <w:adjustRightInd/>
        <w:spacing w:line="579" w:lineRule="exact"/>
        <w:ind w:firstLine="643" w:firstLineChars="200"/>
        <w:textAlignment w:val="auto"/>
        <w:rPr>
          <w:rFonts w:hint="default" w:ascii="Times New Roman" w:hAnsi="Times New Roman" w:eastAsia="方正仿宋简体" w:cs="Times New Roman"/>
          <w:b w:val="0"/>
          <w:bCs w:val="0"/>
          <w:sz w:val="32"/>
          <w:szCs w:val="34"/>
          <w:lang w:val="en-US" w:eastAsia="zh-CN"/>
        </w:rPr>
      </w:pPr>
      <w:r>
        <w:rPr>
          <w:rFonts w:hint="default" w:ascii="Times New Roman" w:hAnsi="Times New Roman" w:eastAsia="方正仿宋简体" w:cs="Times New Roman"/>
          <w:b/>
          <w:bCs/>
          <w:sz w:val="32"/>
          <w:szCs w:val="34"/>
          <w:lang w:val="en-US" w:eastAsia="zh-CN"/>
        </w:rPr>
        <w:t>全力提升公共服务能力。</w:t>
      </w:r>
      <w:r>
        <w:rPr>
          <w:rFonts w:hint="default" w:ascii="Times New Roman" w:hAnsi="Times New Roman" w:eastAsia="方正仿宋简体" w:cs="Times New Roman"/>
          <w:b w:val="0"/>
          <w:bCs w:val="0"/>
          <w:sz w:val="32"/>
          <w:szCs w:val="34"/>
          <w:lang w:val="en-US" w:eastAsia="zh-CN"/>
        </w:rPr>
        <w:t>加快实现城乡基本公共服务均等化，推进区科创园附属教育配套设施建设项目、凤翔中心小学外埔分校建设项目等中小学建设，不断增加优质教育资源供给。</w:t>
      </w:r>
      <w:r>
        <w:rPr>
          <w:rFonts w:hint="eastAsia" w:ascii="Times New Roman" w:hAnsi="Times New Roman" w:eastAsia="方正仿宋简体" w:cs="Times New Roman"/>
          <w:b w:val="0"/>
          <w:bCs w:val="0"/>
          <w:sz w:val="32"/>
          <w:szCs w:val="34"/>
          <w:lang w:val="en-US" w:eastAsia="zh-CN"/>
        </w:rPr>
        <w:t>加快</w:t>
      </w:r>
      <w:r>
        <w:rPr>
          <w:rFonts w:hint="default" w:ascii="Times New Roman" w:hAnsi="Times New Roman" w:eastAsia="方正仿宋简体" w:cs="Times New Roman"/>
          <w:b w:val="0"/>
          <w:bCs w:val="0"/>
          <w:sz w:val="32"/>
          <w:szCs w:val="34"/>
          <w:lang w:val="en-US" w:eastAsia="zh-CN"/>
        </w:rPr>
        <w:t>区人民公园停车场、城区宁川停车场项目建设</w:t>
      </w:r>
      <w:r>
        <w:rPr>
          <w:rFonts w:hint="eastAsia" w:ascii="Times New Roman" w:hAnsi="Times New Roman" w:eastAsia="方正仿宋简体" w:cs="Times New Roman"/>
          <w:b w:val="0"/>
          <w:bCs w:val="0"/>
          <w:sz w:val="32"/>
          <w:szCs w:val="34"/>
          <w:lang w:val="en-US" w:eastAsia="zh-CN"/>
        </w:rPr>
        <w:t>，</w:t>
      </w:r>
      <w:r>
        <w:rPr>
          <w:rFonts w:hint="default" w:ascii="Times New Roman" w:hAnsi="Times New Roman" w:eastAsia="方正仿宋简体" w:cs="Times New Roman"/>
          <w:b w:val="0"/>
          <w:bCs w:val="0"/>
          <w:sz w:val="32"/>
          <w:szCs w:val="34"/>
          <w:lang w:val="en-US" w:eastAsia="zh-CN"/>
        </w:rPr>
        <w:t>全面</w:t>
      </w:r>
      <w:r>
        <w:rPr>
          <w:rFonts w:hint="eastAsia" w:ascii="Times New Roman" w:hAnsi="Times New Roman" w:eastAsia="方正仿宋简体" w:cs="Times New Roman"/>
          <w:b w:val="0"/>
          <w:bCs w:val="0"/>
          <w:sz w:val="32"/>
          <w:szCs w:val="34"/>
          <w:lang w:val="en-US" w:eastAsia="zh-CN"/>
        </w:rPr>
        <w:t>推进21个</w:t>
      </w:r>
      <w:r>
        <w:rPr>
          <w:rFonts w:hint="default" w:ascii="Times New Roman" w:hAnsi="Times New Roman" w:eastAsia="方正仿宋简体" w:cs="Times New Roman"/>
          <w:b w:val="0"/>
          <w:bCs w:val="0"/>
          <w:sz w:val="32"/>
          <w:szCs w:val="34"/>
          <w:lang w:val="en-US" w:eastAsia="zh-CN"/>
        </w:rPr>
        <w:t>老旧小区改造</w:t>
      </w:r>
      <w:r>
        <w:rPr>
          <w:rFonts w:hint="eastAsia" w:ascii="Times New Roman" w:hAnsi="Times New Roman" w:eastAsia="方正仿宋简体" w:cs="Times New Roman"/>
          <w:b w:val="0"/>
          <w:bCs w:val="0"/>
          <w:sz w:val="32"/>
          <w:szCs w:val="34"/>
          <w:lang w:val="en-US" w:eastAsia="zh-CN"/>
        </w:rPr>
        <w:t>工程</w:t>
      </w:r>
      <w:r>
        <w:rPr>
          <w:rFonts w:hint="default" w:ascii="Times New Roman" w:hAnsi="Times New Roman" w:eastAsia="方正仿宋简体" w:cs="Times New Roman"/>
          <w:b w:val="0"/>
          <w:bCs w:val="0"/>
          <w:sz w:val="32"/>
          <w:szCs w:val="34"/>
          <w:lang w:val="en-US" w:eastAsia="zh-CN"/>
        </w:rPr>
        <w:t>。建立健全全民健身公共服务体系。健全公共文化服务体系，依托图书馆、文化馆、行政村（社区）综合性文化服务中心等开展多样化的文化惠民活动。深入挖掘潮侨文化资源，实施文旅融合特色村镇建设行动</w:t>
      </w:r>
      <w:r>
        <w:rPr>
          <w:rFonts w:hint="eastAsia" w:ascii="Times New Roman" w:hAnsi="Times New Roman" w:eastAsia="方正仿宋简体" w:cs="Times New Roman"/>
          <w:b w:val="0"/>
          <w:bCs w:val="0"/>
          <w:sz w:val="32"/>
          <w:szCs w:val="34"/>
          <w:lang w:val="en-US" w:eastAsia="zh-CN"/>
        </w:rPr>
        <w:t>。</w:t>
      </w:r>
      <w:r>
        <w:rPr>
          <w:rFonts w:hint="default" w:ascii="Times New Roman" w:hAnsi="Times New Roman" w:eastAsia="方正仿宋简体" w:cs="Times New Roman"/>
          <w:b w:val="0"/>
          <w:bCs w:val="0"/>
          <w:sz w:val="32"/>
          <w:szCs w:val="34"/>
          <w:lang w:val="en-US" w:eastAsia="zh-CN"/>
        </w:rPr>
        <w:t>推进区人民医院新院区康复综合楼项目，扩大区域紧密型医疗联合体试点范围，争取省、市优质医疗机构与区</w:t>
      </w:r>
      <w:r>
        <w:rPr>
          <w:rFonts w:hint="eastAsia" w:ascii="Times New Roman" w:hAnsi="Times New Roman" w:eastAsia="方正仿宋简体" w:cs="Times New Roman"/>
          <w:b w:val="0"/>
          <w:bCs w:val="0"/>
          <w:sz w:val="32"/>
          <w:szCs w:val="34"/>
          <w:lang w:val="en-US" w:eastAsia="zh-CN"/>
        </w:rPr>
        <w:t>各</w:t>
      </w:r>
      <w:r>
        <w:rPr>
          <w:rFonts w:hint="default" w:ascii="Times New Roman" w:hAnsi="Times New Roman" w:eastAsia="方正仿宋简体" w:cs="Times New Roman"/>
          <w:b w:val="0"/>
          <w:bCs w:val="0"/>
          <w:sz w:val="32"/>
          <w:szCs w:val="34"/>
          <w:lang w:val="en-US" w:eastAsia="zh-CN"/>
        </w:rPr>
        <w:t>医院合作办医以及对口支援，推进中医药事业健康发展，推进医疗资源向基层流动，促进卫生健康事业发展。</w:t>
      </w:r>
    </w:p>
    <w:p w14:paraId="65590ED3">
      <w:pPr>
        <w:keepNext w:val="0"/>
        <w:keepLines w:val="0"/>
        <w:pageBreakBefore w:val="0"/>
        <w:kinsoku/>
        <w:wordWrap/>
        <w:overflowPunct/>
        <w:topLinePunct w:val="0"/>
        <w:autoSpaceDE/>
        <w:autoSpaceDN/>
        <w:bidi w:val="0"/>
        <w:adjustRightInd/>
        <w:spacing w:line="579" w:lineRule="exact"/>
        <w:ind w:firstLine="643" w:firstLineChars="200"/>
        <w:textAlignment w:val="auto"/>
        <w:rPr>
          <w:rFonts w:hint="default" w:ascii="Times New Roman" w:hAnsi="Times New Roman" w:eastAsia="方正仿宋简体" w:cs="Times New Roman"/>
          <w:b w:val="0"/>
          <w:bCs w:val="0"/>
          <w:sz w:val="32"/>
          <w:szCs w:val="34"/>
          <w:lang w:val="en-US" w:eastAsia="zh-CN"/>
        </w:rPr>
      </w:pPr>
      <w:r>
        <w:rPr>
          <w:rFonts w:hint="default" w:ascii="Times New Roman" w:hAnsi="Times New Roman" w:eastAsia="方正仿宋简体" w:cs="Times New Roman"/>
          <w:b/>
          <w:bCs/>
          <w:sz w:val="32"/>
          <w:szCs w:val="34"/>
          <w:lang w:val="en-US" w:eastAsia="zh-CN"/>
        </w:rPr>
        <w:t>完善社会保障体系。</w:t>
      </w:r>
      <w:r>
        <w:rPr>
          <w:rFonts w:hint="eastAsia" w:ascii="Times New Roman" w:hAnsi="Times New Roman" w:eastAsia="方正仿宋简体" w:cs="Times New Roman"/>
          <w:b w:val="0"/>
          <w:bCs w:val="0"/>
          <w:sz w:val="32"/>
          <w:szCs w:val="34"/>
          <w:lang w:val="en-US" w:eastAsia="zh-CN"/>
        </w:rPr>
        <w:t>健全</w:t>
      </w:r>
      <w:r>
        <w:rPr>
          <w:rFonts w:hint="default" w:ascii="Times New Roman" w:hAnsi="Times New Roman" w:eastAsia="方正仿宋简体" w:cs="Times New Roman"/>
          <w:b w:val="0"/>
          <w:bCs w:val="0"/>
          <w:sz w:val="32"/>
          <w:szCs w:val="34"/>
          <w:lang w:val="en-US" w:eastAsia="zh-CN"/>
        </w:rPr>
        <w:t>创业和灵活就业扶持体系，</w:t>
      </w:r>
      <w:r>
        <w:rPr>
          <w:rFonts w:hint="eastAsia" w:ascii="Times New Roman" w:hAnsi="Times New Roman" w:eastAsia="方正仿宋简体" w:cs="Times New Roman"/>
          <w:b w:val="0"/>
          <w:bCs w:val="0"/>
          <w:sz w:val="32"/>
          <w:szCs w:val="34"/>
          <w:lang w:val="en-US" w:eastAsia="zh-CN"/>
        </w:rPr>
        <w:t>完善</w:t>
      </w:r>
      <w:r>
        <w:rPr>
          <w:rFonts w:hint="default" w:ascii="Times New Roman" w:hAnsi="Times New Roman" w:eastAsia="方正仿宋简体" w:cs="Times New Roman"/>
          <w:b w:val="0"/>
          <w:bCs w:val="0"/>
          <w:sz w:val="32"/>
          <w:szCs w:val="34"/>
          <w:lang w:val="en-US" w:eastAsia="zh-CN"/>
        </w:rPr>
        <w:t>创业创新孵化体系建设，实施重点群体创业推进行动。落实就业优先政策，加快推进农民工在就业地享受同等公共服务和扶持政策</w:t>
      </w:r>
      <w:r>
        <w:rPr>
          <w:rFonts w:hint="eastAsia" w:ascii="Times New Roman" w:hAnsi="Times New Roman" w:eastAsia="方正仿宋简体" w:cs="Times New Roman"/>
          <w:b w:val="0"/>
          <w:bCs w:val="0"/>
          <w:sz w:val="32"/>
          <w:szCs w:val="34"/>
          <w:lang w:val="en-US" w:eastAsia="zh-CN"/>
        </w:rPr>
        <w:t>，全年新增城镇就业人数4200人。</w:t>
      </w:r>
      <w:r>
        <w:rPr>
          <w:rFonts w:hint="default" w:ascii="Times New Roman" w:hAnsi="Times New Roman" w:eastAsia="方正仿宋简体" w:cs="Times New Roman"/>
          <w:b w:val="0"/>
          <w:bCs w:val="0"/>
          <w:sz w:val="32"/>
          <w:szCs w:val="34"/>
          <w:lang w:val="en-US" w:eastAsia="zh-CN"/>
        </w:rPr>
        <w:t>做好技能人才培养促进工作。加大</w:t>
      </w:r>
      <w:r>
        <w:rPr>
          <w:rFonts w:hint="eastAsia" w:ascii="Times New Roman" w:hAnsi="Times New Roman" w:eastAsia="方正仿宋简体" w:cs="Times New Roman"/>
          <w:b w:val="0"/>
          <w:bCs w:val="0"/>
          <w:sz w:val="32"/>
          <w:szCs w:val="34"/>
          <w:lang w:val="en-US" w:eastAsia="zh-CN"/>
        </w:rPr>
        <w:t>“</w:t>
      </w:r>
      <w:r>
        <w:rPr>
          <w:rFonts w:hint="default" w:ascii="Times New Roman" w:hAnsi="Times New Roman" w:eastAsia="方正仿宋简体" w:cs="Times New Roman"/>
          <w:b w:val="0"/>
          <w:bCs w:val="0"/>
          <w:sz w:val="32"/>
          <w:szCs w:val="34"/>
          <w:lang w:val="en-US" w:eastAsia="zh-CN"/>
        </w:rPr>
        <w:t>南粤家政</w:t>
      </w:r>
      <w:r>
        <w:rPr>
          <w:rFonts w:hint="eastAsia" w:ascii="Times New Roman" w:hAnsi="Times New Roman" w:eastAsia="方正仿宋简体" w:cs="Times New Roman"/>
          <w:b w:val="0"/>
          <w:bCs w:val="0"/>
          <w:sz w:val="32"/>
          <w:szCs w:val="34"/>
          <w:lang w:val="en-US" w:eastAsia="zh-CN"/>
        </w:rPr>
        <w:t>”</w:t>
      </w:r>
      <w:r>
        <w:rPr>
          <w:rFonts w:hint="default" w:ascii="Times New Roman" w:hAnsi="Times New Roman" w:eastAsia="方正仿宋简体" w:cs="Times New Roman"/>
          <w:b w:val="0"/>
          <w:bCs w:val="0"/>
          <w:sz w:val="32"/>
          <w:szCs w:val="34"/>
          <w:lang w:val="en-US" w:eastAsia="zh-CN"/>
        </w:rPr>
        <w:t>、</w:t>
      </w:r>
      <w:r>
        <w:rPr>
          <w:rFonts w:hint="eastAsia" w:ascii="Times New Roman" w:hAnsi="Times New Roman" w:eastAsia="方正仿宋简体" w:cs="Times New Roman"/>
          <w:b w:val="0"/>
          <w:bCs w:val="0"/>
          <w:sz w:val="32"/>
          <w:szCs w:val="34"/>
          <w:lang w:val="en-US" w:eastAsia="zh-CN"/>
        </w:rPr>
        <w:t>“</w:t>
      </w:r>
      <w:r>
        <w:rPr>
          <w:rFonts w:hint="default" w:ascii="Times New Roman" w:hAnsi="Times New Roman" w:eastAsia="方正仿宋简体" w:cs="Times New Roman"/>
          <w:b w:val="0"/>
          <w:bCs w:val="0"/>
          <w:sz w:val="32"/>
          <w:szCs w:val="34"/>
          <w:lang w:val="en-US" w:eastAsia="zh-CN"/>
        </w:rPr>
        <w:t>粤菜（潮菜）师傅工程</w:t>
      </w:r>
      <w:r>
        <w:rPr>
          <w:rFonts w:hint="eastAsia" w:ascii="Times New Roman" w:hAnsi="Times New Roman" w:eastAsia="方正仿宋简体" w:cs="Times New Roman"/>
          <w:b w:val="0"/>
          <w:bCs w:val="0"/>
          <w:sz w:val="32"/>
          <w:szCs w:val="34"/>
          <w:lang w:val="en-US" w:eastAsia="zh-CN"/>
        </w:rPr>
        <w:t>”、“广东技工”</w:t>
      </w:r>
      <w:r>
        <w:rPr>
          <w:rFonts w:hint="default" w:ascii="Times New Roman" w:hAnsi="Times New Roman" w:eastAsia="方正仿宋简体" w:cs="Times New Roman"/>
          <w:b w:val="0"/>
          <w:bCs w:val="0"/>
          <w:sz w:val="32"/>
          <w:szCs w:val="34"/>
          <w:lang w:val="en-US" w:eastAsia="zh-CN"/>
        </w:rPr>
        <w:t>培训力度</w:t>
      </w:r>
      <w:r>
        <w:rPr>
          <w:rFonts w:hint="eastAsia" w:ascii="Times New Roman" w:hAnsi="Times New Roman" w:eastAsia="方正仿宋简体" w:cs="Times New Roman"/>
          <w:b w:val="0"/>
          <w:bCs w:val="0"/>
          <w:sz w:val="32"/>
          <w:szCs w:val="34"/>
          <w:lang w:val="en-US" w:eastAsia="zh-CN"/>
        </w:rPr>
        <w:t>。多场次</w:t>
      </w:r>
      <w:r>
        <w:rPr>
          <w:rFonts w:hint="default" w:ascii="Times New Roman" w:hAnsi="Times New Roman" w:eastAsia="方正仿宋简体" w:cs="Times New Roman"/>
          <w:b w:val="0"/>
          <w:bCs w:val="0"/>
          <w:sz w:val="32"/>
          <w:szCs w:val="34"/>
          <w:lang w:val="en-US" w:eastAsia="zh-CN"/>
        </w:rPr>
        <w:t>举办中短期基础性岗前培训和实用技能培训。推动</w:t>
      </w:r>
      <w:r>
        <w:rPr>
          <w:rFonts w:hint="eastAsia" w:ascii="Times New Roman" w:hAnsi="Times New Roman" w:eastAsia="方正仿宋简体" w:cs="Times New Roman"/>
          <w:b w:val="0"/>
          <w:bCs w:val="0"/>
          <w:sz w:val="32"/>
          <w:szCs w:val="34"/>
          <w:lang w:val="en-US" w:eastAsia="zh-CN"/>
        </w:rPr>
        <w:t>“</w:t>
      </w:r>
      <w:r>
        <w:rPr>
          <w:rFonts w:hint="default" w:ascii="Times New Roman" w:hAnsi="Times New Roman" w:eastAsia="方正仿宋简体" w:cs="Times New Roman"/>
          <w:b w:val="0"/>
          <w:bCs w:val="0"/>
          <w:sz w:val="32"/>
          <w:szCs w:val="34"/>
          <w:lang w:val="en-US" w:eastAsia="zh-CN"/>
        </w:rPr>
        <w:t>双拥</w:t>
      </w:r>
      <w:r>
        <w:rPr>
          <w:rFonts w:hint="eastAsia" w:ascii="Times New Roman" w:hAnsi="Times New Roman" w:eastAsia="方正仿宋简体" w:cs="Times New Roman"/>
          <w:b w:val="0"/>
          <w:bCs w:val="0"/>
          <w:sz w:val="32"/>
          <w:szCs w:val="34"/>
          <w:lang w:val="en-US" w:eastAsia="zh-CN"/>
        </w:rPr>
        <w:t>”</w:t>
      </w:r>
      <w:r>
        <w:rPr>
          <w:rFonts w:hint="default" w:ascii="Times New Roman" w:hAnsi="Times New Roman" w:eastAsia="方正仿宋简体" w:cs="Times New Roman"/>
          <w:b w:val="0"/>
          <w:bCs w:val="0"/>
          <w:sz w:val="32"/>
          <w:szCs w:val="34"/>
          <w:lang w:val="en-US" w:eastAsia="zh-CN"/>
        </w:rPr>
        <w:t>工作落实落细。保障</w:t>
      </w:r>
      <w:r>
        <w:rPr>
          <w:rFonts w:hint="eastAsia" w:ascii="Times New Roman" w:hAnsi="Times New Roman" w:eastAsia="方正仿宋简体" w:cs="Times New Roman"/>
          <w:b w:val="0"/>
          <w:bCs w:val="0"/>
          <w:sz w:val="32"/>
          <w:szCs w:val="34"/>
          <w:lang w:val="en-US" w:eastAsia="zh-CN"/>
        </w:rPr>
        <w:t>“</w:t>
      </w:r>
      <w:r>
        <w:rPr>
          <w:rFonts w:hint="default" w:ascii="Times New Roman" w:hAnsi="Times New Roman" w:eastAsia="方正仿宋简体" w:cs="Times New Roman"/>
          <w:b w:val="0"/>
          <w:bCs w:val="0"/>
          <w:sz w:val="32"/>
          <w:szCs w:val="34"/>
          <w:lang w:val="en-US" w:eastAsia="zh-CN"/>
        </w:rPr>
        <w:t>一老一小</w:t>
      </w:r>
      <w:r>
        <w:rPr>
          <w:rFonts w:hint="eastAsia" w:ascii="Times New Roman" w:hAnsi="Times New Roman" w:eastAsia="方正仿宋简体" w:cs="Times New Roman"/>
          <w:b w:val="0"/>
          <w:bCs w:val="0"/>
          <w:sz w:val="32"/>
          <w:szCs w:val="34"/>
          <w:lang w:val="en-US" w:eastAsia="zh-CN"/>
        </w:rPr>
        <w:t>”，</w:t>
      </w:r>
      <w:r>
        <w:rPr>
          <w:rFonts w:hint="default" w:ascii="Times New Roman" w:hAnsi="Times New Roman" w:eastAsia="方正仿宋简体" w:cs="Times New Roman"/>
          <w:b w:val="0"/>
          <w:bCs w:val="0"/>
          <w:sz w:val="32"/>
          <w:szCs w:val="34"/>
          <w:lang w:val="en-US" w:eastAsia="zh-CN"/>
        </w:rPr>
        <w:t>推进养老服务，加强区人民医院老年医学科建设，推进医养结合和安宁疗护试点建设</w:t>
      </w:r>
      <w:r>
        <w:rPr>
          <w:rFonts w:hint="eastAsia" w:ascii="Times New Roman" w:hAnsi="Times New Roman" w:eastAsia="方正仿宋简体" w:cs="Times New Roman"/>
          <w:b w:val="0"/>
          <w:bCs w:val="0"/>
          <w:sz w:val="32"/>
          <w:szCs w:val="34"/>
          <w:lang w:val="en-US" w:eastAsia="zh-CN"/>
        </w:rPr>
        <w:t>；</w:t>
      </w:r>
      <w:r>
        <w:rPr>
          <w:rFonts w:hint="default" w:ascii="Times New Roman" w:hAnsi="Times New Roman" w:eastAsia="方正仿宋简体" w:cs="Times New Roman"/>
          <w:b w:val="0"/>
          <w:bCs w:val="0"/>
          <w:sz w:val="32"/>
          <w:szCs w:val="34"/>
          <w:lang w:val="en-US" w:eastAsia="zh-CN"/>
        </w:rPr>
        <w:t>支持社会力量举办婴幼儿照护服务机构，办好学前教育、实现幼有所育，确保普惠托育服务机构和托位数量持续增加。推进职业病、结核病等防治工作。加强青少年思想道德和法治宣传教育。继续提高低保标准和特困人员基本生活供养水平，健全低收入人口监测机制，改革完善社会救助制度的实施方案，进一步兜住兜牢民生底线。</w:t>
      </w:r>
    </w:p>
    <w:p w14:paraId="406A689B">
      <w:pPr>
        <w:keepNext w:val="0"/>
        <w:keepLines w:val="0"/>
        <w:pageBreakBefore w:val="0"/>
        <w:numPr>
          <w:ilvl w:val="255"/>
          <w:numId w:val="0"/>
        </w:numPr>
        <w:kinsoku/>
        <w:wordWrap/>
        <w:overflowPunct/>
        <w:topLinePunct w:val="0"/>
        <w:autoSpaceDE/>
        <w:autoSpaceDN/>
        <w:bidi w:val="0"/>
        <w:adjustRightInd/>
        <w:spacing w:line="579" w:lineRule="exact"/>
        <w:ind w:firstLine="640" w:firstLineChars="200"/>
        <w:textAlignment w:val="auto"/>
        <w:rPr>
          <w:rFonts w:hint="default" w:ascii="方正楷体简体" w:hAnsi="方正楷体简体" w:eastAsia="方正楷体简体" w:cs="方正楷体简体"/>
          <w:sz w:val="32"/>
          <w:szCs w:val="32"/>
          <w:lang w:val="en-US" w:eastAsia="zh-CN"/>
        </w:rPr>
      </w:pPr>
      <w:r>
        <w:rPr>
          <w:rFonts w:hint="default" w:ascii="方正楷体简体" w:hAnsi="方正楷体简体" w:eastAsia="方正楷体简体" w:cs="方正楷体简体"/>
          <w:sz w:val="32"/>
          <w:szCs w:val="32"/>
          <w:lang w:val="en-US" w:eastAsia="zh-CN"/>
        </w:rPr>
        <w:t>（四）建生态，促发展，深入实施</w:t>
      </w:r>
      <w:r>
        <w:rPr>
          <w:rFonts w:hint="eastAsia" w:ascii="方正楷体简体" w:hAnsi="方正楷体简体" w:eastAsia="方正楷体简体" w:cs="方正楷体简体"/>
          <w:sz w:val="32"/>
          <w:szCs w:val="32"/>
          <w:lang w:val="en-US" w:eastAsia="zh-CN"/>
        </w:rPr>
        <w:t>“</w:t>
      </w:r>
      <w:r>
        <w:rPr>
          <w:rFonts w:hint="default" w:ascii="方正楷体简体" w:hAnsi="方正楷体简体" w:eastAsia="方正楷体简体" w:cs="方正楷体简体"/>
          <w:sz w:val="32"/>
          <w:szCs w:val="32"/>
          <w:lang w:val="en-US" w:eastAsia="zh-CN"/>
        </w:rPr>
        <w:t>百千万工程</w:t>
      </w:r>
      <w:r>
        <w:rPr>
          <w:rFonts w:hint="eastAsia" w:ascii="方正楷体简体" w:hAnsi="方正楷体简体" w:eastAsia="方正楷体简体" w:cs="方正楷体简体"/>
          <w:sz w:val="32"/>
          <w:szCs w:val="32"/>
          <w:lang w:val="en-US" w:eastAsia="zh-CN"/>
        </w:rPr>
        <w:t>”</w:t>
      </w:r>
    </w:p>
    <w:p w14:paraId="73799591">
      <w:pPr>
        <w:keepNext w:val="0"/>
        <w:keepLines w:val="0"/>
        <w:pageBreakBefore w:val="0"/>
        <w:kinsoku/>
        <w:wordWrap/>
        <w:overflowPunct/>
        <w:topLinePunct w:val="0"/>
        <w:autoSpaceDE/>
        <w:autoSpaceDN/>
        <w:bidi w:val="0"/>
        <w:adjustRightInd/>
        <w:spacing w:line="579" w:lineRule="exact"/>
        <w:ind w:firstLine="643" w:firstLineChars="200"/>
        <w:textAlignment w:val="auto"/>
        <w:rPr>
          <w:rFonts w:hint="default" w:ascii="Times New Roman" w:hAnsi="Times New Roman" w:eastAsia="方正仿宋简体" w:cs="Times New Roman"/>
          <w:b w:val="0"/>
          <w:bCs w:val="0"/>
          <w:sz w:val="32"/>
          <w:szCs w:val="34"/>
          <w:lang w:val="en-US" w:eastAsia="zh-CN"/>
        </w:rPr>
      </w:pPr>
      <w:r>
        <w:rPr>
          <w:rFonts w:hint="default" w:ascii="Times New Roman" w:hAnsi="Times New Roman" w:eastAsia="方正仿宋简体" w:cs="Times New Roman"/>
          <w:b/>
          <w:bCs/>
          <w:sz w:val="32"/>
          <w:szCs w:val="34"/>
          <w:lang w:val="en-US" w:eastAsia="zh-CN"/>
        </w:rPr>
        <w:t>做好生态提升工作。</w:t>
      </w:r>
      <w:r>
        <w:rPr>
          <w:rFonts w:hint="default" w:ascii="Times New Roman" w:hAnsi="Times New Roman" w:eastAsia="方正仿宋简体" w:cs="Times New Roman"/>
          <w:b w:val="0"/>
          <w:bCs w:val="0"/>
          <w:sz w:val="32"/>
          <w:szCs w:val="34"/>
          <w:lang w:val="en-US" w:eastAsia="zh-CN"/>
        </w:rPr>
        <w:t>以打造粤东</w:t>
      </w:r>
      <w:r>
        <w:rPr>
          <w:rFonts w:hint="eastAsia" w:ascii="Times New Roman" w:hAnsi="Times New Roman" w:eastAsia="方正仿宋简体" w:cs="Times New Roman"/>
          <w:b w:val="0"/>
          <w:bCs w:val="0"/>
          <w:sz w:val="32"/>
          <w:szCs w:val="34"/>
          <w:lang w:val="en-US" w:eastAsia="zh-CN"/>
        </w:rPr>
        <w:t>“</w:t>
      </w:r>
      <w:r>
        <w:rPr>
          <w:rFonts w:hint="default" w:ascii="Times New Roman" w:hAnsi="Times New Roman" w:eastAsia="方正仿宋简体" w:cs="Times New Roman"/>
          <w:b w:val="0"/>
          <w:bCs w:val="0"/>
          <w:sz w:val="32"/>
          <w:szCs w:val="34"/>
          <w:lang w:val="en-US" w:eastAsia="zh-CN"/>
        </w:rPr>
        <w:t>绿美</w:t>
      </w:r>
      <w:r>
        <w:rPr>
          <w:rFonts w:hint="eastAsia" w:ascii="Times New Roman" w:hAnsi="Times New Roman" w:eastAsia="方正仿宋简体" w:cs="Times New Roman"/>
          <w:b w:val="0"/>
          <w:bCs w:val="0"/>
          <w:sz w:val="32"/>
          <w:szCs w:val="34"/>
          <w:lang w:val="en-US" w:eastAsia="zh-CN"/>
        </w:rPr>
        <w:t>”</w:t>
      </w:r>
      <w:r>
        <w:rPr>
          <w:rFonts w:hint="default" w:ascii="Times New Roman" w:hAnsi="Times New Roman" w:eastAsia="方正仿宋简体" w:cs="Times New Roman"/>
          <w:b w:val="0"/>
          <w:bCs w:val="0"/>
          <w:sz w:val="32"/>
          <w:szCs w:val="34"/>
          <w:lang w:val="en-US" w:eastAsia="zh-CN"/>
        </w:rPr>
        <w:t>典范为目标，全面推进</w:t>
      </w:r>
      <w:r>
        <w:rPr>
          <w:rFonts w:hint="eastAsia" w:ascii="Times New Roman" w:hAnsi="Times New Roman" w:eastAsia="方正仿宋简体" w:cs="Times New Roman"/>
          <w:b w:val="0"/>
          <w:bCs w:val="0"/>
          <w:sz w:val="32"/>
          <w:szCs w:val="34"/>
          <w:lang w:val="en-US" w:eastAsia="zh-CN"/>
        </w:rPr>
        <w:t>“</w:t>
      </w:r>
      <w:r>
        <w:rPr>
          <w:rFonts w:hint="default" w:ascii="Times New Roman" w:hAnsi="Times New Roman" w:eastAsia="方正仿宋简体" w:cs="Times New Roman"/>
          <w:b w:val="0"/>
          <w:bCs w:val="0"/>
          <w:sz w:val="32"/>
          <w:szCs w:val="34"/>
          <w:lang w:val="en-US" w:eastAsia="zh-CN"/>
        </w:rPr>
        <w:t>绿美澄海</w:t>
      </w:r>
      <w:r>
        <w:rPr>
          <w:rFonts w:hint="eastAsia" w:ascii="Times New Roman" w:hAnsi="Times New Roman" w:eastAsia="方正仿宋简体" w:cs="Times New Roman"/>
          <w:b w:val="0"/>
          <w:bCs w:val="0"/>
          <w:sz w:val="32"/>
          <w:szCs w:val="34"/>
          <w:lang w:val="en-US" w:eastAsia="zh-CN"/>
        </w:rPr>
        <w:t>”</w:t>
      </w:r>
      <w:r>
        <w:rPr>
          <w:rFonts w:hint="default" w:ascii="Times New Roman" w:hAnsi="Times New Roman" w:eastAsia="方正仿宋简体" w:cs="Times New Roman"/>
          <w:b w:val="0"/>
          <w:bCs w:val="0"/>
          <w:sz w:val="32"/>
          <w:szCs w:val="34"/>
          <w:lang w:val="en-US" w:eastAsia="zh-CN"/>
        </w:rPr>
        <w:t>建设。推进实施</w:t>
      </w:r>
      <w:r>
        <w:rPr>
          <w:rFonts w:hint="eastAsia" w:ascii="Times New Roman" w:hAnsi="Times New Roman" w:eastAsia="方正仿宋简体" w:cs="Times New Roman"/>
          <w:b w:val="0"/>
          <w:bCs w:val="0"/>
          <w:sz w:val="32"/>
          <w:szCs w:val="34"/>
          <w:lang w:val="en-US" w:eastAsia="zh-CN"/>
        </w:rPr>
        <w:t>“</w:t>
      </w:r>
      <w:r>
        <w:rPr>
          <w:rFonts w:hint="default" w:ascii="Times New Roman" w:hAnsi="Times New Roman" w:eastAsia="方正仿宋简体" w:cs="Times New Roman"/>
          <w:b w:val="0"/>
          <w:bCs w:val="0"/>
          <w:sz w:val="32"/>
          <w:szCs w:val="34"/>
          <w:lang w:val="en-US" w:eastAsia="zh-CN"/>
        </w:rPr>
        <w:t>蓝色海湾</w:t>
      </w:r>
      <w:r>
        <w:rPr>
          <w:rFonts w:hint="eastAsia" w:ascii="Times New Roman" w:hAnsi="Times New Roman" w:eastAsia="方正仿宋简体" w:cs="Times New Roman"/>
          <w:b w:val="0"/>
          <w:bCs w:val="0"/>
          <w:sz w:val="32"/>
          <w:szCs w:val="34"/>
          <w:lang w:val="en-US" w:eastAsia="zh-CN"/>
        </w:rPr>
        <w:t>”</w:t>
      </w:r>
      <w:r>
        <w:rPr>
          <w:rFonts w:hint="default" w:ascii="Times New Roman" w:hAnsi="Times New Roman" w:eastAsia="方正仿宋简体" w:cs="Times New Roman"/>
          <w:b w:val="0"/>
          <w:bCs w:val="0"/>
          <w:sz w:val="32"/>
          <w:szCs w:val="34"/>
          <w:lang w:val="en-US" w:eastAsia="zh-CN"/>
        </w:rPr>
        <w:t>整治行动，加强沿海滩涂红树林建设和湿地资源保护</w:t>
      </w:r>
      <w:r>
        <w:rPr>
          <w:rFonts w:hint="eastAsia" w:ascii="Times New Roman" w:hAnsi="Times New Roman" w:eastAsia="方正仿宋简体" w:cs="Times New Roman"/>
          <w:b w:val="0"/>
          <w:bCs w:val="0"/>
          <w:sz w:val="32"/>
          <w:szCs w:val="34"/>
          <w:lang w:val="en-US" w:eastAsia="zh-CN"/>
        </w:rPr>
        <w:t>，</w:t>
      </w:r>
      <w:r>
        <w:rPr>
          <w:rFonts w:hint="default" w:ascii="Times New Roman" w:hAnsi="Times New Roman" w:eastAsia="方正仿宋简体" w:cs="Times New Roman"/>
          <w:b w:val="0"/>
          <w:bCs w:val="0"/>
          <w:sz w:val="32"/>
          <w:szCs w:val="34"/>
          <w:lang w:val="en-US" w:eastAsia="zh-CN"/>
        </w:rPr>
        <w:t>提升义丰溪河口湿地生态系统服务功能</w:t>
      </w:r>
      <w:r>
        <w:rPr>
          <w:rFonts w:hint="eastAsia" w:ascii="Times New Roman" w:hAnsi="Times New Roman" w:eastAsia="方正仿宋简体" w:cs="Times New Roman"/>
          <w:b w:val="0"/>
          <w:bCs w:val="0"/>
          <w:sz w:val="32"/>
          <w:szCs w:val="34"/>
          <w:lang w:val="en-US" w:eastAsia="zh-CN"/>
        </w:rPr>
        <w:t>。</w:t>
      </w:r>
      <w:r>
        <w:rPr>
          <w:rFonts w:hint="default" w:ascii="Times New Roman" w:hAnsi="Times New Roman" w:eastAsia="方正仿宋简体" w:cs="Times New Roman"/>
          <w:b w:val="0"/>
          <w:bCs w:val="0"/>
          <w:sz w:val="32"/>
          <w:szCs w:val="34"/>
          <w:lang w:val="en-US" w:eastAsia="zh-CN"/>
        </w:rPr>
        <w:t>抓好裸露山体治理恢复和矿山复绿工作，加快完成莲花山矿区环境整治工程销号任务</w:t>
      </w:r>
      <w:r>
        <w:rPr>
          <w:rFonts w:hint="eastAsia" w:ascii="Times New Roman" w:hAnsi="Times New Roman" w:eastAsia="方正仿宋简体" w:cs="Times New Roman"/>
          <w:b w:val="0"/>
          <w:bCs w:val="0"/>
          <w:sz w:val="32"/>
          <w:szCs w:val="34"/>
          <w:lang w:val="en-US" w:eastAsia="zh-CN"/>
        </w:rPr>
        <w:t>，</w:t>
      </w:r>
      <w:r>
        <w:rPr>
          <w:rFonts w:hint="default" w:ascii="Times New Roman" w:hAnsi="Times New Roman" w:eastAsia="方正仿宋简体" w:cs="Times New Roman"/>
          <w:b w:val="0"/>
          <w:bCs w:val="0"/>
          <w:sz w:val="32"/>
          <w:szCs w:val="34"/>
          <w:lang w:val="en-US" w:eastAsia="zh-CN"/>
        </w:rPr>
        <w:t>做好污水处理设施管理工作</w:t>
      </w:r>
      <w:r>
        <w:rPr>
          <w:rFonts w:hint="eastAsia" w:ascii="Times New Roman" w:hAnsi="Times New Roman" w:eastAsia="方正仿宋简体" w:cs="Times New Roman"/>
          <w:b w:val="0"/>
          <w:bCs w:val="0"/>
          <w:sz w:val="32"/>
          <w:szCs w:val="34"/>
          <w:lang w:val="en-US" w:eastAsia="zh-CN"/>
        </w:rPr>
        <w:t>，</w:t>
      </w:r>
      <w:r>
        <w:rPr>
          <w:rFonts w:hint="default" w:ascii="Times New Roman" w:hAnsi="Times New Roman" w:eastAsia="方正仿宋简体" w:cs="Times New Roman"/>
          <w:b w:val="0"/>
          <w:bCs w:val="0"/>
          <w:sz w:val="32"/>
          <w:szCs w:val="34"/>
          <w:lang w:val="en-US" w:eastAsia="zh-CN"/>
        </w:rPr>
        <w:t>推动</w:t>
      </w:r>
      <w:r>
        <w:rPr>
          <w:rFonts w:hint="eastAsia" w:ascii="Times New Roman" w:hAnsi="Times New Roman" w:eastAsia="方正仿宋简体" w:cs="Times New Roman"/>
          <w:b w:val="0"/>
          <w:bCs w:val="0"/>
          <w:sz w:val="32"/>
          <w:szCs w:val="34"/>
          <w:lang w:val="en-US" w:eastAsia="zh-CN"/>
        </w:rPr>
        <w:t>“</w:t>
      </w:r>
      <w:r>
        <w:rPr>
          <w:rFonts w:hint="default" w:ascii="Times New Roman" w:hAnsi="Times New Roman" w:eastAsia="方正仿宋简体" w:cs="Times New Roman"/>
          <w:b w:val="0"/>
          <w:bCs w:val="0"/>
          <w:sz w:val="32"/>
          <w:szCs w:val="34"/>
          <w:lang w:val="en-US" w:eastAsia="zh-CN"/>
        </w:rPr>
        <w:t>无废城市</w:t>
      </w:r>
      <w:r>
        <w:rPr>
          <w:rFonts w:hint="eastAsia" w:ascii="Times New Roman" w:hAnsi="Times New Roman" w:eastAsia="方正仿宋简体" w:cs="Times New Roman"/>
          <w:b w:val="0"/>
          <w:bCs w:val="0"/>
          <w:sz w:val="32"/>
          <w:szCs w:val="34"/>
          <w:lang w:val="en-US" w:eastAsia="zh-CN"/>
        </w:rPr>
        <w:t>”</w:t>
      </w:r>
      <w:r>
        <w:rPr>
          <w:rFonts w:hint="default" w:ascii="Times New Roman" w:hAnsi="Times New Roman" w:eastAsia="方正仿宋简体" w:cs="Times New Roman"/>
          <w:b w:val="0"/>
          <w:bCs w:val="0"/>
          <w:sz w:val="32"/>
          <w:szCs w:val="34"/>
          <w:lang w:val="en-US" w:eastAsia="zh-CN"/>
        </w:rPr>
        <w:t>建设和废弃物资源循环利用。系统化推进海绵城市建设。严格落实河湖长制</w:t>
      </w:r>
      <w:r>
        <w:rPr>
          <w:rFonts w:hint="eastAsia" w:ascii="Times New Roman" w:hAnsi="Times New Roman" w:eastAsia="方正仿宋简体" w:cs="Times New Roman"/>
          <w:b w:val="0"/>
          <w:bCs w:val="0"/>
          <w:sz w:val="32"/>
          <w:szCs w:val="34"/>
          <w:lang w:val="en-US" w:eastAsia="zh-CN"/>
        </w:rPr>
        <w:t>，</w:t>
      </w:r>
      <w:r>
        <w:rPr>
          <w:rFonts w:hint="default" w:ascii="Times New Roman" w:hAnsi="Times New Roman" w:eastAsia="方正仿宋简体" w:cs="Times New Roman"/>
          <w:b w:val="0"/>
          <w:bCs w:val="0"/>
          <w:sz w:val="32"/>
          <w:szCs w:val="34"/>
          <w:lang w:val="en-US" w:eastAsia="zh-CN"/>
        </w:rPr>
        <w:t>稳步构建秀美宜居生态环境。</w:t>
      </w:r>
    </w:p>
    <w:p w14:paraId="1FB6CD4B">
      <w:pPr>
        <w:keepNext w:val="0"/>
        <w:keepLines w:val="0"/>
        <w:pageBreakBefore w:val="0"/>
        <w:kinsoku/>
        <w:wordWrap/>
        <w:overflowPunct/>
        <w:topLinePunct w:val="0"/>
        <w:autoSpaceDE/>
        <w:autoSpaceDN/>
        <w:bidi w:val="0"/>
        <w:adjustRightInd/>
        <w:spacing w:line="579" w:lineRule="exact"/>
        <w:ind w:firstLine="643" w:firstLineChars="200"/>
        <w:textAlignment w:val="auto"/>
        <w:rPr>
          <w:rFonts w:hint="default" w:ascii="Times New Roman" w:hAnsi="Times New Roman" w:eastAsia="方正仿宋简体" w:cs="Times New Roman"/>
          <w:b w:val="0"/>
          <w:bCs w:val="0"/>
          <w:sz w:val="32"/>
          <w:szCs w:val="34"/>
          <w:lang w:val="en-US" w:eastAsia="zh-CN"/>
        </w:rPr>
      </w:pPr>
      <w:r>
        <w:rPr>
          <w:rFonts w:hint="default" w:ascii="Times New Roman" w:hAnsi="Times New Roman" w:eastAsia="方正仿宋简体" w:cs="Times New Roman"/>
          <w:b/>
          <w:bCs/>
          <w:sz w:val="32"/>
          <w:szCs w:val="34"/>
          <w:lang w:val="en-US" w:eastAsia="zh-CN"/>
        </w:rPr>
        <w:t>坚定不移推进</w:t>
      </w:r>
      <w:r>
        <w:rPr>
          <w:rFonts w:hint="eastAsia" w:ascii="Times New Roman" w:hAnsi="Times New Roman" w:eastAsia="方正仿宋简体" w:cs="Times New Roman"/>
          <w:b/>
          <w:bCs/>
          <w:sz w:val="32"/>
          <w:szCs w:val="34"/>
          <w:lang w:val="en-US" w:eastAsia="zh-CN"/>
        </w:rPr>
        <w:t>“</w:t>
      </w:r>
      <w:r>
        <w:rPr>
          <w:rFonts w:hint="default" w:ascii="Times New Roman" w:hAnsi="Times New Roman" w:eastAsia="方正仿宋简体" w:cs="Times New Roman"/>
          <w:b/>
          <w:bCs/>
          <w:sz w:val="32"/>
          <w:szCs w:val="34"/>
          <w:lang w:val="en-US" w:eastAsia="zh-CN"/>
        </w:rPr>
        <w:t>百千万工程</w:t>
      </w:r>
      <w:r>
        <w:rPr>
          <w:rFonts w:hint="eastAsia" w:ascii="Times New Roman" w:hAnsi="Times New Roman" w:eastAsia="方正仿宋简体" w:cs="Times New Roman"/>
          <w:b/>
          <w:bCs/>
          <w:sz w:val="32"/>
          <w:szCs w:val="34"/>
          <w:lang w:val="en-US" w:eastAsia="zh-CN"/>
        </w:rPr>
        <w:t>”</w:t>
      </w:r>
      <w:r>
        <w:rPr>
          <w:rFonts w:hint="default" w:ascii="Times New Roman" w:hAnsi="Times New Roman" w:eastAsia="方正仿宋简体" w:cs="Times New Roman"/>
          <w:b/>
          <w:bCs/>
          <w:sz w:val="32"/>
          <w:szCs w:val="34"/>
          <w:lang w:val="en-US" w:eastAsia="zh-CN"/>
        </w:rPr>
        <w:t>。</w:t>
      </w:r>
      <w:r>
        <w:rPr>
          <w:rFonts w:hint="default" w:ascii="Times New Roman" w:hAnsi="Times New Roman" w:eastAsia="方正仿宋简体" w:cs="Times New Roman"/>
          <w:b w:val="0"/>
          <w:bCs w:val="0"/>
          <w:sz w:val="32"/>
          <w:szCs w:val="34"/>
          <w:lang w:val="en-US" w:eastAsia="zh-CN"/>
        </w:rPr>
        <w:t>持续发展壮大县域经济，筹办第23届玩博会。积极申报创建国家级狮头鹅产业园，加快</w:t>
      </w:r>
      <w:r>
        <w:rPr>
          <w:rFonts w:hint="eastAsia" w:ascii="Times New Roman" w:hAnsi="Times New Roman" w:eastAsia="方正仿宋简体" w:cs="Times New Roman"/>
          <w:b w:val="0"/>
          <w:bCs w:val="0"/>
          <w:sz w:val="32"/>
          <w:szCs w:val="34"/>
          <w:lang w:val="en-US" w:eastAsia="zh-CN"/>
        </w:rPr>
        <w:t>“</w:t>
      </w:r>
      <w:r>
        <w:rPr>
          <w:rFonts w:hint="default" w:ascii="Times New Roman" w:hAnsi="Times New Roman" w:eastAsia="方正仿宋简体" w:cs="Times New Roman"/>
          <w:b w:val="0"/>
          <w:bCs w:val="0"/>
          <w:sz w:val="32"/>
          <w:szCs w:val="34"/>
          <w:lang w:val="en-US" w:eastAsia="zh-CN"/>
        </w:rPr>
        <w:t>狮头鹅城</w:t>
      </w:r>
      <w:r>
        <w:rPr>
          <w:rFonts w:hint="eastAsia" w:ascii="Times New Roman" w:hAnsi="Times New Roman" w:eastAsia="方正仿宋简体" w:cs="Times New Roman"/>
          <w:b w:val="0"/>
          <w:bCs w:val="0"/>
          <w:sz w:val="32"/>
          <w:szCs w:val="34"/>
          <w:lang w:val="en-US" w:eastAsia="zh-CN"/>
        </w:rPr>
        <w:t>”</w:t>
      </w:r>
      <w:r>
        <w:rPr>
          <w:rFonts w:hint="default" w:ascii="Times New Roman" w:hAnsi="Times New Roman" w:eastAsia="方正仿宋简体" w:cs="Times New Roman"/>
          <w:b w:val="0"/>
          <w:bCs w:val="0"/>
          <w:sz w:val="32"/>
          <w:szCs w:val="34"/>
          <w:lang w:val="en-US" w:eastAsia="zh-CN"/>
        </w:rPr>
        <w:t>建设，努力打造百亿级狮头鹅产业集群。做好新时代</w:t>
      </w:r>
      <w:r>
        <w:rPr>
          <w:rFonts w:hint="eastAsia" w:ascii="Times New Roman" w:hAnsi="Times New Roman" w:eastAsia="方正仿宋简体" w:cs="Times New Roman"/>
          <w:b w:val="0"/>
          <w:bCs w:val="0"/>
          <w:sz w:val="32"/>
          <w:szCs w:val="34"/>
          <w:lang w:val="en-US" w:eastAsia="zh-CN"/>
        </w:rPr>
        <w:t>“</w:t>
      </w:r>
      <w:r>
        <w:rPr>
          <w:rFonts w:hint="default" w:ascii="Times New Roman" w:hAnsi="Times New Roman" w:eastAsia="方正仿宋简体" w:cs="Times New Roman"/>
          <w:b w:val="0"/>
          <w:bCs w:val="0"/>
          <w:sz w:val="32"/>
          <w:szCs w:val="34"/>
          <w:lang w:val="en-US" w:eastAsia="zh-CN"/>
        </w:rPr>
        <w:t>侨</w:t>
      </w:r>
      <w:r>
        <w:rPr>
          <w:rFonts w:hint="eastAsia" w:ascii="Times New Roman" w:hAnsi="Times New Roman" w:eastAsia="方正仿宋简体" w:cs="Times New Roman"/>
          <w:b w:val="0"/>
          <w:bCs w:val="0"/>
          <w:sz w:val="32"/>
          <w:szCs w:val="34"/>
          <w:lang w:val="en-US" w:eastAsia="zh-CN"/>
        </w:rPr>
        <w:t>”</w:t>
      </w:r>
      <w:r>
        <w:rPr>
          <w:rFonts w:hint="default" w:ascii="Times New Roman" w:hAnsi="Times New Roman" w:eastAsia="方正仿宋简体" w:cs="Times New Roman"/>
          <w:b w:val="0"/>
          <w:bCs w:val="0"/>
          <w:sz w:val="32"/>
          <w:szCs w:val="34"/>
          <w:lang w:val="en-US" w:eastAsia="zh-CN"/>
        </w:rPr>
        <w:t>的文章，紧抓汕头筹办</w:t>
      </w:r>
      <w:r>
        <w:rPr>
          <w:rFonts w:hint="eastAsia" w:ascii="Times New Roman" w:hAnsi="Times New Roman" w:eastAsia="方正仿宋简体" w:cs="Times New Roman"/>
          <w:b w:val="0"/>
          <w:bCs w:val="0"/>
          <w:sz w:val="32"/>
          <w:szCs w:val="34"/>
          <w:lang w:val="en-US" w:eastAsia="zh-CN"/>
        </w:rPr>
        <w:t>“</w:t>
      </w:r>
      <w:r>
        <w:rPr>
          <w:rFonts w:hint="default" w:ascii="Times New Roman" w:hAnsi="Times New Roman" w:eastAsia="方正仿宋简体" w:cs="Times New Roman"/>
          <w:b w:val="0"/>
          <w:bCs w:val="0"/>
          <w:sz w:val="32"/>
          <w:szCs w:val="34"/>
          <w:lang w:val="en-US" w:eastAsia="zh-CN"/>
        </w:rPr>
        <w:t>两大潮人盛会</w:t>
      </w:r>
      <w:r>
        <w:rPr>
          <w:rFonts w:hint="eastAsia" w:ascii="Times New Roman" w:hAnsi="Times New Roman" w:eastAsia="方正仿宋简体" w:cs="Times New Roman"/>
          <w:b w:val="0"/>
          <w:bCs w:val="0"/>
          <w:sz w:val="32"/>
          <w:szCs w:val="34"/>
          <w:lang w:val="en-US" w:eastAsia="zh-CN"/>
        </w:rPr>
        <w:t>”</w:t>
      </w:r>
      <w:r>
        <w:rPr>
          <w:rFonts w:hint="default" w:ascii="Times New Roman" w:hAnsi="Times New Roman" w:eastAsia="方正仿宋简体" w:cs="Times New Roman"/>
          <w:b w:val="0"/>
          <w:bCs w:val="0"/>
          <w:sz w:val="32"/>
          <w:szCs w:val="34"/>
          <w:lang w:val="en-US" w:eastAsia="zh-CN"/>
        </w:rPr>
        <w:t>契机，吸引更多侨胞侨商回家乡投资发展。做实镇街节点，重点培育东里、莲下、隆都3个典型镇，加快推进城区和东里商圈发展，支持乡镇商贸中心、圩镇集贸市场建设改造，开展圩镇人居环境品质提升行动，打造带动区域发展的美丽圩镇。建设和美乡村，持续推进3条乡村振兴示范带建设，串珠成链打造农、文、旅深度融合的精品旅游路线。进一步挖掘整合乡村资源，重点培育10个省级、29个市级典型村（社区），打造更多新型农村集体经济发展的</w:t>
      </w:r>
      <w:r>
        <w:rPr>
          <w:rFonts w:hint="eastAsia" w:ascii="Times New Roman" w:hAnsi="Times New Roman" w:eastAsia="方正仿宋简体" w:cs="Times New Roman"/>
          <w:b w:val="0"/>
          <w:bCs w:val="0"/>
          <w:sz w:val="32"/>
          <w:szCs w:val="34"/>
          <w:lang w:val="en-US" w:eastAsia="zh-CN"/>
        </w:rPr>
        <w:t>“</w:t>
      </w:r>
      <w:r>
        <w:rPr>
          <w:rFonts w:hint="default" w:ascii="Times New Roman" w:hAnsi="Times New Roman" w:eastAsia="方正仿宋简体" w:cs="Times New Roman"/>
          <w:b w:val="0"/>
          <w:bCs w:val="0"/>
          <w:sz w:val="32"/>
          <w:szCs w:val="34"/>
          <w:lang w:val="en-US" w:eastAsia="zh-CN"/>
        </w:rPr>
        <w:t>澄海样板</w:t>
      </w:r>
      <w:r>
        <w:rPr>
          <w:rFonts w:hint="eastAsia" w:ascii="Times New Roman" w:hAnsi="Times New Roman" w:eastAsia="方正仿宋简体" w:cs="Times New Roman"/>
          <w:b w:val="0"/>
          <w:bCs w:val="0"/>
          <w:sz w:val="32"/>
          <w:szCs w:val="34"/>
          <w:lang w:val="en-US" w:eastAsia="zh-CN"/>
        </w:rPr>
        <w:t>”</w:t>
      </w:r>
      <w:r>
        <w:rPr>
          <w:rFonts w:hint="default" w:ascii="Times New Roman" w:hAnsi="Times New Roman" w:eastAsia="方正仿宋简体" w:cs="Times New Roman"/>
          <w:b w:val="0"/>
          <w:bCs w:val="0"/>
          <w:sz w:val="32"/>
          <w:szCs w:val="34"/>
          <w:lang w:val="en-US" w:eastAsia="zh-CN"/>
        </w:rPr>
        <w:t>。</w:t>
      </w:r>
    </w:p>
    <w:p w14:paraId="6442D3CD">
      <w:pPr>
        <w:keepNext w:val="0"/>
        <w:keepLines w:val="0"/>
        <w:pageBreakBefore w:val="0"/>
        <w:numPr>
          <w:ilvl w:val="255"/>
          <w:numId w:val="0"/>
        </w:numPr>
        <w:kinsoku/>
        <w:wordWrap/>
        <w:overflowPunct/>
        <w:topLinePunct w:val="0"/>
        <w:autoSpaceDE/>
        <w:autoSpaceDN/>
        <w:bidi w:val="0"/>
        <w:adjustRightInd/>
        <w:spacing w:line="579" w:lineRule="exact"/>
        <w:ind w:firstLine="640" w:firstLineChars="200"/>
        <w:textAlignment w:val="auto"/>
        <w:rPr>
          <w:rFonts w:hint="default" w:ascii="方正楷体简体" w:hAnsi="方正楷体简体" w:eastAsia="方正楷体简体" w:cs="方正楷体简体"/>
          <w:sz w:val="32"/>
          <w:szCs w:val="32"/>
          <w:lang w:val="en-US" w:eastAsia="zh-CN"/>
        </w:rPr>
      </w:pPr>
      <w:r>
        <w:rPr>
          <w:rFonts w:hint="default" w:ascii="方正楷体简体" w:hAnsi="方正楷体简体" w:eastAsia="方正楷体简体" w:cs="方正楷体简体"/>
          <w:sz w:val="32"/>
          <w:szCs w:val="32"/>
          <w:lang w:val="en-US" w:eastAsia="zh-CN"/>
        </w:rPr>
        <w:t>（五）优环境，强创新，深挖发展动力源</w:t>
      </w:r>
    </w:p>
    <w:p w14:paraId="4B458691">
      <w:pPr>
        <w:keepNext w:val="0"/>
        <w:keepLines w:val="0"/>
        <w:pageBreakBefore w:val="0"/>
        <w:kinsoku/>
        <w:wordWrap/>
        <w:overflowPunct/>
        <w:topLinePunct w:val="0"/>
        <w:autoSpaceDE/>
        <w:autoSpaceDN/>
        <w:bidi w:val="0"/>
        <w:adjustRightInd/>
        <w:spacing w:line="579" w:lineRule="exact"/>
        <w:ind w:firstLine="643" w:firstLineChars="200"/>
        <w:textAlignment w:val="auto"/>
        <w:rPr>
          <w:rFonts w:hint="default" w:ascii="Times New Roman" w:hAnsi="Times New Roman" w:eastAsia="方正仿宋简体" w:cs="Times New Roman"/>
          <w:b w:val="0"/>
          <w:bCs w:val="0"/>
          <w:sz w:val="32"/>
          <w:szCs w:val="34"/>
          <w:lang w:val="en-US" w:eastAsia="zh-CN"/>
        </w:rPr>
      </w:pPr>
      <w:r>
        <w:rPr>
          <w:rFonts w:hint="default" w:ascii="Times New Roman" w:hAnsi="Times New Roman" w:eastAsia="方正仿宋简体" w:cs="Times New Roman"/>
          <w:b/>
          <w:bCs/>
          <w:sz w:val="32"/>
          <w:szCs w:val="34"/>
          <w:lang w:val="en-US" w:eastAsia="zh-CN"/>
        </w:rPr>
        <w:t>深化营商环境改革。</w:t>
      </w:r>
      <w:r>
        <w:rPr>
          <w:rFonts w:hint="default" w:ascii="Times New Roman" w:hAnsi="Times New Roman" w:eastAsia="方正仿宋简体" w:cs="Times New Roman"/>
          <w:b w:val="0"/>
          <w:bCs w:val="0"/>
          <w:sz w:val="32"/>
          <w:szCs w:val="34"/>
          <w:lang w:val="en-US" w:eastAsia="zh-CN"/>
        </w:rPr>
        <w:t>开展</w:t>
      </w:r>
      <w:r>
        <w:rPr>
          <w:rFonts w:hint="eastAsia" w:ascii="Times New Roman" w:hAnsi="Times New Roman" w:eastAsia="方正仿宋简体" w:cs="Times New Roman"/>
          <w:b w:val="0"/>
          <w:bCs w:val="0"/>
          <w:sz w:val="32"/>
          <w:szCs w:val="34"/>
          <w:lang w:val="en-US" w:eastAsia="zh-CN"/>
        </w:rPr>
        <w:t>“</w:t>
      </w:r>
      <w:r>
        <w:rPr>
          <w:rFonts w:hint="default" w:ascii="Times New Roman" w:hAnsi="Times New Roman" w:eastAsia="方正仿宋简体" w:cs="Times New Roman"/>
          <w:b w:val="0"/>
          <w:bCs w:val="0"/>
          <w:sz w:val="32"/>
          <w:szCs w:val="34"/>
          <w:lang w:val="en-US" w:eastAsia="zh-CN"/>
        </w:rPr>
        <w:t>营商环境提质年</w:t>
      </w:r>
      <w:r>
        <w:rPr>
          <w:rFonts w:hint="eastAsia" w:ascii="Times New Roman" w:hAnsi="Times New Roman" w:eastAsia="方正仿宋简体" w:cs="Times New Roman"/>
          <w:b w:val="0"/>
          <w:bCs w:val="0"/>
          <w:sz w:val="32"/>
          <w:szCs w:val="34"/>
          <w:lang w:val="en-US" w:eastAsia="zh-CN"/>
        </w:rPr>
        <w:t>”</w:t>
      </w:r>
      <w:r>
        <w:rPr>
          <w:rFonts w:hint="default" w:ascii="Times New Roman" w:hAnsi="Times New Roman" w:eastAsia="方正仿宋简体" w:cs="Times New Roman"/>
          <w:b w:val="0"/>
          <w:bCs w:val="0"/>
          <w:sz w:val="32"/>
          <w:szCs w:val="34"/>
          <w:lang w:val="en-US" w:eastAsia="zh-CN"/>
        </w:rPr>
        <w:t>行动</w:t>
      </w:r>
      <w:r>
        <w:rPr>
          <w:rFonts w:hint="eastAsia" w:ascii="Times New Roman" w:hAnsi="Times New Roman" w:eastAsia="方正仿宋简体" w:cs="Times New Roman"/>
          <w:b w:val="0"/>
          <w:bCs w:val="0"/>
          <w:sz w:val="32"/>
          <w:szCs w:val="34"/>
          <w:lang w:val="en-US" w:eastAsia="zh-CN"/>
        </w:rPr>
        <w:t>，</w:t>
      </w:r>
      <w:r>
        <w:rPr>
          <w:rFonts w:hint="default" w:ascii="Times New Roman" w:hAnsi="Times New Roman" w:eastAsia="方正仿宋简体" w:cs="Times New Roman"/>
          <w:b w:val="0"/>
          <w:bCs w:val="0"/>
          <w:sz w:val="32"/>
          <w:szCs w:val="34"/>
          <w:lang w:val="en-US" w:eastAsia="zh-CN"/>
        </w:rPr>
        <w:t>抓住宝安区对口帮扶我区的契机，积极争取营商环境对口帮扶协作，全面对标对表提升营商环境评价各项指标</w:t>
      </w:r>
      <w:r>
        <w:rPr>
          <w:rFonts w:hint="eastAsia" w:ascii="Times New Roman" w:hAnsi="Times New Roman" w:eastAsia="方正仿宋简体" w:cs="Times New Roman"/>
          <w:b w:val="0"/>
          <w:bCs w:val="0"/>
          <w:sz w:val="32"/>
          <w:szCs w:val="34"/>
          <w:lang w:val="en-US" w:eastAsia="zh-CN"/>
        </w:rPr>
        <w:t>，打造形成“类深圳”的制度环境</w:t>
      </w:r>
      <w:r>
        <w:rPr>
          <w:rFonts w:hint="default" w:ascii="Times New Roman" w:hAnsi="Times New Roman" w:eastAsia="方正仿宋简体" w:cs="Times New Roman"/>
          <w:b w:val="0"/>
          <w:bCs w:val="0"/>
          <w:sz w:val="32"/>
          <w:szCs w:val="34"/>
          <w:lang w:val="en-US" w:eastAsia="zh-CN"/>
        </w:rPr>
        <w:t>。提升政务服务水平，加快区级政务服务中心新址建设、全区政务（便民）服务中心（站）标准化建设，推动更多高频政务服务事项</w:t>
      </w:r>
      <w:r>
        <w:rPr>
          <w:rFonts w:hint="eastAsia" w:ascii="Times New Roman" w:hAnsi="Times New Roman" w:eastAsia="方正仿宋简体" w:cs="Times New Roman"/>
          <w:b w:val="0"/>
          <w:bCs w:val="0"/>
          <w:sz w:val="32"/>
          <w:szCs w:val="34"/>
          <w:lang w:val="en-US" w:eastAsia="zh-CN"/>
        </w:rPr>
        <w:t>“</w:t>
      </w:r>
      <w:r>
        <w:rPr>
          <w:rFonts w:hint="default" w:ascii="Times New Roman" w:hAnsi="Times New Roman" w:eastAsia="方正仿宋简体" w:cs="Times New Roman"/>
          <w:b w:val="0"/>
          <w:bCs w:val="0"/>
          <w:sz w:val="32"/>
          <w:szCs w:val="34"/>
          <w:lang w:val="en-US" w:eastAsia="zh-CN"/>
        </w:rPr>
        <w:t>一件事一次办</w:t>
      </w:r>
      <w:r>
        <w:rPr>
          <w:rFonts w:hint="eastAsia" w:ascii="Times New Roman" w:hAnsi="Times New Roman" w:eastAsia="方正仿宋简体" w:cs="Times New Roman"/>
          <w:b w:val="0"/>
          <w:bCs w:val="0"/>
          <w:sz w:val="32"/>
          <w:szCs w:val="34"/>
          <w:lang w:val="en-US" w:eastAsia="zh-CN"/>
        </w:rPr>
        <w:t>”</w:t>
      </w:r>
      <w:r>
        <w:rPr>
          <w:rFonts w:hint="default" w:ascii="Times New Roman" w:hAnsi="Times New Roman" w:eastAsia="方正仿宋简体" w:cs="Times New Roman"/>
          <w:b w:val="0"/>
          <w:bCs w:val="0"/>
          <w:sz w:val="32"/>
          <w:szCs w:val="34"/>
          <w:lang w:val="en-US" w:eastAsia="zh-CN"/>
        </w:rPr>
        <w:t>，实现更多审批服务</w:t>
      </w:r>
      <w:r>
        <w:rPr>
          <w:rFonts w:hint="eastAsia" w:ascii="Times New Roman" w:hAnsi="Times New Roman" w:eastAsia="方正仿宋简体" w:cs="Times New Roman"/>
          <w:b w:val="0"/>
          <w:bCs w:val="0"/>
          <w:sz w:val="32"/>
          <w:szCs w:val="34"/>
          <w:lang w:val="en-US" w:eastAsia="zh-CN"/>
        </w:rPr>
        <w:t>“</w:t>
      </w:r>
      <w:r>
        <w:rPr>
          <w:rFonts w:hint="default" w:ascii="Times New Roman" w:hAnsi="Times New Roman" w:eastAsia="方正仿宋简体" w:cs="Times New Roman"/>
          <w:b w:val="0"/>
          <w:bCs w:val="0"/>
          <w:sz w:val="32"/>
          <w:szCs w:val="34"/>
          <w:lang w:val="en-US" w:eastAsia="zh-CN"/>
        </w:rPr>
        <w:t>马上办、网上办、就近办、一次办</w:t>
      </w:r>
      <w:r>
        <w:rPr>
          <w:rFonts w:hint="eastAsia" w:ascii="Times New Roman" w:hAnsi="Times New Roman" w:eastAsia="方正仿宋简体" w:cs="Times New Roman"/>
          <w:b w:val="0"/>
          <w:bCs w:val="0"/>
          <w:sz w:val="32"/>
          <w:szCs w:val="34"/>
          <w:lang w:val="en-US" w:eastAsia="zh-CN"/>
        </w:rPr>
        <w:t>”。</w:t>
      </w:r>
      <w:r>
        <w:rPr>
          <w:rFonts w:hint="default" w:ascii="Times New Roman" w:hAnsi="Times New Roman" w:eastAsia="方正仿宋简体" w:cs="Times New Roman"/>
          <w:b w:val="0"/>
          <w:bCs w:val="0"/>
          <w:sz w:val="32"/>
          <w:szCs w:val="34"/>
          <w:lang w:val="en-US" w:eastAsia="zh-CN"/>
        </w:rPr>
        <w:t>优化</w:t>
      </w:r>
      <w:r>
        <w:rPr>
          <w:rFonts w:hint="eastAsia" w:ascii="Times New Roman" w:hAnsi="Times New Roman" w:eastAsia="方正仿宋简体" w:cs="Times New Roman"/>
          <w:b w:val="0"/>
          <w:bCs w:val="0"/>
          <w:sz w:val="32"/>
          <w:szCs w:val="34"/>
          <w:lang w:val="en-US" w:eastAsia="zh-CN"/>
        </w:rPr>
        <w:t>“</w:t>
      </w:r>
      <w:r>
        <w:rPr>
          <w:rFonts w:hint="default" w:ascii="Times New Roman" w:hAnsi="Times New Roman" w:eastAsia="方正仿宋简体" w:cs="Times New Roman"/>
          <w:b w:val="0"/>
          <w:bCs w:val="0"/>
          <w:sz w:val="32"/>
          <w:szCs w:val="34"/>
          <w:lang w:val="en-US" w:eastAsia="zh-CN"/>
        </w:rPr>
        <w:t>制定综合查一次清单</w:t>
      </w:r>
      <w:r>
        <w:rPr>
          <w:rFonts w:hint="eastAsia" w:ascii="Times New Roman" w:hAnsi="Times New Roman" w:eastAsia="方正仿宋简体" w:cs="Times New Roman"/>
          <w:b w:val="0"/>
          <w:bCs w:val="0"/>
          <w:sz w:val="32"/>
          <w:szCs w:val="34"/>
          <w:lang w:val="en-US" w:eastAsia="zh-CN"/>
        </w:rPr>
        <w:t>”“</w:t>
      </w:r>
      <w:r>
        <w:rPr>
          <w:rFonts w:hint="default" w:ascii="Times New Roman" w:hAnsi="Times New Roman" w:eastAsia="方正仿宋简体" w:cs="Times New Roman"/>
          <w:b w:val="0"/>
          <w:bCs w:val="0"/>
          <w:sz w:val="32"/>
          <w:szCs w:val="34"/>
          <w:lang w:val="en-US" w:eastAsia="zh-CN"/>
        </w:rPr>
        <w:t>推进包容审慎监管</w:t>
      </w:r>
      <w:r>
        <w:rPr>
          <w:rFonts w:hint="eastAsia" w:ascii="Times New Roman" w:hAnsi="Times New Roman" w:eastAsia="方正仿宋简体" w:cs="Times New Roman"/>
          <w:b w:val="0"/>
          <w:bCs w:val="0"/>
          <w:sz w:val="32"/>
          <w:szCs w:val="34"/>
          <w:lang w:val="en-US" w:eastAsia="zh-CN"/>
        </w:rPr>
        <w:t>”</w:t>
      </w:r>
      <w:r>
        <w:rPr>
          <w:rFonts w:hint="default" w:ascii="Times New Roman" w:hAnsi="Times New Roman" w:eastAsia="方正仿宋简体" w:cs="Times New Roman"/>
          <w:b w:val="0"/>
          <w:bCs w:val="0"/>
          <w:sz w:val="32"/>
          <w:szCs w:val="34"/>
          <w:lang w:val="en-US" w:eastAsia="zh-CN"/>
        </w:rPr>
        <w:t>，切实为企业发展腾出空间。推动开展版权工作，保护合法权益。构建更加完善的要素市场化配置体制机制，进一步激发全社会创造力和市场活力，打造国内一流营商环境。</w:t>
      </w:r>
    </w:p>
    <w:p w14:paraId="0DE587CF">
      <w:pPr>
        <w:keepNext w:val="0"/>
        <w:keepLines w:val="0"/>
        <w:pageBreakBefore w:val="0"/>
        <w:kinsoku/>
        <w:wordWrap/>
        <w:overflowPunct/>
        <w:topLinePunct w:val="0"/>
        <w:autoSpaceDE/>
        <w:autoSpaceDN/>
        <w:bidi w:val="0"/>
        <w:adjustRightInd/>
        <w:spacing w:line="579" w:lineRule="exact"/>
        <w:ind w:firstLine="643" w:firstLineChars="200"/>
        <w:textAlignment w:val="auto"/>
        <w:rPr>
          <w:rFonts w:hint="default" w:ascii="Times New Roman" w:hAnsi="Times New Roman" w:eastAsia="仿宋" w:cs="Times New Roman"/>
          <w:b/>
          <w:bCs/>
          <w:sz w:val="34"/>
          <w:szCs w:val="34"/>
          <w:u w:val="single"/>
          <w:lang w:val="en-US" w:eastAsia="zh-CN"/>
        </w:rPr>
      </w:pPr>
      <w:r>
        <w:rPr>
          <w:rFonts w:hint="default" w:ascii="Times New Roman" w:hAnsi="Times New Roman" w:eastAsia="方正仿宋简体" w:cs="Times New Roman"/>
          <w:b/>
          <w:bCs/>
          <w:sz w:val="32"/>
          <w:szCs w:val="34"/>
          <w:lang w:val="en-US" w:eastAsia="zh-CN"/>
        </w:rPr>
        <w:t>筑牢区域发展要素。</w:t>
      </w:r>
      <w:r>
        <w:rPr>
          <w:rFonts w:hint="default" w:ascii="Times New Roman" w:hAnsi="Times New Roman" w:eastAsia="方正仿宋简体" w:cs="Times New Roman"/>
          <w:b w:val="0"/>
          <w:bCs w:val="0"/>
          <w:sz w:val="32"/>
          <w:szCs w:val="34"/>
          <w:lang w:val="en-US" w:eastAsia="zh-CN"/>
        </w:rPr>
        <w:t>深入贯彻落实各级人才政策，深入推进全国青年发展型县域试点工作，大力实施澄海青年下乡返乡兴乡助力</w:t>
      </w:r>
      <w:r>
        <w:rPr>
          <w:rFonts w:hint="eastAsia" w:ascii="Times New Roman" w:hAnsi="Times New Roman" w:eastAsia="方正仿宋简体" w:cs="Times New Roman"/>
          <w:b w:val="0"/>
          <w:bCs w:val="0"/>
          <w:sz w:val="32"/>
          <w:szCs w:val="34"/>
          <w:lang w:val="en-US" w:eastAsia="zh-CN"/>
        </w:rPr>
        <w:t>“</w:t>
      </w:r>
      <w:r>
        <w:rPr>
          <w:rFonts w:hint="default" w:ascii="Times New Roman" w:hAnsi="Times New Roman" w:eastAsia="方正仿宋简体" w:cs="Times New Roman"/>
          <w:b w:val="0"/>
          <w:bCs w:val="0"/>
          <w:sz w:val="32"/>
          <w:szCs w:val="34"/>
          <w:lang w:val="en-US" w:eastAsia="zh-CN"/>
        </w:rPr>
        <w:t>百县千镇万村高质量发展工程</w:t>
      </w:r>
      <w:r>
        <w:rPr>
          <w:rFonts w:hint="eastAsia" w:ascii="Times New Roman" w:hAnsi="Times New Roman" w:eastAsia="方正仿宋简体" w:cs="Times New Roman"/>
          <w:b w:val="0"/>
          <w:bCs w:val="0"/>
          <w:sz w:val="32"/>
          <w:szCs w:val="34"/>
          <w:lang w:val="en-US" w:eastAsia="zh-CN"/>
        </w:rPr>
        <w:t>”</w:t>
      </w:r>
      <w:r>
        <w:rPr>
          <w:rFonts w:hint="default" w:ascii="Times New Roman" w:hAnsi="Times New Roman" w:eastAsia="方正仿宋简体" w:cs="Times New Roman"/>
          <w:b w:val="0"/>
          <w:bCs w:val="0"/>
          <w:sz w:val="32"/>
          <w:szCs w:val="34"/>
          <w:lang w:val="en-US" w:eastAsia="zh-CN"/>
        </w:rPr>
        <w:t>三年行动。推进科学技术普及和公民科学素质建设工作。科学配置全域土地资源，分批次有序推进《汕头市澄海区2023年度土地征收成片开发方案》，规范土地征收程序，全力推进</w:t>
      </w:r>
      <w:r>
        <w:rPr>
          <w:rFonts w:hint="eastAsia" w:ascii="Times New Roman" w:hAnsi="Times New Roman" w:eastAsia="方正仿宋简体" w:cs="Times New Roman"/>
          <w:b w:val="0"/>
          <w:bCs w:val="0"/>
          <w:sz w:val="32"/>
          <w:szCs w:val="34"/>
          <w:lang w:val="en-US" w:eastAsia="zh-CN"/>
        </w:rPr>
        <w:t>“</w:t>
      </w:r>
      <w:r>
        <w:rPr>
          <w:rFonts w:hint="default" w:ascii="Times New Roman" w:hAnsi="Times New Roman" w:eastAsia="方正仿宋简体" w:cs="Times New Roman"/>
          <w:b w:val="0"/>
          <w:bCs w:val="0"/>
          <w:sz w:val="32"/>
          <w:szCs w:val="34"/>
          <w:lang w:val="en-US" w:eastAsia="zh-CN"/>
        </w:rPr>
        <w:t>工改工</w:t>
      </w:r>
      <w:r>
        <w:rPr>
          <w:rFonts w:hint="eastAsia" w:ascii="Times New Roman" w:hAnsi="Times New Roman" w:eastAsia="方正仿宋简体" w:cs="Times New Roman"/>
          <w:b w:val="0"/>
          <w:bCs w:val="0"/>
          <w:sz w:val="32"/>
          <w:szCs w:val="34"/>
          <w:lang w:val="en-US" w:eastAsia="zh-CN"/>
        </w:rPr>
        <w:t>”落地落实，</w:t>
      </w:r>
      <w:r>
        <w:rPr>
          <w:rFonts w:hint="default" w:ascii="Times New Roman" w:hAnsi="Times New Roman" w:eastAsia="方正仿宋简体" w:cs="Times New Roman"/>
          <w:b w:val="0"/>
          <w:bCs w:val="0"/>
          <w:sz w:val="32"/>
          <w:szCs w:val="34"/>
          <w:lang w:val="en-US" w:eastAsia="zh-CN"/>
        </w:rPr>
        <w:t>推动自然资源高效率利用。深化农村制度综合改革。引导辖内金融机构加大信贷业务力度，进一步加强政府、金融机构、企业三方交流沟通。定期对接沟通企业融资需求，提升服务效率，协调促进金融机构更好支持企业发展。加快发展数字经济，深挖发展动力源。</w:t>
      </w:r>
    </w:p>
    <w:p w14:paraId="1E9343ED">
      <w:pPr>
        <w:keepNext w:val="0"/>
        <w:keepLines w:val="0"/>
        <w:pageBreakBefore w:val="0"/>
        <w:numPr>
          <w:ilvl w:val="255"/>
          <w:numId w:val="0"/>
        </w:numPr>
        <w:kinsoku/>
        <w:wordWrap/>
        <w:overflowPunct/>
        <w:topLinePunct w:val="0"/>
        <w:autoSpaceDE/>
        <w:autoSpaceDN/>
        <w:bidi w:val="0"/>
        <w:adjustRightInd/>
        <w:spacing w:line="579" w:lineRule="exact"/>
        <w:ind w:firstLine="640" w:firstLineChars="200"/>
        <w:textAlignment w:val="auto"/>
        <w:rPr>
          <w:rFonts w:hint="default" w:ascii="方正楷体简体" w:hAnsi="方正楷体简体" w:eastAsia="方正楷体简体" w:cs="方正楷体简体"/>
          <w:sz w:val="32"/>
          <w:szCs w:val="32"/>
          <w:lang w:val="en-US" w:eastAsia="zh-CN"/>
        </w:rPr>
      </w:pPr>
      <w:r>
        <w:rPr>
          <w:rFonts w:hint="default" w:ascii="方正楷体简体" w:hAnsi="方正楷体简体" w:eastAsia="方正楷体简体" w:cs="方正楷体简体"/>
          <w:sz w:val="32"/>
          <w:szCs w:val="32"/>
          <w:lang w:val="en-US" w:eastAsia="zh-CN"/>
        </w:rPr>
        <w:t>（六）创文明，善治理，打造美丽宜居澄海</w:t>
      </w:r>
    </w:p>
    <w:p w14:paraId="7624035F">
      <w:pPr>
        <w:keepNext w:val="0"/>
        <w:keepLines w:val="0"/>
        <w:pageBreakBefore w:val="0"/>
        <w:kinsoku/>
        <w:wordWrap/>
        <w:overflowPunct/>
        <w:topLinePunct w:val="0"/>
        <w:autoSpaceDE/>
        <w:autoSpaceDN/>
        <w:bidi w:val="0"/>
        <w:adjustRightInd/>
        <w:spacing w:line="579" w:lineRule="exact"/>
        <w:ind w:firstLine="643" w:firstLineChars="200"/>
        <w:textAlignment w:val="auto"/>
        <w:rPr>
          <w:rFonts w:hint="default" w:ascii="Times New Roman" w:hAnsi="Times New Roman" w:eastAsia="方正仿宋简体" w:cs="Times New Roman"/>
          <w:b w:val="0"/>
          <w:bCs w:val="0"/>
          <w:sz w:val="32"/>
          <w:szCs w:val="34"/>
          <w:lang w:val="en-US" w:eastAsia="zh-CN"/>
        </w:rPr>
      </w:pPr>
      <w:r>
        <w:rPr>
          <w:rFonts w:hint="default" w:ascii="Times New Roman" w:hAnsi="Times New Roman" w:eastAsia="方正仿宋简体" w:cs="Times New Roman"/>
          <w:b/>
          <w:bCs/>
          <w:sz w:val="32"/>
          <w:szCs w:val="34"/>
          <w:lang w:val="en-US" w:eastAsia="zh-CN"/>
        </w:rPr>
        <w:t>致力创建文明城市。</w:t>
      </w:r>
      <w:r>
        <w:rPr>
          <w:rFonts w:hint="default" w:ascii="Times New Roman" w:hAnsi="Times New Roman" w:eastAsia="方正仿宋简体" w:cs="Times New Roman"/>
          <w:b w:val="0"/>
          <w:bCs w:val="0"/>
          <w:sz w:val="32"/>
          <w:szCs w:val="34"/>
          <w:lang w:val="en-US" w:eastAsia="zh-CN"/>
        </w:rPr>
        <w:t>以文明城市创建为抓手，将文明创建工作和污染防治、基层治理、乡村振兴等工作紧密结合，推动</w:t>
      </w:r>
      <w:r>
        <w:rPr>
          <w:rFonts w:hint="eastAsia" w:ascii="Times New Roman" w:hAnsi="Times New Roman" w:eastAsia="方正仿宋简体" w:cs="Times New Roman"/>
          <w:b w:val="0"/>
          <w:bCs w:val="0"/>
          <w:sz w:val="32"/>
          <w:szCs w:val="34"/>
          <w:lang w:val="en-US" w:eastAsia="zh-CN"/>
        </w:rPr>
        <w:t>城市容貌</w:t>
      </w:r>
      <w:r>
        <w:rPr>
          <w:rFonts w:hint="default" w:ascii="Times New Roman" w:hAnsi="Times New Roman" w:eastAsia="方正仿宋简体" w:cs="Times New Roman"/>
          <w:b w:val="0"/>
          <w:bCs w:val="0"/>
          <w:sz w:val="32"/>
          <w:szCs w:val="34"/>
          <w:lang w:val="en-US" w:eastAsia="zh-CN"/>
        </w:rPr>
        <w:t>和文明内涵进一步提升</w:t>
      </w:r>
      <w:r>
        <w:rPr>
          <w:rFonts w:hint="eastAsia" w:ascii="Times New Roman" w:hAnsi="Times New Roman" w:eastAsia="方正仿宋简体" w:cs="Times New Roman"/>
          <w:b w:val="0"/>
          <w:bCs w:val="0"/>
          <w:sz w:val="32"/>
          <w:szCs w:val="34"/>
          <w:lang w:val="en-US" w:eastAsia="zh-CN"/>
        </w:rPr>
        <w:t>。推进农村精神文明创建五大行动</w:t>
      </w:r>
      <w:r>
        <w:rPr>
          <w:rFonts w:hint="default" w:ascii="Times New Roman" w:hAnsi="Times New Roman" w:eastAsia="方正仿宋简体" w:cs="Times New Roman"/>
          <w:b w:val="0"/>
          <w:bCs w:val="0"/>
          <w:sz w:val="32"/>
          <w:szCs w:val="34"/>
          <w:lang w:val="en-US" w:eastAsia="zh-CN"/>
        </w:rPr>
        <w:t>，树立文明时代风气。</w:t>
      </w:r>
    </w:p>
    <w:p w14:paraId="788E1567">
      <w:pPr>
        <w:keepNext w:val="0"/>
        <w:keepLines w:val="0"/>
        <w:pageBreakBefore w:val="0"/>
        <w:kinsoku/>
        <w:wordWrap/>
        <w:overflowPunct/>
        <w:topLinePunct w:val="0"/>
        <w:autoSpaceDE/>
        <w:autoSpaceDN/>
        <w:bidi w:val="0"/>
        <w:adjustRightInd/>
        <w:spacing w:line="579" w:lineRule="exact"/>
        <w:ind w:firstLine="643" w:firstLineChars="200"/>
        <w:textAlignment w:val="auto"/>
        <w:rPr>
          <w:rFonts w:hint="eastAsia" w:ascii="Times New Roman" w:hAnsi="Times New Roman" w:eastAsia="方正仿宋简体" w:cs="Times New Roman"/>
          <w:b w:val="0"/>
          <w:bCs w:val="0"/>
          <w:sz w:val="32"/>
          <w:szCs w:val="34"/>
          <w:lang w:val="en-US" w:eastAsia="zh-CN"/>
        </w:rPr>
      </w:pPr>
      <w:r>
        <w:rPr>
          <w:rFonts w:hint="default" w:ascii="Times New Roman" w:hAnsi="Times New Roman" w:eastAsia="方正仿宋简体" w:cs="Times New Roman"/>
          <w:b/>
          <w:bCs/>
          <w:sz w:val="32"/>
          <w:szCs w:val="34"/>
          <w:lang w:val="en-US" w:eastAsia="zh-CN"/>
        </w:rPr>
        <w:t>完善基层治理体系。</w:t>
      </w:r>
      <w:r>
        <w:rPr>
          <w:rFonts w:hint="default" w:ascii="Times New Roman" w:hAnsi="Times New Roman" w:eastAsia="方正仿宋简体" w:cs="Times New Roman"/>
          <w:b w:val="0"/>
          <w:bCs w:val="0"/>
          <w:sz w:val="32"/>
          <w:szCs w:val="34"/>
          <w:lang w:val="en-US" w:eastAsia="zh-CN"/>
        </w:rPr>
        <w:t>健全矛盾纠纷多元化解机制，发挥行政复议化解行政争议的主渠道作用，健全完善人民调解、行政调解、司法调解联动机制，努力将矛盾纠纷化解在萌芽状态</w:t>
      </w:r>
      <w:r>
        <w:rPr>
          <w:rFonts w:hint="eastAsia" w:ascii="Times New Roman" w:hAnsi="Times New Roman" w:eastAsia="方正仿宋简体" w:cs="Times New Roman"/>
          <w:b w:val="0"/>
          <w:bCs w:val="0"/>
          <w:sz w:val="32"/>
          <w:szCs w:val="34"/>
          <w:lang w:val="en-US" w:eastAsia="zh-CN"/>
        </w:rPr>
        <w:t>。</w:t>
      </w:r>
      <w:r>
        <w:rPr>
          <w:rFonts w:hint="default" w:ascii="Times New Roman" w:hAnsi="Times New Roman" w:eastAsia="方正仿宋简体" w:cs="Times New Roman"/>
          <w:b w:val="0"/>
          <w:bCs w:val="0"/>
          <w:sz w:val="32"/>
          <w:szCs w:val="34"/>
          <w:lang w:val="en-US" w:eastAsia="zh-CN"/>
        </w:rPr>
        <w:t>建强</w:t>
      </w:r>
      <w:r>
        <w:rPr>
          <w:rFonts w:hint="eastAsia" w:ascii="Times New Roman" w:hAnsi="Times New Roman" w:eastAsia="方正仿宋简体" w:cs="Times New Roman"/>
          <w:b w:val="0"/>
          <w:bCs w:val="0"/>
          <w:sz w:val="32"/>
          <w:szCs w:val="34"/>
          <w:lang w:val="en-US" w:eastAsia="zh-CN"/>
        </w:rPr>
        <w:t>“</w:t>
      </w:r>
      <w:r>
        <w:rPr>
          <w:rFonts w:hint="default" w:ascii="Times New Roman" w:hAnsi="Times New Roman" w:eastAsia="方正仿宋简体" w:cs="Times New Roman"/>
          <w:b w:val="0"/>
          <w:bCs w:val="0"/>
          <w:sz w:val="32"/>
          <w:szCs w:val="34"/>
          <w:lang w:val="en-US" w:eastAsia="zh-CN"/>
        </w:rPr>
        <w:t>1+6+N</w:t>
      </w:r>
      <w:r>
        <w:rPr>
          <w:rFonts w:hint="eastAsia" w:ascii="Times New Roman" w:hAnsi="Times New Roman" w:eastAsia="方正仿宋简体" w:cs="Times New Roman"/>
          <w:b w:val="0"/>
          <w:bCs w:val="0"/>
          <w:sz w:val="32"/>
          <w:szCs w:val="34"/>
          <w:lang w:val="en-US" w:eastAsia="zh-CN"/>
        </w:rPr>
        <w:t>”</w:t>
      </w:r>
      <w:r>
        <w:rPr>
          <w:rFonts w:hint="default" w:ascii="Times New Roman" w:hAnsi="Times New Roman" w:eastAsia="方正仿宋简体" w:cs="Times New Roman"/>
          <w:b w:val="0"/>
          <w:bCs w:val="0"/>
          <w:sz w:val="32"/>
          <w:szCs w:val="34"/>
          <w:lang w:val="en-US" w:eastAsia="zh-CN"/>
        </w:rPr>
        <w:t>基层社会治理工作体系，</w:t>
      </w:r>
      <w:r>
        <w:rPr>
          <w:rFonts w:hint="eastAsia" w:ascii="Times New Roman" w:hAnsi="Times New Roman" w:eastAsia="方正仿宋简体" w:cs="Times New Roman"/>
          <w:b w:val="0"/>
          <w:bCs w:val="0"/>
          <w:sz w:val="32"/>
          <w:szCs w:val="34"/>
          <w:lang w:val="en-US" w:eastAsia="zh-CN"/>
        </w:rPr>
        <w:t>深化“</w:t>
      </w:r>
      <w:r>
        <w:rPr>
          <w:rFonts w:hint="default" w:ascii="Times New Roman" w:hAnsi="Times New Roman" w:eastAsia="方正仿宋简体" w:cs="Times New Roman"/>
          <w:b w:val="0"/>
          <w:bCs w:val="0"/>
          <w:sz w:val="32"/>
          <w:szCs w:val="34"/>
          <w:lang w:val="en-US" w:eastAsia="zh-CN"/>
        </w:rPr>
        <w:t>综治中心+网格化+信息化</w:t>
      </w:r>
      <w:r>
        <w:rPr>
          <w:rFonts w:hint="eastAsia" w:ascii="Times New Roman" w:hAnsi="Times New Roman" w:eastAsia="方正仿宋简体" w:cs="Times New Roman"/>
          <w:b w:val="0"/>
          <w:bCs w:val="0"/>
          <w:sz w:val="32"/>
          <w:szCs w:val="34"/>
          <w:lang w:val="en-US" w:eastAsia="zh-CN"/>
        </w:rPr>
        <w:t>”</w:t>
      </w:r>
      <w:r>
        <w:rPr>
          <w:rFonts w:hint="default" w:ascii="Times New Roman" w:hAnsi="Times New Roman" w:eastAsia="方正仿宋简体" w:cs="Times New Roman"/>
          <w:b w:val="0"/>
          <w:bCs w:val="0"/>
          <w:sz w:val="32"/>
          <w:szCs w:val="34"/>
          <w:lang w:val="en-US" w:eastAsia="zh-CN"/>
        </w:rPr>
        <w:t>模式。</w:t>
      </w:r>
      <w:r>
        <w:rPr>
          <w:rFonts w:hint="eastAsia" w:ascii="Times New Roman" w:hAnsi="Times New Roman" w:eastAsia="方正仿宋简体" w:cs="Times New Roman"/>
          <w:b w:val="0"/>
          <w:bCs w:val="0"/>
          <w:sz w:val="32"/>
          <w:szCs w:val="34"/>
          <w:lang w:val="en-US" w:eastAsia="zh-CN"/>
        </w:rPr>
        <w:t>推进“</w:t>
      </w:r>
      <w:r>
        <w:rPr>
          <w:rFonts w:hint="default" w:ascii="Times New Roman" w:hAnsi="Times New Roman" w:eastAsia="方正仿宋简体" w:cs="Times New Roman"/>
          <w:b w:val="0"/>
          <w:bCs w:val="0"/>
          <w:sz w:val="32"/>
          <w:szCs w:val="34"/>
          <w:lang w:val="en-US" w:eastAsia="zh-CN"/>
        </w:rPr>
        <w:t>平安·幸福</w:t>
      </w:r>
      <w:r>
        <w:rPr>
          <w:rFonts w:hint="eastAsia" w:ascii="Times New Roman" w:hAnsi="Times New Roman" w:eastAsia="方正仿宋简体" w:cs="Times New Roman"/>
          <w:b w:val="0"/>
          <w:bCs w:val="0"/>
          <w:sz w:val="32"/>
          <w:szCs w:val="34"/>
          <w:lang w:val="en-US" w:eastAsia="zh-CN"/>
        </w:rPr>
        <w:t>”</w:t>
      </w:r>
      <w:r>
        <w:rPr>
          <w:rFonts w:hint="default" w:ascii="Times New Roman" w:hAnsi="Times New Roman" w:eastAsia="方正仿宋简体" w:cs="Times New Roman"/>
          <w:b w:val="0"/>
          <w:bCs w:val="0"/>
          <w:sz w:val="32"/>
          <w:szCs w:val="34"/>
          <w:lang w:val="en-US" w:eastAsia="zh-CN"/>
        </w:rPr>
        <w:t>村居创建工作，着力推进</w:t>
      </w:r>
      <w:r>
        <w:rPr>
          <w:rFonts w:hint="eastAsia" w:ascii="Times New Roman" w:hAnsi="Times New Roman" w:eastAsia="方正仿宋简体" w:cs="Times New Roman"/>
          <w:b w:val="0"/>
          <w:bCs w:val="0"/>
          <w:sz w:val="32"/>
          <w:szCs w:val="34"/>
          <w:lang w:val="en-US" w:eastAsia="zh-CN"/>
        </w:rPr>
        <w:t>“</w:t>
      </w:r>
      <w:r>
        <w:rPr>
          <w:rFonts w:hint="default" w:ascii="Times New Roman" w:hAnsi="Times New Roman" w:eastAsia="方正仿宋简体" w:cs="Times New Roman"/>
          <w:b w:val="0"/>
          <w:bCs w:val="0"/>
          <w:sz w:val="32"/>
          <w:szCs w:val="34"/>
          <w:lang w:val="en-US" w:eastAsia="zh-CN"/>
        </w:rPr>
        <w:t>一村（社区）</w:t>
      </w:r>
      <w:r>
        <w:rPr>
          <w:rFonts w:hint="eastAsia" w:ascii="Times New Roman" w:hAnsi="Times New Roman" w:eastAsia="方正仿宋简体" w:cs="Times New Roman"/>
          <w:b w:val="0"/>
          <w:bCs w:val="0"/>
          <w:sz w:val="32"/>
          <w:szCs w:val="34"/>
          <w:lang w:val="en-US" w:eastAsia="zh-CN"/>
        </w:rPr>
        <w:t>一</w:t>
      </w:r>
      <w:r>
        <w:rPr>
          <w:rFonts w:hint="default" w:ascii="Times New Roman" w:hAnsi="Times New Roman" w:eastAsia="方正仿宋简体" w:cs="Times New Roman"/>
          <w:b w:val="0"/>
          <w:bCs w:val="0"/>
          <w:sz w:val="32"/>
          <w:szCs w:val="34"/>
          <w:lang w:val="en-US" w:eastAsia="zh-CN"/>
        </w:rPr>
        <w:t>社会治理品牌</w:t>
      </w:r>
      <w:r>
        <w:rPr>
          <w:rFonts w:hint="eastAsia" w:ascii="Times New Roman" w:hAnsi="Times New Roman" w:eastAsia="方正仿宋简体" w:cs="Times New Roman"/>
          <w:b w:val="0"/>
          <w:bCs w:val="0"/>
          <w:sz w:val="32"/>
          <w:szCs w:val="34"/>
          <w:lang w:val="en-US" w:eastAsia="zh-CN"/>
        </w:rPr>
        <w:t>”</w:t>
      </w:r>
      <w:r>
        <w:rPr>
          <w:rFonts w:hint="default" w:ascii="Times New Roman" w:hAnsi="Times New Roman" w:eastAsia="方正仿宋简体" w:cs="Times New Roman"/>
          <w:b w:val="0"/>
          <w:bCs w:val="0"/>
          <w:sz w:val="32"/>
          <w:szCs w:val="34"/>
          <w:lang w:val="en-US" w:eastAsia="zh-CN"/>
        </w:rPr>
        <w:t>打造</w:t>
      </w:r>
      <w:r>
        <w:rPr>
          <w:rFonts w:hint="eastAsia" w:ascii="Times New Roman" w:hAnsi="Times New Roman" w:eastAsia="方正仿宋简体" w:cs="Times New Roman"/>
          <w:b w:val="0"/>
          <w:bCs w:val="0"/>
          <w:sz w:val="32"/>
          <w:szCs w:val="34"/>
          <w:lang w:val="en-US" w:eastAsia="zh-CN"/>
        </w:rPr>
        <w:t>。</w:t>
      </w:r>
    </w:p>
    <w:p w14:paraId="04FD7688">
      <w:pPr>
        <w:keepNext w:val="0"/>
        <w:keepLines w:val="0"/>
        <w:pageBreakBefore w:val="0"/>
        <w:kinsoku/>
        <w:wordWrap/>
        <w:overflowPunct/>
        <w:topLinePunct w:val="0"/>
        <w:autoSpaceDE/>
        <w:autoSpaceDN/>
        <w:bidi w:val="0"/>
        <w:adjustRightInd/>
        <w:spacing w:line="579" w:lineRule="exact"/>
        <w:ind w:firstLine="643" w:firstLineChars="200"/>
        <w:textAlignment w:val="auto"/>
        <w:rPr>
          <w:rFonts w:hint="default" w:ascii="Times New Roman" w:hAnsi="Times New Roman" w:eastAsia="方正仿宋简体" w:cs="Times New Roman"/>
          <w:b w:val="0"/>
          <w:bCs w:val="0"/>
          <w:sz w:val="32"/>
          <w:szCs w:val="34"/>
          <w:lang w:val="en-US" w:eastAsia="zh-CN"/>
        </w:rPr>
      </w:pPr>
      <w:r>
        <w:rPr>
          <w:rFonts w:hint="default" w:ascii="Times New Roman" w:hAnsi="Times New Roman" w:eastAsia="方正仿宋简体" w:cs="Times New Roman"/>
          <w:b/>
          <w:bCs/>
          <w:sz w:val="32"/>
          <w:szCs w:val="34"/>
          <w:lang w:val="en-US" w:eastAsia="zh-CN"/>
        </w:rPr>
        <w:t>维护社会安全稳定。</w:t>
      </w:r>
      <w:r>
        <w:rPr>
          <w:rFonts w:hint="default" w:ascii="Times New Roman" w:hAnsi="Times New Roman" w:eastAsia="方正仿宋简体" w:cs="Times New Roman"/>
          <w:b w:val="0"/>
          <w:bCs w:val="0"/>
          <w:sz w:val="32"/>
          <w:szCs w:val="34"/>
          <w:lang w:val="en-US" w:eastAsia="zh-CN"/>
        </w:rPr>
        <w:t>强化社会治安管控，常态化开展扫黑除恶，聚力攻坚电信网络诈骗等犯罪，加强未成年人违法犯罪预防，全力守护好人民群众生命财产安全。以巩固扩大重大事故隐患专项排查整治行动成果为抓手，继续推进重点行业领域隐患排查治理，完善应对突发事件预案，不断完善环境应急救援体系建设。做好抗震防灾规划工作，确保地质灾害防治落到实处。不断完善防灾减灾和应急体系，抓好安全生产和平安建设，保障公共安全。</w:t>
      </w:r>
    </w:p>
    <w:p w14:paraId="1F332DD9">
      <w:pPr>
        <w:keepNext w:val="0"/>
        <w:keepLines w:val="0"/>
        <w:pageBreakBefore w:val="0"/>
        <w:kinsoku/>
        <w:wordWrap/>
        <w:overflowPunct/>
        <w:topLinePunct w:val="0"/>
        <w:autoSpaceDE/>
        <w:autoSpaceDN/>
        <w:bidi w:val="0"/>
        <w:adjustRightInd/>
        <w:spacing w:line="579" w:lineRule="exact"/>
        <w:ind w:firstLine="640" w:firstLineChars="200"/>
        <w:textAlignment w:val="auto"/>
        <w:rPr>
          <w:rFonts w:hint="default" w:ascii="Times New Roman" w:hAnsi="Times New Roman" w:eastAsia="方正仿宋简体" w:cs="Times New Roman"/>
          <w:b w:val="0"/>
          <w:bCs w:val="0"/>
          <w:sz w:val="32"/>
          <w:szCs w:val="34"/>
          <w:lang w:val="en-US" w:eastAsia="zh-CN"/>
        </w:rPr>
      </w:pPr>
      <w:r>
        <w:rPr>
          <w:rFonts w:hint="default" w:ascii="Times New Roman" w:hAnsi="Times New Roman" w:eastAsia="方正仿宋简体" w:cs="Times New Roman"/>
          <w:b w:val="0"/>
          <w:bCs w:val="0"/>
          <w:sz w:val="32"/>
          <w:szCs w:val="34"/>
          <w:lang w:val="en-US" w:eastAsia="zh-CN"/>
        </w:rPr>
        <w:t>让我们在区委区政府的坚强领导下，全面贯彻省十四届人民代表大会的决策部署，落实省委坚持制造业当家和市委</w:t>
      </w:r>
      <w:r>
        <w:rPr>
          <w:rFonts w:hint="eastAsia" w:ascii="Times New Roman" w:hAnsi="Times New Roman" w:eastAsia="方正仿宋简体" w:cs="Times New Roman"/>
          <w:b w:val="0"/>
          <w:bCs w:val="0"/>
          <w:sz w:val="32"/>
          <w:szCs w:val="34"/>
          <w:lang w:val="en-US" w:eastAsia="zh-CN"/>
        </w:rPr>
        <w:t>“</w:t>
      </w:r>
      <w:r>
        <w:rPr>
          <w:rFonts w:hint="default" w:ascii="Times New Roman" w:hAnsi="Times New Roman" w:eastAsia="方正仿宋简体" w:cs="Times New Roman"/>
          <w:b w:val="0"/>
          <w:bCs w:val="0"/>
          <w:sz w:val="32"/>
          <w:szCs w:val="34"/>
          <w:lang w:val="en-US" w:eastAsia="zh-CN"/>
        </w:rPr>
        <w:t>工业立市、产业强市、工商并举</w:t>
      </w:r>
      <w:r>
        <w:rPr>
          <w:rFonts w:hint="eastAsia" w:ascii="Times New Roman" w:hAnsi="Times New Roman" w:eastAsia="方正仿宋简体" w:cs="Times New Roman"/>
          <w:b w:val="0"/>
          <w:bCs w:val="0"/>
          <w:sz w:val="32"/>
          <w:szCs w:val="34"/>
          <w:lang w:val="en-US" w:eastAsia="zh-CN"/>
        </w:rPr>
        <w:t>”</w:t>
      </w:r>
      <w:r>
        <w:rPr>
          <w:rFonts w:hint="default" w:ascii="Times New Roman" w:hAnsi="Times New Roman" w:eastAsia="方正仿宋简体" w:cs="Times New Roman"/>
          <w:b w:val="0"/>
          <w:bCs w:val="0"/>
          <w:sz w:val="32"/>
          <w:szCs w:val="34"/>
          <w:lang w:val="en-US" w:eastAsia="zh-CN"/>
        </w:rPr>
        <w:t>的工作要求，以新担当新作为高质量发展谱写中国式现代化的澄海篇章！</w:t>
      </w:r>
    </w:p>
    <w:p w14:paraId="39DC7F6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Times New Roman" w:hAnsi="Times New Roman" w:eastAsia="方正楷体简体"/>
          <w:sz w:val="28"/>
          <w:szCs w:val="28"/>
        </w:rPr>
      </w:pPr>
      <w:r>
        <w:rPr>
          <w:rFonts w:hint="default" w:ascii="Times New Roman" w:hAnsi="Times New Roman" w:eastAsia="方正仿宋简体" w:cs="Times New Roman"/>
          <w:b w:val="0"/>
          <w:bCs w:val="0"/>
          <w:sz w:val="32"/>
          <w:szCs w:val="34"/>
          <w:lang w:val="en-US" w:eastAsia="zh-CN"/>
        </w:rPr>
        <w:t>以上报告，请予审议。</w:t>
      </w:r>
    </w:p>
    <w:p w14:paraId="3871C4F8">
      <w:pPr>
        <w:spacing w:line="60" w:lineRule="exact"/>
        <w:ind w:right="-57" w:rightChars="-27" w:firstLine="140" w:firstLineChars="50"/>
        <w:jc w:val="left"/>
        <w:rPr>
          <w:rFonts w:ascii="Times New Roman" w:hAnsi="Times New Roman" w:eastAsia="方正楷体简体"/>
          <w:sz w:val="28"/>
          <w:szCs w:val="28"/>
        </w:rPr>
      </w:pPr>
    </w:p>
    <w:p w14:paraId="24DCCAA4">
      <w:pPr>
        <w:spacing w:line="60" w:lineRule="exact"/>
        <w:ind w:right="-57" w:rightChars="-27"/>
        <w:jc w:val="left"/>
        <w:rPr>
          <w:rFonts w:ascii="Times New Roman" w:hAnsi="Times New Roman" w:eastAsia="方正楷体简体"/>
          <w:sz w:val="28"/>
          <w:szCs w:val="28"/>
        </w:rPr>
      </w:pPr>
    </w:p>
    <w:p w14:paraId="7296EC3C">
      <w:pPr>
        <w:pStyle w:val="2"/>
        <w:rPr>
          <w:rFonts w:hint="eastAsia"/>
        </w:rPr>
      </w:pPr>
    </w:p>
    <w:p w14:paraId="2D454E37">
      <w:pPr>
        <w:rPr>
          <w:rFonts w:hint="eastAsia"/>
        </w:rPr>
      </w:pPr>
    </w:p>
    <w:p w14:paraId="552036A6">
      <w:pPr>
        <w:spacing w:line="579" w:lineRule="exact"/>
        <w:ind w:firstLine="352" w:firstLineChars="168"/>
        <w:rPr>
          <w:rFonts w:asciiTheme="minorHAnsi" w:hAnsiTheme="minorHAnsi" w:eastAsiaTheme="minorEastAsia" w:cstheme="minorBidi"/>
          <w:kern w:val="2"/>
          <w:sz w:val="21"/>
          <w:szCs w:val="24"/>
          <w:lang w:val="en-US" w:eastAsia="zh-CN" w:bidi="ar-SA"/>
        </w:rPr>
      </w:pPr>
    </w:p>
    <w:sectPr>
      <w:footerReference r:id="rId3" w:type="default"/>
      <w:pgSz w:w="11906" w:h="16838"/>
      <w:pgMar w:top="1418" w:right="1474" w:bottom="1418" w:left="1588" w:header="850"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4FC168F2-EDDB-4356-B809-7B48C4500CA3}"/>
  </w:font>
  <w:font w:name="方正小标宋简体">
    <w:panose1 w:val="02000000000000000000"/>
    <w:charset w:val="86"/>
    <w:family w:val="script"/>
    <w:pitch w:val="default"/>
    <w:sig w:usb0="A00002BF" w:usb1="184F6CFA" w:usb2="00000012" w:usb3="00000000" w:csb0="00040001" w:csb1="00000000"/>
    <w:embedRegular r:id="rId2" w:fontKey="{E3F6704D-73AE-48BD-ACAE-1BF9709875C9}"/>
  </w:font>
  <w:font w:name="方正仿宋简体">
    <w:panose1 w:val="02000000000000000000"/>
    <w:charset w:val="86"/>
    <w:family w:val="auto"/>
    <w:pitch w:val="default"/>
    <w:sig w:usb0="A00002BF" w:usb1="184F6CFA" w:usb2="00000012" w:usb3="00000000" w:csb0="00040001" w:csb1="00000000"/>
    <w:embedRegular r:id="rId3" w:fontKey="{BE1B7FBD-B6BB-4456-B8C8-883C3A03BB7F}"/>
  </w:font>
  <w:font w:name="方正楷体简体">
    <w:panose1 w:val="02000000000000000000"/>
    <w:charset w:val="86"/>
    <w:family w:val="auto"/>
    <w:pitch w:val="default"/>
    <w:sig w:usb0="00000001" w:usb1="080E0000" w:usb2="00000000" w:usb3="00000000" w:csb0="00040000" w:csb1="00000000"/>
    <w:embedRegular r:id="rId4" w:fontKey="{30C7D5A7-59A6-4AC7-B5C3-84FEDD5F3B50}"/>
  </w:font>
  <w:font w:name="楷体_GB2312">
    <w:panose1 w:val="02010609030101010101"/>
    <w:charset w:val="86"/>
    <w:family w:val="modern"/>
    <w:pitch w:val="default"/>
    <w:sig w:usb0="00000001" w:usb1="080E0000" w:usb2="00000000" w:usb3="00000000" w:csb0="00040000" w:csb1="00000000"/>
    <w:embedRegular r:id="rId5" w:fontKey="{A653A4F3-79C6-464D-9940-CCA0AA94130C}"/>
  </w:font>
  <w:font w:name="方正黑体简体">
    <w:panose1 w:val="02000000000000000000"/>
    <w:charset w:val="86"/>
    <w:family w:val="auto"/>
    <w:pitch w:val="default"/>
    <w:sig w:usb0="00000001" w:usb1="080E0000" w:usb2="00000000" w:usb3="00000000" w:csb0="00040000" w:csb1="00000000"/>
    <w:embedRegular r:id="rId6" w:fontKey="{9DA24F9B-00DD-4736-B90E-3D97F231FAF0}"/>
  </w:font>
  <w:font w:name="楷体">
    <w:panose1 w:val="02010609060101010101"/>
    <w:charset w:val="86"/>
    <w:family w:val="auto"/>
    <w:pitch w:val="default"/>
    <w:sig w:usb0="800002BF" w:usb1="38CF7CFA" w:usb2="00000016" w:usb3="00000000" w:csb0="00040001" w:csb1="00000000"/>
    <w:embedRegular r:id="rId7" w:fontKey="{933BEC01-8F37-43AB-84F6-24BD97AE215B}"/>
  </w:font>
  <w:font w:name="仿宋">
    <w:panose1 w:val="02010609060101010101"/>
    <w:charset w:val="86"/>
    <w:family w:val="modern"/>
    <w:pitch w:val="default"/>
    <w:sig w:usb0="800002BF" w:usb1="38CF7CFA" w:usb2="00000016" w:usb3="00000000" w:csb0="00040001" w:csb1="00000000"/>
    <w:embedRegular r:id="rId8" w:fontKey="{E6912DBC-7EFA-4D30-96AB-B797D4F4F09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98355"/>
      <w:docPartObj>
        <w:docPartGallery w:val="autotext"/>
      </w:docPartObj>
    </w:sdtPr>
    <w:sdtEndPr>
      <w:rPr>
        <w:rFonts w:ascii="Times New Roman" w:hAnsi="Times New Roman" w:cs="Times New Roman"/>
        <w:sz w:val="28"/>
        <w:szCs w:val="28"/>
      </w:rPr>
    </w:sdtEndPr>
    <w:sdtContent>
      <w:p w14:paraId="1081D2C4">
        <w:pPr>
          <w:pStyle w:val="4"/>
          <w:jc w:val="center"/>
          <w:rPr>
            <w:rFonts w:ascii="Times New Roman" w:hAnsi="Times New Roman" w:cs="Times New Roman"/>
            <w:sz w:val="28"/>
            <w:szCs w:val="28"/>
          </w:rPr>
        </w:pPr>
        <w:r>
          <w:rPr>
            <w:rFonts w:hint="eastAsia"/>
            <w:sz w:val="28"/>
            <w:szCs w:val="28"/>
          </w:rPr>
          <w:t>—</w:t>
        </w:r>
        <w:r>
          <w:rPr>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10</w:t>
        </w:r>
        <w:r>
          <w:rPr>
            <w:rFonts w:ascii="Times New Roman" w:hAnsi="Times New Roman" w:cs="Times New Roman"/>
            <w:sz w:val="28"/>
            <w:szCs w:val="28"/>
          </w:rPr>
          <w:fldChar w:fldCharType="end"/>
        </w:r>
        <w:r>
          <w:rPr>
            <w:rFonts w:hint="eastAsia"/>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hMzkxMjViMTM3ZDIzYjQ1OTY3YTc5ODZlZWMzZTMifQ=="/>
  </w:docVars>
  <w:rsids>
    <w:rsidRoot w:val="0038755B"/>
    <w:rsid w:val="00000B83"/>
    <w:rsid w:val="00037218"/>
    <w:rsid w:val="00064216"/>
    <w:rsid w:val="000903F8"/>
    <w:rsid w:val="000E2123"/>
    <w:rsid w:val="00113CCE"/>
    <w:rsid w:val="001C062D"/>
    <w:rsid w:val="001E6A5A"/>
    <w:rsid w:val="00203AB3"/>
    <w:rsid w:val="002063D5"/>
    <w:rsid w:val="00234D5F"/>
    <w:rsid w:val="003240EE"/>
    <w:rsid w:val="00357A2A"/>
    <w:rsid w:val="0038755B"/>
    <w:rsid w:val="00486190"/>
    <w:rsid w:val="004A7597"/>
    <w:rsid w:val="00541F3D"/>
    <w:rsid w:val="005705CD"/>
    <w:rsid w:val="005B00E7"/>
    <w:rsid w:val="00607962"/>
    <w:rsid w:val="0062228B"/>
    <w:rsid w:val="00730E87"/>
    <w:rsid w:val="007D6C91"/>
    <w:rsid w:val="00895A3B"/>
    <w:rsid w:val="008D138E"/>
    <w:rsid w:val="008D3FD6"/>
    <w:rsid w:val="009C6EEB"/>
    <w:rsid w:val="00A255C3"/>
    <w:rsid w:val="00A3485C"/>
    <w:rsid w:val="00A9560D"/>
    <w:rsid w:val="00AC24E5"/>
    <w:rsid w:val="00AC4ECB"/>
    <w:rsid w:val="00AC702E"/>
    <w:rsid w:val="00B60EE1"/>
    <w:rsid w:val="00BA2DCD"/>
    <w:rsid w:val="00C5602F"/>
    <w:rsid w:val="00C7064F"/>
    <w:rsid w:val="00C73835"/>
    <w:rsid w:val="00D41091"/>
    <w:rsid w:val="00D67501"/>
    <w:rsid w:val="00E150B5"/>
    <w:rsid w:val="00E3176A"/>
    <w:rsid w:val="00ED5B5E"/>
    <w:rsid w:val="00EF04A2"/>
    <w:rsid w:val="00EF681F"/>
    <w:rsid w:val="00F43485"/>
    <w:rsid w:val="00F51A21"/>
    <w:rsid w:val="00F61F47"/>
    <w:rsid w:val="00FC7ADD"/>
    <w:rsid w:val="00FD1D4B"/>
    <w:rsid w:val="012A2325"/>
    <w:rsid w:val="017D697D"/>
    <w:rsid w:val="0232047D"/>
    <w:rsid w:val="025977ED"/>
    <w:rsid w:val="02713995"/>
    <w:rsid w:val="02C01B01"/>
    <w:rsid w:val="03602E71"/>
    <w:rsid w:val="03E4069D"/>
    <w:rsid w:val="03ED31A6"/>
    <w:rsid w:val="044511BA"/>
    <w:rsid w:val="04763394"/>
    <w:rsid w:val="047A69B6"/>
    <w:rsid w:val="04C15555"/>
    <w:rsid w:val="050D64D6"/>
    <w:rsid w:val="062C2816"/>
    <w:rsid w:val="067C6157"/>
    <w:rsid w:val="06FC6407"/>
    <w:rsid w:val="07555F01"/>
    <w:rsid w:val="08591B1A"/>
    <w:rsid w:val="09591A88"/>
    <w:rsid w:val="09F538FF"/>
    <w:rsid w:val="0A291BB5"/>
    <w:rsid w:val="0A293921"/>
    <w:rsid w:val="0AAD1520"/>
    <w:rsid w:val="0B986583"/>
    <w:rsid w:val="0B9A72FB"/>
    <w:rsid w:val="0D123967"/>
    <w:rsid w:val="0D2C6B39"/>
    <w:rsid w:val="0DDE11C5"/>
    <w:rsid w:val="0F6823CE"/>
    <w:rsid w:val="0F7050A4"/>
    <w:rsid w:val="10116559"/>
    <w:rsid w:val="10A43537"/>
    <w:rsid w:val="115972D6"/>
    <w:rsid w:val="11A93665"/>
    <w:rsid w:val="1226342A"/>
    <w:rsid w:val="122E0DAE"/>
    <w:rsid w:val="122F30BC"/>
    <w:rsid w:val="125F5A71"/>
    <w:rsid w:val="12747CB6"/>
    <w:rsid w:val="13E27B63"/>
    <w:rsid w:val="143E76D9"/>
    <w:rsid w:val="14985374"/>
    <w:rsid w:val="151C3EF7"/>
    <w:rsid w:val="15355F42"/>
    <w:rsid w:val="156C1717"/>
    <w:rsid w:val="159E611D"/>
    <w:rsid w:val="15EF763B"/>
    <w:rsid w:val="16C445F5"/>
    <w:rsid w:val="1769042A"/>
    <w:rsid w:val="17E311C9"/>
    <w:rsid w:val="1841216C"/>
    <w:rsid w:val="186512BF"/>
    <w:rsid w:val="1A6276F8"/>
    <w:rsid w:val="1A89655D"/>
    <w:rsid w:val="1B383393"/>
    <w:rsid w:val="1B6104CE"/>
    <w:rsid w:val="1C121ACD"/>
    <w:rsid w:val="1C1E1E34"/>
    <w:rsid w:val="1CD14D55"/>
    <w:rsid w:val="1D35021C"/>
    <w:rsid w:val="1D432850"/>
    <w:rsid w:val="1DB2437C"/>
    <w:rsid w:val="1E6C035D"/>
    <w:rsid w:val="1EA062D6"/>
    <w:rsid w:val="1EBE2AC2"/>
    <w:rsid w:val="1F436F19"/>
    <w:rsid w:val="1F494CAF"/>
    <w:rsid w:val="1F4A2354"/>
    <w:rsid w:val="200563F1"/>
    <w:rsid w:val="207B2145"/>
    <w:rsid w:val="21004841"/>
    <w:rsid w:val="218B159D"/>
    <w:rsid w:val="221F0B0E"/>
    <w:rsid w:val="2273197B"/>
    <w:rsid w:val="23C10B90"/>
    <w:rsid w:val="2525060B"/>
    <w:rsid w:val="2550161A"/>
    <w:rsid w:val="262A13E0"/>
    <w:rsid w:val="26310B1F"/>
    <w:rsid w:val="26A06304"/>
    <w:rsid w:val="26C27E20"/>
    <w:rsid w:val="278F2F82"/>
    <w:rsid w:val="28825B77"/>
    <w:rsid w:val="290B69B7"/>
    <w:rsid w:val="2A9B4A77"/>
    <w:rsid w:val="2AAA5178"/>
    <w:rsid w:val="2C1910FB"/>
    <w:rsid w:val="2C9A2A9C"/>
    <w:rsid w:val="2CA5213C"/>
    <w:rsid w:val="2CE77D8E"/>
    <w:rsid w:val="2D5E4A90"/>
    <w:rsid w:val="2D802279"/>
    <w:rsid w:val="2EA936BA"/>
    <w:rsid w:val="317F1508"/>
    <w:rsid w:val="33903BE0"/>
    <w:rsid w:val="341C1911"/>
    <w:rsid w:val="34927796"/>
    <w:rsid w:val="34A01561"/>
    <w:rsid w:val="35E304E7"/>
    <w:rsid w:val="36947AE6"/>
    <w:rsid w:val="37C93FB1"/>
    <w:rsid w:val="391B6344"/>
    <w:rsid w:val="397909A0"/>
    <w:rsid w:val="3A68258F"/>
    <w:rsid w:val="3B9823A3"/>
    <w:rsid w:val="3BB34360"/>
    <w:rsid w:val="3C057493"/>
    <w:rsid w:val="3CBF4DC7"/>
    <w:rsid w:val="3D0E67F4"/>
    <w:rsid w:val="3D1F0393"/>
    <w:rsid w:val="3D316C1C"/>
    <w:rsid w:val="3E3B4453"/>
    <w:rsid w:val="400705EE"/>
    <w:rsid w:val="40CB6D8B"/>
    <w:rsid w:val="413F3771"/>
    <w:rsid w:val="41441001"/>
    <w:rsid w:val="45B35BEC"/>
    <w:rsid w:val="4604488D"/>
    <w:rsid w:val="46234EA4"/>
    <w:rsid w:val="469A14DC"/>
    <w:rsid w:val="47386648"/>
    <w:rsid w:val="47936850"/>
    <w:rsid w:val="47E4467E"/>
    <w:rsid w:val="49A94F3A"/>
    <w:rsid w:val="49DB7868"/>
    <w:rsid w:val="4A2A1DD6"/>
    <w:rsid w:val="4A771075"/>
    <w:rsid w:val="4BB17561"/>
    <w:rsid w:val="4BE545BF"/>
    <w:rsid w:val="4C107F60"/>
    <w:rsid w:val="4C832755"/>
    <w:rsid w:val="4DFF0074"/>
    <w:rsid w:val="4E52318A"/>
    <w:rsid w:val="4E7049B0"/>
    <w:rsid w:val="4E900C4E"/>
    <w:rsid w:val="4F283CB4"/>
    <w:rsid w:val="4FD679A6"/>
    <w:rsid w:val="50B22ACD"/>
    <w:rsid w:val="510E1399"/>
    <w:rsid w:val="51AD70D4"/>
    <w:rsid w:val="52402750"/>
    <w:rsid w:val="526A2DF7"/>
    <w:rsid w:val="52B873A4"/>
    <w:rsid w:val="52F74BF4"/>
    <w:rsid w:val="54B20976"/>
    <w:rsid w:val="54FB7440"/>
    <w:rsid w:val="55CA3541"/>
    <w:rsid w:val="55D542A5"/>
    <w:rsid w:val="5697664C"/>
    <w:rsid w:val="569A0534"/>
    <w:rsid w:val="569F2F85"/>
    <w:rsid w:val="58106331"/>
    <w:rsid w:val="59222DA9"/>
    <w:rsid w:val="59D61863"/>
    <w:rsid w:val="5A8B29A2"/>
    <w:rsid w:val="5ADA1128"/>
    <w:rsid w:val="5AE26BE4"/>
    <w:rsid w:val="5BE71B49"/>
    <w:rsid w:val="5CEA552C"/>
    <w:rsid w:val="5CF7794A"/>
    <w:rsid w:val="5D173DEC"/>
    <w:rsid w:val="5E643573"/>
    <w:rsid w:val="5EBA711A"/>
    <w:rsid w:val="5F881684"/>
    <w:rsid w:val="615431AC"/>
    <w:rsid w:val="616816BC"/>
    <w:rsid w:val="61B03699"/>
    <w:rsid w:val="627467EF"/>
    <w:rsid w:val="63115D85"/>
    <w:rsid w:val="63B53637"/>
    <w:rsid w:val="64653E60"/>
    <w:rsid w:val="64FC05CB"/>
    <w:rsid w:val="650C6CE8"/>
    <w:rsid w:val="65B23DC5"/>
    <w:rsid w:val="65E40AEC"/>
    <w:rsid w:val="66D11511"/>
    <w:rsid w:val="67916035"/>
    <w:rsid w:val="67BB3054"/>
    <w:rsid w:val="68786F9D"/>
    <w:rsid w:val="68A074AC"/>
    <w:rsid w:val="69370F95"/>
    <w:rsid w:val="69DA0009"/>
    <w:rsid w:val="6A092E56"/>
    <w:rsid w:val="6ABF3FCC"/>
    <w:rsid w:val="6ADA561B"/>
    <w:rsid w:val="6CE402EC"/>
    <w:rsid w:val="6D6F6D96"/>
    <w:rsid w:val="6D866553"/>
    <w:rsid w:val="6DC8592C"/>
    <w:rsid w:val="6DCE5835"/>
    <w:rsid w:val="6DF420AB"/>
    <w:rsid w:val="6E8E3022"/>
    <w:rsid w:val="6F3F0DDC"/>
    <w:rsid w:val="6F9D3F64"/>
    <w:rsid w:val="703D35A4"/>
    <w:rsid w:val="704C609C"/>
    <w:rsid w:val="706A1968"/>
    <w:rsid w:val="71221416"/>
    <w:rsid w:val="71947DD4"/>
    <w:rsid w:val="721E59B6"/>
    <w:rsid w:val="727506B6"/>
    <w:rsid w:val="73063CFE"/>
    <w:rsid w:val="736F1DDD"/>
    <w:rsid w:val="75892722"/>
    <w:rsid w:val="759514BC"/>
    <w:rsid w:val="7598156B"/>
    <w:rsid w:val="75D532E5"/>
    <w:rsid w:val="75F643FF"/>
    <w:rsid w:val="767E78E7"/>
    <w:rsid w:val="77BE7634"/>
    <w:rsid w:val="79174A6C"/>
    <w:rsid w:val="79502AEA"/>
    <w:rsid w:val="797F4079"/>
    <w:rsid w:val="79800CF7"/>
    <w:rsid w:val="7992780A"/>
    <w:rsid w:val="79CD6090"/>
    <w:rsid w:val="7AED1578"/>
    <w:rsid w:val="7B0A57DF"/>
    <w:rsid w:val="7CD85E5A"/>
    <w:rsid w:val="7E7C618B"/>
    <w:rsid w:val="7F5A79BB"/>
    <w:rsid w:val="7FA20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link w:val="13"/>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2"/>
    <w:next w:val="1"/>
    <w:qFormat/>
    <w:uiPriority w:val="0"/>
    <w:pPr>
      <w:widowControl w:val="0"/>
      <w:ind w:left="200" w:leftChars="200"/>
      <w:jc w:val="both"/>
    </w:pPr>
    <w:rPr>
      <w:rFonts w:ascii="Times New Roman" w:hAnsi="Times New Roman" w:eastAsia="宋体" w:cs="Times New Roman"/>
      <w:kern w:val="2"/>
      <w:sz w:val="21"/>
      <w:szCs w:val="24"/>
      <w:lang w:val="en-US" w:eastAsia="zh-CN" w:bidi="ar-SA"/>
    </w:rPr>
  </w:style>
  <w:style w:type="character" w:customStyle="1" w:styleId="9">
    <w:name w:val="UserStyle_0"/>
    <w:link w:val="10"/>
    <w:autoRedefine/>
    <w:qFormat/>
    <w:uiPriority w:val="0"/>
    <w:rPr>
      <w:rFonts w:ascii="Calibri" w:hAnsi="Calibri" w:eastAsia="宋体" w:cs="黑体"/>
    </w:rPr>
  </w:style>
  <w:style w:type="paragraph" w:customStyle="1" w:styleId="10">
    <w:name w:val="UserStyle_1"/>
    <w:basedOn w:val="1"/>
    <w:link w:val="9"/>
    <w:autoRedefine/>
    <w:qFormat/>
    <w:uiPriority w:val="0"/>
    <w:pPr>
      <w:textAlignment w:val="baseline"/>
    </w:pPr>
    <w:rPr>
      <w:rFonts w:ascii="Calibri" w:hAnsi="Calibri" w:eastAsia="宋体" w:cs="黑体"/>
    </w:rPr>
  </w:style>
  <w:style w:type="character" w:customStyle="1" w:styleId="11">
    <w:name w:val="NormalCharacter"/>
    <w:autoRedefine/>
    <w:semiHidden/>
    <w:qFormat/>
    <w:uiPriority w:val="0"/>
    <w:rPr>
      <w:rFonts w:ascii="Calibri" w:hAnsi="Calibri" w:eastAsia="宋体" w:cs="Times New Roman"/>
      <w:kern w:val="2"/>
      <w:sz w:val="21"/>
      <w:szCs w:val="24"/>
      <w:lang w:val="en-US" w:eastAsia="zh-CN" w:bidi="ar-SA"/>
    </w:rPr>
  </w:style>
  <w:style w:type="character" w:customStyle="1" w:styleId="12">
    <w:name w:val="批注框文本 Char"/>
    <w:basedOn w:val="8"/>
    <w:link w:val="3"/>
    <w:autoRedefine/>
    <w:qFormat/>
    <w:uiPriority w:val="0"/>
    <w:rPr>
      <w:rFonts w:asciiTheme="minorHAnsi" w:hAnsiTheme="minorHAnsi" w:eastAsiaTheme="minorEastAsia" w:cstheme="minorBidi"/>
      <w:kern w:val="2"/>
      <w:sz w:val="18"/>
      <w:szCs w:val="18"/>
    </w:rPr>
  </w:style>
  <w:style w:type="character" w:customStyle="1" w:styleId="13">
    <w:name w:val="页脚 Char"/>
    <w:basedOn w:val="8"/>
    <w:link w:val="4"/>
    <w:autoRedefine/>
    <w:qFormat/>
    <w:uiPriority w:val="99"/>
    <w:rPr>
      <w:rFonts w:asciiTheme="minorHAnsi" w:hAnsiTheme="minorHAnsi" w:eastAsiaTheme="minorEastAsia" w:cstheme="minorBidi"/>
      <w:kern w:val="2"/>
      <w:sz w:val="18"/>
      <w:szCs w:val="24"/>
    </w:rPr>
  </w:style>
  <w:style w:type="paragraph" w:customStyle="1" w:styleId="14">
    <w:name w:val="BodyText"/>
    <w:basedOn w:val="1"/>
    <w:autoRedefine/>
    <w:qFormat/>
    <w:uiPriority w:val="0"/>
    <w:pPr>
      <w:textAlignment w:val="baseline"/>
    </w:pPr>
    <w:rPr>
      <w:rFonts w:ascii="Times New Roman" w:hAnsi="Times New Roman"/>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10159</Words>
  <Characters>10594</Characters>
  <Lines>102</Lines>
  <Paragraphs>28</Paragraphs>
  <TotalTime>17</TotalTime>
  <ScaleCrop>false</ScaleCrop>
  <LinksUpToDate>false</LinksUpToDate>
  <CharactersWithSpaces>10596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Administrator</cp:lastModifiedBy>
  <cp:lastPrinted>2024-08-12T03:15:00Z</cp:lastPrinted>
  <dcterms:modified xsi:type="dcterms:W3CDTF">2024-08-13T02:30:02Z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9E91424B7B894229BAD0B0F0ED5DC4E7</vt:lpwstr>
  </property>
</Properties>
</file>