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07" w:rsidRDefault="00B02F67">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1</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D92F07" w:rsidRDefault="00B02F67">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202</w:t>
      </w:r>
      <w:r>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Pr>
          <w:rFonts w:ascii="仿宋" w:eastAsia="仿宋" w:hAnsi="仿宋" w:cs="仿宋"/>
          <w:color w:val="000000"/>
          <w:sz w:val="30"/>
          <w:szCs w:val="30"/>
          <w:shd w:val="clear" w:color="auto" w:fill="FFFFFF"/>
        </w:rPr>
        <w:t>1</w:t>
      </w:r>
      <w:r>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Pr>
          <w:rFonts w:ascii="仿宋" w:eastAsia="仿宋" w:hAnsi="仿宋" w:cs="仿宋" w:hint="eastAsia"/>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D92F07" w:rsidRDefault="00B02F67">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Pr="00B02F67">
        <w:rPr>
          <w:rFonts w:ascii="仿宋" w:eastAsia="仿宋" w:hAnsi="仿宋" w:cs="仿宋"/>
          <w:color w:val="000000"/>
          <w:sz w:val="30"/>
          <w:szCs w:val="30"/>
          <w:shd w:val="clear" w:color="auto" w:fill="FFFFFF"/>
        </w:rPr>
        <w:t>24</w:t>
      </w:r>
      <w:r>
        <w:rPr>
          <w:rFonts w:ascii="仿宋" w:eastAsia="仿宋" w:hAnsi="仿宋" w:cs="仿宋"/>
          <w:color w:val="000000"/>
          <w:sz w:val="30"/>
          <w:szCs w:val="30"/>
          <w:shd w:val="clear" w:color="auto" w:fill="FFFFFF"/>
        </w:rPr>
        <w:t>人，发放孤儿基本生活保障金</w:t>
      </w:r>
      <w:r w:rsidRPr="00B02F67">
        <w:rPr>
          <w:rFonts w:ascii="仿宋" w:eastAsia="仿宋" w:hAnsi="仿宋" w:cs="仿宋"/>
          <w:color w:val="000000"/>
          <w:sz w:val="30"/>
          <w:szCs w:val="30"/>
          <w:shd w:val="clear" w:color="auto" w:fill="FFFFFF"/>
        </w:rPr>
        <w:t>31512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D92F07" w:rsidRDefault="00B02F67">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Pr="00B02F67">
        <w:rPr>
          <w:rFonts w:ascii="仿宋" w:eastAsia="仿宋" w:hAnsi="仿宋" w:cs="仿宋"/>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Pr="00B02F67">
        <w:rPr>
          <w:rFonts w:ascii="仿宋" w:eastAsia="仿宋" w:hAnsi="仿宋" w:cs="仿宋"/>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Pr="00B02F67">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Pr="00B02F67">
        <w:rPr>
          <w:rFonts w:ascii="仿宋" w:eastAsia="仿宋" w:hAnsi="仿宋" w:cs="仿宋"/>
          <w:color w:val="000000"/>
          <w:sz w:val="30"/>
          <w:szCs w:val="30"/>
          <w:shd w:val="clear" w:color="auto" w:fill="FFFFFF"/>
        </w:rPr>
        <w:t>66171</w:t>
      </w:r>
      <w:r>
        <w:rPr>
          <w:rFonts w:ascii="仿宋" w:eastAsia="仿宋" w:hAnsi="仿宋" w:cs="仿宋"/>
          <w:color w:val="000000"/>
          <w:sz w:val="30"/>
          <w:szCs w:val="30"/>
          <w:shd w:val="clear" w:color="auto" w:fill="FFFFFF"/>
        </w:rPr>
        <w:t>元。</w:t>
      </w:r>
    </w:p>
    <w:p w:rsidR="00D92F07" w:rsidRPr="00B02F67" w:rsidRDefault="00D92F07">
      <w:pPr>
        <w:pStyle w:val="a4"/>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D92F07" w:rsidRDefault="00D92F07">
      <w:pPr>
        <w:pStyle w:val="a4"/>
        <w:widowControl/>
        <w:shd w:val="clear" w:color="auto" w:fill="FFFFFF"/>
        <w:spacing w:beforeAutospacing="0" w:afterAutospacing="0"/>
        <w:jc w:val="both"/>
        <w:rPr>
          <w:rFonts w:ascii="仿宋" w:eastAsia="仿宋" w:hAnsi="仿宋" w:cs="仿宋"/>
          <w:color w:val="000000"/>
          <w:kern w:val="2"/>
          <w:sz w:val="32"/>
          <w:szCs w:val="32"/>
        </w:rPr>
      </w:pPr>
    </w:p>
    <w:p w:rsidR="00D92F07" w:rsidRDefault="00D92F07">
      <w:pPr>
        <w:pStyle w:val="a4"/>
        <w:widowControl/>
        <w:shd w:val="clear" w:color="auto" w:fill="FFFFFF"/>
        <w:spacing w:beforeAutospacing="0" w:afterAutospacing="0"/>
        <w:jc w:val="both"/>
        <w:rPr>
          <w:rFonts w:ascii="仿宋" w:eastAsia="仿宋" w:hAnsi="仿宋" w:cs="仿宋"/>
          <w:color w:val="000000"/>
          <w:kern w:val="2"/>
          <w:sz w:val="32"/>
          <w:szCs w:val="32"/>
        </w:rPr>
      </w:pPr>
    </w:p>
    <w:p w:rsidR="00D92F07" w:rsidRDefault="00B02F67">
      <w:pPr>
        <w:pStyle w:val="a4"/>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D92F07" w:rsidRDefault="00B02F67">
      <w:pPr>
        <w:pStyle w:val="a4"/>
        <w:widowControl/>
        <w:shd w:val="clear" w:color="auto" w:fill="FFFFFF"/>
        <w:spacing w:beforeAutospacing="0" w:afterAutospacing="0"/>
        <w:jc w:val="right"/>
        <w:rPr>
          <w:rFonts w:ascii="仿宋" w:eastAsia="仿宋" w:hAnsi="仿宋" w:cs="仿宋"/>
          <w:color w:val="000000"/>
          <w:kern w:val="2"/>
          <w:sz w:val="32"/>
          <w:szCs w:val="32"/>
        </w:rPr>
      </w:pPr>
      <w:bookmarkStart w:id="0" w:name="_GoBack"/>
      <w:bookmarkEnd w:id="0"/>
      <w:r>
        <w:rPr>
          <w:rFonts w:ascii="仿宋" w:eastAsia="仿宋" w:hAnsi="仿宋" w:cs="仿宋" w:hint="eastAsia"/>
          <w:color w:val="000000"/>
          <w:kern w:val="2"/>
          <w:sz w:val="32"/>
          <w:szCs w:val="32"/>
        </w:rPr>
        <w:t>2022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1</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D92F07" w:rsidRDefault="00D92F07">
      <w:pPr>
        <w:rPr>
          <w:rFonts w:ascii="仿宋" w:eastAsia="仿宋" w:hAnsi="仿宋" w:cs="仿宋"/>
          <w:color w:val="000000"/>
          <w:sz w:val="32"/>
          <w:szCs w:val="32"/>
        </w:rPr>
      </w:pPr>
    </w:p>
    <w:sectPr w:rsidR="00D92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07"/>
    <w:rsid w:val="00B02F67"/>
    <w:rsid w:val="00D92F07"/>
    <w:rsid w:val="0EEC440B"/>
    <w:rsid w:val="1F4330F1"/>
    <w:rsid w:val="1FAA5AA0"/>
    <w:rsid w:val="2038159E"/>
    <w:rsid w:val="39506EC7"/>
    <w:rsid w:val="3B362F43"/>
    <w:rsid w:val="3DB23DE5"/>
    <w:rsid w:val="3F0729CE"/>
    <w:rsid w:val="40C871FF"/>
    <w:rsid w:val="424B0A9A"/>
    <w:rsid w:val="44F15D77"/>
    <w:rsid w:val="45FF44C4"/>
    <w:rsid w:val="46BC1AAF"/>
    <w:rsid w:val="4D267BAB"/>
    <w:rsid w:val="509F534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A6A44"/>
  <w15:docId w15:val="{3939690F-99F5-4097-B768-0B564A8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微软雅黑" w:hAnsi="Calibri" w:cs="Times New Roman"/>
    </w:rPr>
  </w:style>
  <w:style w:type="paragraph" w:styleId="a4">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