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乡村振兴驻镇帮镇扶村财政资金使用清单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仿宋_GB2312" w:cs="Times New Roman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sz w:val="32"/>
          <w:szCs w:val="32"/>
          <w:highlight w:val="none"/>
        </w:rPr>
      </w:pPr>
      <w:r>
        <w:rPr>
          <w:rFonts w:ascii="方正黑体简体" w:hAnsi="方正黑体简体" w:eastAsia="方正黑体简体" w:cs="方正黑体简体"/>
          <w:sz w:val="32"/>
          <w:szCs w:val="32"/>
          <w:highlight w:val="none"/>
        </w:rPr>
        <w:t>一、正面清单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（一）加强规划引领。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支持用于编制乡村振兴驻镇帮镇扶村五年规划编制。支持用于建立驻镇帮镇扶村项目库，在确保不新增地方政府隐性债务的前提下，创新资金使用方式，引导金融和社会资本投入。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（二）巩固拓展脱贫攻坚成果同乡村振兴有效衔接。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支持用于防止返贫致贫，对脱贫不稳定户、边缘易致贫户、突发严重困难户及时采取有针对性的预防性措施和事后帮扶措施。重点鼓励用于：对扶贫监测对象通过产业发展、生产经营和劳动技能培训、公益岗位补助、小额信贷等方面予以扶持；扶贫产业项目后续帮扶；采取技能培训、以工代赈、生产奖补、劳务补助等方式，促进返乡在乡脱贫劳动力、农村低收入群体发展产业和就业增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（三）提升镇（涉农街道）村（涉农社区）公共基础设施水平。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支持用于补齐必要的镇（涉农街道）村（涉农社区）人居环境整治和镇（涉农街道）村（涉农社区）小型公益性基础设施建设短板，可支持用于建立镇村保洁机制，小型农田水利建设及管护（不包括高标准农田建设），“四沿”地区实施镇（涉农街道）村（涉农社区）农房外立面改造，以及其他村庄公共设施建设等。重点鼓励用于：镇（涉农街道）村（涉农社区）“三清三拆三整治”，农村集中供水、生活污水治理、生活垃圾治理、农村无害化厕所改造、村内道路硬底化建设并建立长效运维管护机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（四）提升镇（涉农街道）域公共服务能力。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在原有资金渠道保障镇村医疗、教育、文化等公共资源配置优化的基础上，可支持用于完善镇（涉农街道）村（涉农社区）法律顾问服务机制，建设标准化卫生（院）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站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，乡村文化体育活动设施。重点鼓励用于：改造提升农贸市场和农产品集散中心、推进乡村智慧化改造。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（五）提升乡村产业发展水平。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支持用于镇（涉农街道）村（涉农社区）培育壮大特色优势产业，可支持用于农产品精深加工及技改升级、农产品宣传推广、农业技术推广，产业发展贷款贴息等有利于农业产业发展的项目，支持必要的产业配套设施建设，支持智慧农业、数字农业发展，重点鼓励用于：发展壮大村级集体经济，扶持壮大一批具有完善利益联结机制的新型农业经营主体，支持建设一批田头小站、农产品产地冷藏保鲜设施，支持探索用现代农业产业园模式发展“一村一品、一镇一业”，创建一批农业产业强镇强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sz w:val="32"/>
          <w:szCs w:val="32"/>
          <w:highlight w:val="none"/>
        </w:rPr>
      </w:pPr>
      <w:r>
        <w:rPr>
          <w:rFonts w:ascii="方正黑体简体" w:hAnsi="方正黑体简体" w:eastAsia="方正黑体简体" w:cs="方正黑体简体"/>
          <w:sz w:val="32"/>
          <w:szCs w:val="32"/>
          <w:highlight w:val="none"/>
        </w:rPr>
        <w:t>二、负面清单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帮扶资金不得用于与驻镇帮镇扶村工作无关的支出，包括：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（一）行政事业单位基本支出；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（二）各种奖金津贴和福利补助；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（三）弥补企业亏损；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（四）违规修建楼堂馆所；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（五）弥补预算支出缺口和偿还债务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（六）大型基本建设项目；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（七）购买交通工具及通讯设备；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（八）虚假投资（入股）、虚假分红、发放借款及平衡预算等；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（九）不符合国家产业政策的产业项目和国家法律、法规、规章等禁止的项目；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（十）其他非驻镇帮镇扶村的支出，如：万里碧道、大型水利设施、高标准农田等已有专项资金保障的项目。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jczMjFjY2E2NGE3NWYzYjNkNThmN2YzNmIxNTIifQ=="/>
  </w:docVars>
  <w:rsids>
    <w:rsidRoot w:val="00000000"/>
    <w:rsid w:val="09B30186"/>
    <w:rsid w:val="14D14514"/>
    <w:rsid w:val="16C313CA"/>
    <w:rsid w:val="1FC862C4"/>
    <w:rsid w:val="2FAC1754"/>
    <w:rsid w:val="3A125E82"/>
    <w:rsid w:val="556E6D84"/>
    <w:rsid w:val="69A25387"/>
    <w:rsid w:val="6F1928EC"/>
    <w:rsid w:val="6FEFDF51"/>
    <w:rsid w:val="F755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6928</Words>
  <Characters>6999</Characters>
  <Lines>0</Lines>
  <Paragraphs>0</Paragraphs>
  <TotalTime>78</TotalTime>
  <ScaleCrop>false</ScaleCrop>
  <LinksUpToDate>false</LinksUpToDate>
  <CharactersWithSpaces>7008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2022-06-24T17:36:00Z</dcterms:created>
  <dc:creator>Administrator</dc:creator>
  <cp:lastModifiedBy>扶贫开发股</cp:lastModifiedBy>
  <cp:lastPrinted>2022-11-29T05:02:00Z</cp:lastPrinted>
  <dcterms:modified xsi:type="dcterms:W3CDTF">2022-12-16T01:02:24Z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98A977BB174D48CCB86C8C3B9DC1F788</vt:lpwstr>
  </property>
</Properties>
</file>