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292" w:line="520" w:lineRule="exact"/>
        <w:jc w:val="left"/>
        <w:rPr>
          <w:rFonts w:hint="eastAsia" w:ascii="黑体" w:hAnsi="黑体" w:eastAsia="黑体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zCs w:val="32"/>
          <w:shd w:val="clear" w:color="auto" w:fill="FFFFFF"/>
          <w:lang w:val="en-US" w:eastAsia="zh-CN"/>
        </w:rPr>
        <w:t>3</w:t>
      </w:r>
    </w:p>
    <w:p>
      <w:pPr>
        <w:adjustRightInd w:val="0"/>
        <w:spacing w:before="292"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</w:rPr>
        <w:t>考生疫情防控须知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为保障广大考生和考务工作人员身体健康和安全，请所有考生知悉、理解、配合、支持考试防疫的措施和要求。</w:t>
      </w:r>
    </w:p>
    <w:p>
      <w:pPr>
        <w:spacing w:line="52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一、考生分类管理</w:t>
      </w:r>
    </w:p>
    <w:p>
      <w:pPr>
        <w:spacing w:line="52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Cs w:val="32"/>
        </w:rPr>
        <w:t>（一）正常参加资格复审</w:t>
      </w:r>
      <w:r>
        <w:rPr>
          <w:rFonts w:hint="eastAsia" w:ascii="Times New Roman" w:hAnsi="Times New Roman" w:eastAsia="楷体_GB2312" w:cs="Times New Roman"/>
          <w:b/>
          <w:bCs/>
          <w:szCs w:val="32"/>
          <w:lang w:eastAsia="zh-CN"/>
        </w:rPr>
        <w:t>、面试</w:t>
      </w:r>
      <w:r>
        <w:rPr>
          <w:rFonts w:hint="eastAsia" w:ascii="Times New Roman" w:hAnsi="Times New Roman" w:eastAsia="楷体_GB2312" w:cs="Times New Roman"/>
          <w:b/>
          <w:bCs/>
          <w:szCs w:val="32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资格复审当天，“粤康码”为绿码，通信大数据行程卡正常〔资格审核前14天内无国内中高风险地区及所在地市旅居史，资格复审前21天无境外旅居史（包括港澳台地区）〕，凭资格复审前48小时内核酸检测阴性证明，经现场测量体温正常（体温＜37.3℃）的考生可正常参加资格复审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参加面试的考生“</w:t>
      </w:r>
      <w:r>
        <w:rPr>
          <w:rFonts w:hint="default" w:ascii="仿宋_GB2312" w:hAnsi="仿宋_GB2312" w:eastAsia="仿宋_GB2312" w:cs="仿宋_GB2312"/>
          <w:szCs w:val="32"/>
        </w:rPr>
        <w:t>粤康码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”须</w:t>
      </w:r>
      <w:r>
        <w:rPr>
          <w:rFonts w:hint="default" w:ascii="仿宋_GB2312" w:hAnsi="仿宋_GB2312" w:eastAsia="仿宋_GB2312" w:cs="仿宋_GB2312"/>
          <w:szCs w:val="32"/>
        </w:rPr>
        <w:t>为绿码，通信大数据行程卡正常〔面试前14天内无国内中高风险地区及所在地市旅居史，面试前21天内无境外旅居史（包括港台地区）〕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及持有48小时内核酸检测阴性证明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Cs w:val="32"/>
        </w:rPr>
        <w:t>经现场测量体温正常（体温＜37.3℃）的可正常参加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。</w:t>
      </w:r>
    </w:p>
    <w:p>
      <w:pPr>
        <w:spacing w:line="520" w:lineRule="exact"/>
        <w:ind w:firstLine="643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（二）不得参加</w:t>
      </w:r>
      <w:r>
        <w:rPr>
          <w:rFonts w:hint="eastAsia" w:ascii="仿宋_GB2312" w:eastAsia="仿宋_GB2312"/>
          <w:b/>
          <w:bCs/>
          <w:spacing w:val="6"/>
          <w:kern w:val="0"/>
          <w:szCs w:val="32"/>
        </w:rPr>
        <w:t>资格复审</w:t>
      </w:r>
      <w:r>
        <w:rPr>
          <w:rFonts w:hint="eastAsia" w:ascii="仿宋_GB2312" w:eastAsia="仿宋_GB2312"/>
          <w:b/>
          <w:bCs/>
          <w:spacing w:val="6"/>
          <w:kern w:val="0"/>
          <w:szCs w:val="32"/>
          <w:lang w:eastAsia="zh-CN"/>
        </w:rPr>
        <w:t>、面试</w:t>
      </w:r>
      <w:r>
        <w:rPr>
          <w:rFonts w:hint="eastAsia" w:ascii="Times New Roman" w:hAnsi="Times New Roman" w:eastAsia="楷体_GB2312" w:cs="Times New Roman"/>
          <w:b/>
          <w:bCs/>
          <w:szCs w:val="32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1.“粤康码”为红码或黄码的考生；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2.正处于隔离治疗期的确诊病例、无症状感染者，以及隔离期未满的密切接触者、次密切接触者；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3.未按照广东防控政策完成健康管理的境外旅居史人员、国内中高风险地区、全域管理疫情发生地区及发生源头不明本地疫情地区等“三类地区”所在地市（直辖市为区，下同）的考生；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4.不能提供资格复审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、面试</w:t>
      </w:r>
      <w:r>
        <w:rPr>
          <w:rFonts w:hint="eastAsia" w:ascii="仿宋_GB2312" w:hAnsi="仿宋_GB2312" w:eastAsia="仿宋_GB2312" w:cs="仿宋_GB2312"/>
          <w:szCs w:val="32"/>
        </w:rPr>
        <w:t>前48小时内核酸检测阴性证明的考生；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5.现场测量体温不正常（体温≥37.3℃)的考生。</w:t>
      </w:r>
    </w:p>
    <w:p>
      <w:pPr>
        <w:pStyle w:val="7"/>
        <w:spacing w:line="520" w:lineRule="exact"/>
        <w:ind w:firstLine="643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（三）其他情况</w:t>
      </w:r>
    </w:p>
    <w:p>
      <w:pPr>
        <w:pStyle w:val="7"/>
        <w:spacing w:line="52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如有考生不符合以上所述情况，需由现场防疫人员研判其能否能够参加考试，请考生理解并配合相关安排。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二、考前准备事项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（一）通过</w:t>
      </w:r>
      <w:r>
        <w:rPr>
          <w:rFonts w:hint="eastAsia" w:ascii="Times New Roman" w:hAnsi="Times New Roman" w:eastAsia="楷体_GB2312" w:cs="Times New Roman"/>
          <w:b/>
          <w:bCs/>
          <w:szCs w:val="32"/>
        </w:rPr>
        <w:t>“粤康码”</w:t>
      </w:r>
      <w:r>
        <w:rPr>
          <w:rFonts w:ascii="Times New Roman" w:hAnsi="Times New Roman" w:eastAsia="楷体_GB2312" w:cs="Times New Roman"/>
          <w:b/>
          <w:bCs/>
          <w:szCs w:val="32"/>
        </w:rPr>
        <w:t>申报健康状况</w:t>
      </w:r>
      <w:r>
        <w:rPr>
          <w:rFonts w:hint="eastAsia" w:ascii="Times New Roman" w:hAnsi="Times New Roman" w:eastAsia="楷体_GB2312" w:cs="Times New Roman"/>
          <w:b/>
          <w:bCs/>
          <w:szCs w:val="32"/>
        </w:rPr>
        <w:t>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考生须提前注册</w:t>
      </w:r>
      <w:r>
        <w:rPr>
          <w:rFonts w:hint="eastAsia" w:ascii="Times New Roman" w:hAnsi="Times New Roman" w:eastAsia="仿宋_GB2312" w:cs="Times New Roman"/>
          <w:szCs w:val="32"/>
        </w:rPr>
        <w:t>“粤康码”</w:t>
      </w:r>
      <w:r>
        <w:rPr>
          <w:rFonts w:ascii="Times New Roman" w:hAnsi="Times New Roman" w:eastAsia="仿宋_GB2312" w:cs="Times New Roman"/>
          <w:szCs w:val="32"/>
        </w:rPr>
        <w:t>，</w:t>
      </w:r>
      <w:r>
        <w:rPr>
          <w:rFonts w:hint="eastAsia" w:ascii="Times New Roman" w:hAnsi="Times New Roman" w:eastAsia="仿宋_GB2312" w:cs="Times New Roman"/>
          <w:szCs w:val="32"/>
        </w:rPr>
        <w:t>并</w:t>
      </w:r>
      <w:r>
        <w:rPr>
          <w:rFonts w:ascii="Times New Roman" w:hAnsi="Times New Roman" w:eastAsia="仿宋_GB2312" w:cs="Times New Roman"/>
          <w:szCs w:val="32"/>
        </w:rPr>
        <w:t>自我监测有无发热、咳嗽、乏力等疑似症状。如果旅居史、接触史发生变化或出现相关症状，须及时在</w:t>
      </w:r>
      <w:r>
        <w:rPr>
          <w:rFonts w:hint="eastAsia" w:ascii="Times New Roman" w:hAnsi="Times New Roman" w:eastAsia="仿宋_GB2312" w:cs="Times New Roman"/>
          <w:szCs w:val="32"/>
        </w:rPr>
        <w:t>“粤康码”</w:t>
      </w:r>
      <w:r>
        <w:rPr>
          <w:rFonts w:ascii="Times New Roman" w:hAnsi="Times New Roman" w:eastAsia="仿宋_GB2312" w:cs="Times New Roman"/>
          <w:szCs w:val="32"/>
        </w:rPr>
        <w:t>进行申报更新，有症状的到医疗机构及时就诊排查，排除新冠肺炎等重点传染病。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（二）考生需自备一次性使用医用口罩或以上级别口罩。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（三）考生须</w:t>
      </w:r>
      <w:r>
        <w:rPr>
          <w:rFonts w:hint="eastAsia" w:ascii="Times New Roman" w:hAnsi="Times New Roman" w:eastAsia="楷体_GB2312" w:cs="Times New Roman"/>
          <w:b/>
          <w:bCs/>
          <w:szCs w:val="32"/>
        </w:rPr>
        <w:t>按要求</w:t>
      </w:r>
      <w:r>
        <w:rPr>
          <w:rFonts w:ascii="Times New Roman" w:hAnsi="Times New Roman" w:eastAsia="楷体_GB2312" w:cs="Times New Roman"/>
          <w:b/>
          <w:bCs/>
          <w:szCs w:val="32"/>
        </w:rPr>
        <w:t>提前准备相应核酸检测阴性证明。</w:t>
      </w:r>
    </w:p>
    <w:p>
      <w:pPr>
        <w:adjustRightInd w:val="0"/>
        <w:snapToGrid w:val="0"/>
        <w:spacing w:line="520" w:lineRule="exact"/>
        <w:ind w:firstLine="643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（四）提前做好出行安排</w:t>
      </w:r>
      <w:r>
        <w:rPr>
          <w:rFonts w:hint="eastAsia" w:ascii="Times New Roman" w:hAnsi="Times New Roman" w:eastAsia="楷体_GB2312" w:cs="Times New Roman"/>
          <w:b/>
          <w:bCs/>
          <w:szCs w:val="32"/>
        </w:rPr>
        <w:t>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 xml:space="preserve">1. </w:t>
      </w:r>
      <w:r>
        <w:rPr>
          <w:rFonts w:hint="eastAsia" w:ascii="Times New Roman" w:hAnsi="Times New Roman" w:eastAsia="仿宋_GB2312" w:cs="Times New Roman"/>
          <w:szCs w:val="32"/>
        </w:rPr>
        <w:t>本省考生考试前14天非必要不出省，非必要不出所在地市。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2.</w:t>
      </w:r>
      <w:r>
        <w:rPr>
          <w:rFonts w:ascii="Times New Roman" w:hAnsi="Times New Roman" w:eastAsia="仿宋_GB2312" w:cs="Times New Roman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auto"/>
          <w:szCs w:val="32"/>
        </w:rPr>
        <w:t>中高风险地区</w:t>
      </w:r>
      <w:r>
        <w:rPr>
          <w:rFonts w:hint="eastAsia" w:ascii="Times New Roman" w:hAnsi="Times New Roman" w:eastAsia="仿宋_GB2312" w:cs="Times New Roman"/>
          <w:color w:val="auto"/>
          <w:szCs w:val="32"/>
        </w:rPr>
        <w:t>、全域管理疫情发生地区</w:t>
      </w:r>
      <w:r>
        <w:rPr>
          <w:rFonts w:ascii="Times New Roman" w:hAnsi="Times New Roman" w:eastAsia="仿宋_GB2312" w:cs="Times New Roman"/>
          <w:color w:val="auto"/>
          <w:szCs w:val="32"/>
        </w:rPr>
        <w:t>及</w:t>
      </w:r>
      <w:r>
        <w:rPr>
          <w:rFonts w:hint="eastAsia" w:ascii="Times New Roman" w:hAnsi="Times New Roman" w:eastAsia="仿宋_GB2312" w:cs="Times New Roman"/>
          <w:color w:val="auto"/>
          <w:szCs w:val="32"/>
        </w:rPr>
        <w:t>发生源头不明本地疫情地区所在地</w:t>
      </w:r>
      <w:r>
        <w:rPr>
          <w:rFonts w:hint="eastAsia" w:ascii="Times New Roman" w:hAnsi="Times New Roman" w:eastAsia="仿宋_GB2312" w:cs="Times New Roman"/>
          <w:szCs w:val="32"/>
        </w:rPr>
        <w:t>市考生要合理安排时间，按照广东防控政策落实健康管理、核酸检测。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3</w:t>
      </w:r>
      <w:r>
        <w:rPr>
          <w:rFonts w:ascii="Times New Roman" w:hAnsi="Times New Roman" w:eastAsia="仿宋_GB2312" w:cs="Times New Roman"/>
          <w:szCs w:val="32"/>
        </w:rPr>
        <w:t>. 考生应提前了解考点入口位置和前往路线。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4</w:t>
      </w:r>
      <w:r>
        <w:rPr>
          <w:rFonts w:ascii="Times New Roman" w:hAnsi="Times New Roman" w:eastAsia="仿宋_GB2312" w:cs="Times New Roman"/>
          <w:szCs w:val="32"/>
        </w:rPr>
        <w:t>. 因考点内疫情防控管理要求，社会车辆禁止进入考点。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5</w:t>
      </w:r>
      <w:r>
        <w:rPr>
          <w:rFonts w:ascii="Times New Roman" w:hAnsi="Times New Roman" w:eastAsia="仿宋_GB2312" w:cs="Times New Roman"/>
          <w:szCs w:val="32"/>
        </w:rPr>
        <w:t>. 因防疫检测要求，考生务必至少在开考前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45分钟</w:t>
      </w:r>
      <w:r>
        <w:rPr>
          <w:rFonts w:ascii="Times New Roman" w:hAnsi="Times New Roman" w:eastAsia="仿宋_GB2312" w:cs="Times New Roman"/>
          <w:szCs w:val="32"/>
        </w:rPr>
        <w:t>到达考点，验证入场。逾期到场，影响考试的，责任自负。</w:t>
      </w:r>
    </w:p>
    <w:p>
      <w:pPr>
        <w:pStyle w:val="8"/>
        <w:widowControl/>
        <w:spacing w:line="520" w:lineRule="exact"/>
        <w:ind w:firstLine="634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. 在考点门口入场时，提前准备好身份证、准考证，相关证明，并出示</w:t>
      </w:r>
      <w:r>
        <w:rPr>
          <w:rFonts w:hint="eastAsia" w:ascii="Times New Roman" w:hAnsi="Times New Roman" w:eastAsia="仿宋_GB2312"/>
          <w:sz w:val="32"/>
          <w:szCs w:val="32"/>
        </w:rPr>
        <w:t>“粤康码”</w:t>
      </w:r>
      <w:r>
        <w:rPr>
          <w:rFonts w:ascii="Times New Roman" w:hAnsi="Times New Roman" w:eastAsia="仿宋_GB2312"/>
          <w:sz w:val="32"/>
          <w:szCs w:val="32"/>
        </w:rPr>
        <w:t>、通信大数据行程卡备查。</w:t>
      </w:r>
    </w:p>
    <w:p>
      <w:pPr>
        <w:pStyle w:val="8"/>
        <w:widowControl/>
        <w:spacing w:line="520" w:lineRule="exact"/>
        <w:ind w:firstLine="634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三、考试</w:t>
      </w:r>
      <w:r>
        <w:rPr>
          <w:rFonts w:hint="eastAsia" w:ascii="黑体" w:hAnsi="黑体" w:eastAsia="黑体" w:cs="黑体"/>
          <w:sz w:val="32"/>
          <w:szCs w:val="32"/>
        </w:rPr>
        <w:t>（或</w:t>
      </w:r>
      <w:r>
        <w:rPr>
          <w:rFonts w:hint="eastAsia" w:ascii="黑体" w:hAnsi="黑体" w:eastAsia="黑体" w:cs="黑体"/>
          <w:spacing w:val="6"/>
          <w:sz w:val="32"/>
          <w:szCs w:val="32"/>
        </w:rPr>
        <w:t>资格复审</w:t>
      </w:r>
      <w:r>
        <w:rPr>
          <w:rFonts w:hint="eastAsia"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期间义务</w:t>
      </w:r>
    </w:p>
    <w:p>
      <w:pPr>
        <w:pStyle w:val="8"/>
        <w:widowControl/>
        <w:spacing w:line="520" w:lineRule="exact"/>
        <w:ind w:firstLine="648"/>
        <w:rPr>
          <w:rFonts w:ascii="Times New Roman" w:hAnsi="Times New Roman" w:eastAsia="楷体_GB2312"/>
          <w:b/>
          <w:bCs/>
          <w:kern w:val="2"/>
          <w:sz w:val="32"/>
          <w:szCs w:val="32"/>
        </w:rPr>
      </w:pPr>
      <w:r>
        <w:rPr>
          <w:rFonts w:ascii="Times New Roman" w:hAnsi="Times New Roman" w:eastAsia="楷体_GB2312"/>
          <w:b/>
          <w:bCs/>
          <w:kern w:val="2"/>
          <w:sz w:val="32"/>
          <w:szCs w:val="32"/>
        </w:rPr>
        <w:t>（一）配合和服从防疫管理</w:t>
      </w:r>
    </w:p>
    <w:p>
      <w:pPr>
        <w:pStyle w:val="8"/>
        <w:widowControl/>
        <w:spacing w:line="520" w:lineRule="exact"/>
        <w:ind w:firstLine="634"/>
      </w:pPr>
      <w:r>
        <w:rPr>
          <w:rFonts w:ascii="Times New Roman" w:hAnsi="Times New Roman" w:eastAsia="微软雅黑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所有考生在考点考场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（或资格复审）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期间须全程佩戴口罩，进行身份核验时需摘除口罩。</w:t>
      </w:r>
    </w:p>
    <w:p>
      <w:pPr>
        <w:pStyle w:val="8"/>
        <w:widowControl/>
        <w:spacing w:line="520" w:lineRule="exact"/>
        <w:ind w:firstLine="634"/>
      </w:pPr>
      <w:r>
        <w:rPr>
          <w:rFonts w:ascii="Times New Roman" w:hAnsi="Times New Roman" w:eastAsia="微软雅黑"/>
          <w:color w:val="000000"/>
          <w:sz w:val="32"/>
          <w:szCs w:val="32"/>
          <w:shd w:val="clear" w:color="auto" w:fill="FFFFFF"/>
        </w:rPr>
        <w:t>2.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自觉配合完成检测流程后从规定通道进入考点。进考点后在规定区域活动，考后及时离开。</w:t>
      </w:r>
    </w:p>
    <w:p>
      <w:pPr>
        <w:pStyle w:val="8"/>
        <w:widowControl/>
        <w:spacing w:line="520" w:lineRule="exact"/>
        <w:ind w:firstLine="634"/>
      </w:pPr>
      <w:r>
        <w:rPr>
          <w:rFonts w:ascii="Times New Roman" w:hAnsi="Times New Roman" w:eastAsia="微软雅黑"/>
          <w:color w:val="000000"/>
          <w:sz w:val="32"/>
          <w:szCs w:val="32"/>
          <w:shd w:val="clear" w:color="auto" w:fill="FFFFFF"/>
        </w:rPr>
        <w:t>3.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如有相应症状或经检测发现有异常情况的，要按规定服从“不得参加考试”“就诊”等相关处置。</w:t>
      </w:r>
    </w:p>
    <w:p>
      <w:pPr>
        <w:pStyle w:val="8"/>
        <w:widowControl/>
        <w:spacing w:line="520" w:lineRule="exact"/>
        <w:ind w:firstLine="648"/>
        <w:rPr>
          <w:rFonts w:ascii="Times New Roman" w:hAnsi="Times New Roman" w:eastAsia="楷体_GB2312"/>
          <w:b/>
          <w:bCs/>
          <w:kern w:val="2"/>
          <w:sz w:val="32"/>
          <w:szCs w:val="32"/>
        </w:rPr>
      </w:pPr>
      <w:r>
        <w:rPr>
          <w:rFonts w:ascii="Times New Roman" w:hAnsi="Times New Roman" w:eastAsia="楷体_GB2312"/>
          <w:b/>
          <w:bCs/>
          <w:kern w:val="2"/>
          <w:sz w:val="32"/>
          <w:szCs w:val="32"/>
        </w:rPr>
        <w:t>（二）关注身体状况</w:t>
      </w:r>
    </w:p>
    <w:p>
      <w:pPr>
        <w:pStyle w:val="8"/>
        <w:widowControl/>
        <w:spacing w:line="520" w:lineRule="exact"/>
        <w:ind w:firstLine="634"/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考试期间考生出现发热（体温≥</w:t>
      </w:r>
      <w:r>
        <w:rPr>
          <w:rFonts w:ascii="Times New Roman" w:hAnsi="Times New Roman" w:eastAsia="微软雅黑"/>
          <w:color w:val="000000"/>
          <w:sz w:val="32"/>
          <w:szCs w:val="32"/>
          <w:shd w:val="clear" w:color="auto" w:fill="FFFFFF"/>
        </w:rPr>
        <w:t>37.3℃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）、咳嗽、乏力等不适症状，应及时报告并自觉服从考试现场工作人员管理。经卫生防疫人员研判认为可继续参加考试的，安排在隔离考场继续考试；否则，由卫生防疫人员作出相应处理。</w:t>
      </w:r>
    </w:p>
    <w:p>
      <w:pPr>
        <w:pStyle w:val="8"/>
        <w:widowControl/>
        <w:spacing w:line="520" w:lineRule="exact"/>
        <w:ind w:firstLine="634"/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</w:rPr>
        <w:t>四、有关要求</w:t>
      </w:r>
    </w:p>
    <w:p>
      <w:pPr>
        <w:pStyle w:val="8"/>
        <w:widowControl/>
        <w:spacing w:line="520" w:lineRule="exact"/>
        <w:ind w:firstLine="634"/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（一）考生应认真阅读本防控须知和《广东省人事考试考生疫情防控承诺书》（附后）。</w:t>
      </w:r>
    </w:p>
    <w:p>
      <w:pPr>
        <w:pStyle w:val="8"/>
        <w:widowControl/>
        <w:spacing w:line="520" w:lineRule="exact"/>
        <w:ind w:firstLine="634"/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考生参加考试</w:t>
      </w:r>
      <w:r>
        <w:rPr>
          <w:rFonts w:hint="eastAsia" w:ascii="黑体" w:hAnsi="黑体" w:eastAsia="黑体" w:cs="黑体"/>
          <w:sz w:val="32"/>
          <w:szCs w:val="32"/>
        </w:rPr>
        <w:t>（或</w:t>
      </w:r>
      <w:r>
        <w:rPr>
          <w:rFonts w:hint="eastAsia" w:ascii="黑体" w:hAnsi="黑体" w:eastAsia="黑体" w:cs="黑体"/>
          <w:spacing w:val="6"/>
          <w:sz w:val="32"/>
          <w:szCs w:val="32"/>
        </w:rPr>
        <w:t>资格复审</w:t>
      </w:r>
      <w:r>
        <w:rPr>
          <w:rFonts w:hint="eastAsia"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即视为认同并签署承诺书。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如违反相关规定，自愿承担相关责任、接受相应处理。</w:t>
      </w:r>
    </w:p>
    <w:p>
      <w:pPr>
        <w:pStyle w:val="8"/>
        <w:widowControl/>
        <w:spacing w:line="520" w:lineRule="exact"/>
        <w:ind w:firstLine="634"/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>
      <w:pPr>
        <w:pStyle w:val="8"/>
        <w:widowControl/>
        <w:spacing w:line="520" w:lineRule="exact"/>
        <w:ind w:firstLine="634"/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</w:rPr>
        <w:t>五、其他事项</w:t>
      </w: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因疫情存在动态变化，疫情防控工作要求也将作出相应调整。如考前出现新的疫情变化，将及时发布最新疫情防控要求。</w:t>
      </w: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pStyle w:val="8"/>
        <w:widowControl/>
        <w:spacing w:line="520" w:lineRule="exact"/>
        <w:ind w:firstLine="634"/>
      </w:pPr>
    </w:p>
    <w:p>
      <w:pPr>
        <w:pStyle w:val="8"/>
        <w:widowControl/>
        <w:spacing w:line="520" w:lineRule="exac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广东省人事考试考生疫情防控承诺书</w:t>
      </w:r>
    </w:p>
    <w:p>
      <w:pPr>
        <w:pStyle w:val="8"/>
        <w:widowControl/>
        <w:spacing w:line="520" w:lineRule="exact"/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本人已认真阅读《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考生疫情防控须知》，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ind w:firstLine="634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jc w:val="right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pacing w:line="520" w:lineRule="exact"/>
        <w:jc w:val="center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承诺人签名：</w:t>
      </w:r>
    </w:p>
    <w:p>
      <w:pPr>
        <w:pStyle w:val="8"/>
        <w:widowControl/>
        <w:spacing w:line="520" w:lineRule="exact"/>
        <w:jc w:val="center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8"/>
        <w:widowControl/>
        <w:spacing w:line="520" w:lineRule="exact"/>
        <w:jc w:val="center"/>
        <w:rPr>
          <w:rFonts w:hint="default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 2021年   月  日</w:t>
      </w:r>
    </w:p>
    <w:sectPr>
      <w:footerReference r:id="rId3" w:type="default"/>
      <w:pgSz w:w="11906" w:h="16838"/>
      <w:pgMar w:top="1440" w:right="1633" w:bottom="1440" w:left="1633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left:209.45pt;margin-top:-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E3fb62AAAAAoBAAAPAAAAAAAA&#10;AAEAIAAAACIAAABkcnMvZG93bnJldi54bWxQSwECFAAUAAAACACHTuJAStvN/xICAAATBAAADgAA&#10;AAAAAAABACAAAAAnAQAAZHJzL2Uyb0RvYy54bWxQSwUGAAAAAAYABgBZAQAAq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仿宋" w:hAnsi="仿宋" w:eastAsia="仿宋" w:cs="仿宋"/>
                    <w:sz w:val="28"/>
                    <w:szCs w:val="28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hAnsi="仿宋" w:eastAsia="仿宋" w:cs="仿宋"/>
                    <w:sz w:val="28"/>
                    <w:szCs w:val="28"/>
                  </w:rPr>
                  <w:t>- 4 -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4143B2E"/>
    <w:rsid w:val="00001370"/>
    <w:rsid w:val="00236E10"/>
    <w:rsid w:val="00890CF2"/>
    <w:rsid w:val="008F4582"/>
    <w:rsid w:val="009B5122"/>
    <w:rsid w:val="00A73124"/>
    <w:rsid w:val="00FF50C1"/>
    <w:rsid w:val="01657BF1"/>
    <w:rsid w:val="03225221"/>
    <w:rsid w:val="13B41CF6"/>
    <w:rsid w:val="14143B2E"/>
    <w:rsid w:val="18F37025"/>
    <w:rsid w:val="1A1153E8"/>
    <w:rsid w:val="1B976FF9"/>
    <w:rsid w:val="1BF35D23"/>
    <w:rsid w:val="280D5398"/>
    <w:rsid w:val="2A4919FD"/>
    <w:rsid w:val="2DCF34CE"/>
    <w:rsid w:val="2F92761D"/>
    <w:rsid w:val="30F15D26"/>
    <w:rsid w:val="33C43EA9"/>
    <w:rsid w:val="36A97004"/>
    <w:rsid w:val="39C220A2"/>
    <w:rsid w:val="41653C86"/>
    <w:rsid w:val="41B06F5C"/>
    <w:rsid w:val="453A21E1"/>
    <w:rsid w:val="47951921"/>
    <w:rsid w:val="498652A9"/>
    <w:rsid w:val="52112BDA"/>
    <w:rsid w:val="52E356AC"/>
    <w:rsid w:val="5F902C3C"/>
    <w:rsid w:val="62447CD5"/>
    <w:rsid w:val="62EE6990"/>
    <w:rsid w:val="6B8331E8"/>
    <w:rsid w:val="7127789E"/>
    <w:rsid w:val="75CF1C97"/>
    <w:rsid w:val="7C1A72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555555"/>
      <w:u w:val="none"/>
    </w:rPr>
  </w:style>
  <w:style w:type="character" w:styleId="13">
    <w:name w:val="Emphasis"/>
    <w:basedOn w:val="10"/>
    <w:qFormat/>
    <w:uiPriority w:val="0"/>
    <w:rPr>
      <w:color w:val="D72D2D"/>
      <w:u w:val="none"/>
    </w:rPr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555555"/>
      <w:u w:val="none"/>
    </w:rPr>
  </w:style>
  <w:style w:type="character" w:styleId="18">
    <w:name w:val="HTML Code"/>
    <w:basedOn w:val="10"/>
    <w:qFormat/>
    <w:uiPriority w:val="0"/>
    <w:rPr>
      <w:rFonts w:ascii="Courier New" w:hAnsi="Courier New"/>
      <w:sz w:val="20"/>
    </w:rPr>
  </w:style>
  <w:style w:type="character" w:styleId="19">
    <w:name w:val="HTML Cite"/>
    <w:basedOn w:val="10"/>
    <w:qFormat/>
    <w:uiPriority w:val="0"/>
    <w:rPr>
      <w:sz w:val="21"/>
      <w:szCs w:val="21"/>
    </w:rPr>
  </w:style>
  <w:style w:type="paragraph" w:customStyle="1" w:styleId="20">
    <w:name w:val="_Style 3"/>
    <w:basedOn w:val="21"/>
    <w:next w:val="7"/>
    <w:qFormat/>
    <w:uiPriority w:val="0"/>
    <w:rPr>
      <w:szCs w:val="22"/>
    </w:rPr>
  </w:style>
  <w:style w:type="paragraph" w:customStyle="1" w:styleId="21">
    <w:name w:val="正文_0"/>
    <w:next w:val="2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2">
    <w:name w:val="正文文本_0"/>
    <w:basedOn w:val="21"/>
    <w:qFormat/>
    <w:uiPriority w:val="0"/>
    <w:pPr>
      <w:spacing w:after="120"/>
    </w:pPr>
    <w:rPr>
      <w:rFonts w:cs="Times New Roman"/>
    </w:rPr>
  </w:style>
  <w:style w:type="character" w:customStyle="1" w:styleId="23">
    <w:name w:val="disabled"/>
    <w:basedOn w:val="10"/>
    <w:qFormat/>
    <w:uiPriority w:val="0"/>
    <w:rPr>
      <w:color w:val="888888"/>
      <w:bdr w:val="single" w:color="DDDDDD" w:sz="6" w:space="0"/>
    </w:rPr>
  </w:style>
  <w:style w:type="character" w:customStyle="1" w:styleId="24">
    <w:name w:val="current"/>
    <w:basedOn w:val="10"/>
    <w:qFormat/>
    <w:uiPriority w:val="0"/>
    <w:rPr>
      <w:b/>
      <w:color w:val="FFFFFF"/>
      <w:bdr w:val="single" w:color="0073BD" w:sz="6" w:space="0"/>
      <w:shd w:val="clear" w:color="auto" w:fill="0073B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241</Words>
  <Characters>1378</Characters>
  <Lines>11</Lines>
  <Paragraphs>3</Paragraphs>
  <TotalTime>0</TotalTime>
  <ScaleCrop>false</ScaleCrop>
  <LinksUpToDate>false</LinksUpToDate>
  <CharactersWithSpaces>1616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2021-11-05T11:25:00Z</dcterms:created>
  <dc:creator>卢洁</dc:creator>
  <cp:lastModifiedBy>Administrator</cp:lastModifiedBy>
  <cp:lastPrinted>2021-11-05T06:20:00Z</cp:lastPrinted>
  <dcterms:modified xsi:type="dcterms:W3CDTF">2021-11-11T15:52:48Z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8661611F0BCC463FA288FF3B0C82FB25</vt:lpwstr>
  </property>
</Properties>
</file>