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黑体"/>
          <w:b/>
          <w:bCs/>
          <w:sz w:val="44"/>
          <w:szCs w:val="44"/>
        </w:rPr>
      </w:pPr>
    </w:p>
    <w:p>
      <w:pPr>
        <w:snapToGrid w:val="0"/>
        <w:spacing w:line="360" w:lineRule="auto"/>
        <w:jc w:val="center"/>
        <w:rPr>
          <w:rFonts w:eastAsia="黑体"/>
          <w:b/>
          <w:bCs/>
          <w:sz w:val="44"/>
          <w:szCs w:val="44"/>
        </w:rPr>
      </w:pPr>
    </w:p>
    <w:p>
      <w:pPr>
        <w:snapToGrid w:val="0"/>
        <w:spacing w:line="360" w:lineRule="auto"/>
        <w:jc w:val="center"/>
        <w:rPr>
          <w:rFonts w:eastAsia="黑体"/>
          <w:b/>
          <w:bCs/>
          <w:sz w:val="44"/>
          <w:szCs w:val="44"/>
        </w:rPr>
      </w:pPr>
    </w:p>
    <w:p>
      <w:pPr>
        <w:snapToGrid w:val="0"/>
        <w:spacing w:line="360" w:lineRule="auto"/>
        <w:jc w:val="center"/>
        <w:rPr>
          <w:rFonts w:eastAsia="黑体"/>
          <w:b/>
          <w:bCs/>
          <w:sz w:val="44"/>
          <w:szCs w:val="44"/>
        </w:rPr>
      </w:pPr>
      <w:r>
        <w:rPr>
          <w:rFonts w:eastAsia="黑体"/>
          <w:b/>
          <w:bCs/>
          <w:sz w:val="44"/>
          <w:szCs w:val="44"/>
        </w:rPr>
        <w:t>汕头市澄海区</w:t>
      </w:r>
      <w:r>
        <w:rPr>
          <w:rFonts w:hint="eastAsia" w:eastAsia="黑体"/>
          <w:b/>
          <w:bCs/>
          <w:sz w:val="44"/>
          <w:szCs w:val="44"/>
        </w:rPr>
        <w:t>农产品冷链物流</w:t>
      </w:r>
    </w:p>
    <w:p>
      <w:pPr>
        <w:snapToGrid w:val="0"/>
        <w:spacing w:line="360" w:lineRule="auto"/>
        <w:jc w:val="center"/>
        <w:rPr>
          <w:rFonts w:hint="eastAsia" w:eastAsia="黑体"/>
          <w:b/>
          <w:bCs/>
          <w:sz w:val="44"/>
          <w:szCs w:val="44"/>
          <w:lang w:eastAsia="zh-CN"/>
        </w:rPr>
      </w:pPr>
      <w:r>
        <w:rPr>
          <w:rFonts w:hint="eastAsia" w:eastAsia="黑体"/>
          <w:b/>
          <w:bCs/>
          <w:sz w:val="44"/>
          <w:szCs w:val="44"/>
        </w:rPr>
        <w:t>市级</w:t>
      </w:r>
      <w:r>
        <w:rPr>
          <w:rFonts w:eastAsia="黑体"/>
          <w:b/>
          <w:bCs/>
          <w:sz w:val="44"/>
          <w:szCs w:val="44"/>
        </w:rPr>
        <w:t>现代农业产业园</w:t>
      </w:r>
      <w:r>
        <w:rPr>
          <w:rFonts w:hint="eastAsia" w:eastAsia="黑体"/>
          <w:b/>
          <w:bCs/>
          <w:sz w:val="44"/>
          <w:szCs w:val="44"/>
          <w:lang w:eastAsia="zh-CN"/>
        </w:rPr>
        <w:t>资金使用方案</w:t>
      </w:r>
    </w:p>
    <w:p>
      <w:pPr>
        <w:snapToGrid w:val="0"/>
        <w:spacing w:line="360" w:lineRule="auto"/>
        <w:jc w:val="center"/>
        <w:rPr>
          <w:rFonts w:hint="eastAsia" w:eastAsiaTheme="minorEastAsia"/>
          <w:b/>
          <w:bCs/>
          <w:sz w:val="36"/>
          <w:szCs w:val="36"/>
          <w:lang w:eastAsia="zh-CN"/>
        </w:rPr>
      </w:pPr>
      <w:r>
        <w:rPr>
          <w:rFonts w:hint="eastAsia"/>
          <w:b/>
          <w:bCs/>
          <w:sz w:val="36"/>
          <w:szCs w:val="36"/>
          <w:lang w:eastAsia="zh-CN"/>
        </w:rPr>
        <w:t>（修订版）</w:t>
      </w:r>
    </w:p>
    <w:p>
      <w:pPr>
        <w:snapToGrid w:val="0"/>
        <w:spacing w:line="360" w:lineRule="auto"/>
        <w:jc w:val="center"/>
        <w:rPr>
          <w:b/>
          <w:bCs/>
          <w:sz w:val="48"/>
          <w:szCs w:val="48"/>
        </w:rPr>
      </w:pPr>
    </w:p>
    <w:p>
      <w:pPr>
        <w:jc w:val="center"/>
        <w:rPr>
          <w:b/>
          <w:bCs/>
          <w:sz w:val="44"/>
          <w:szCs w:val="44"/>
        </w:rPr>
      </w:pPr>
    </w:p>
    <w:p>
      <w:pPr>
        <w:rPr>
          <w:b/>
          <w:sz w:val="28"/>
          <w:szCs w:val="28"/>
        </w:rPr>
      </w:pPr>
    </w:p>
    <w:p/>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bCs/>
          <w:sz w:val="30"/>
          <w:szCs w:val="30"/>
        </w:rPr>
      </w:pPr>
      <w:r>
        <w:rPr>
          <w:b/>
          <w:sz w:val="30"/>
          <w:szCs w:val="30"/>
        </w:rPr>
        <w:t>项目</w:t>
      </w:r>
      <w:r>
        <w:rPr>
          <w:b/>
          <w:bCs/>
          <w:sz w:val="30"/>
          <w:szCs w:val="30"/>
        </w:rPr>
        <w:t>单位：澄海区人民政府</w:t>
      </w:r>
    </w:p>
    <w:p>
      <w:pPr>
        <w:jc w:val="center"/>
        <w:rPr>
          <w:rFonts w:ascii="Times New Roman" w:hAnsi="Times New Roman" w:cs="Times New Roman"/>
          <w:b/>
          <w:sz w:val="30"/>
          <w:szCs w:val="30"/>
        </w:rPr>
      </w:pPr>
      <w:r>
        <w:rPr>
          <w:b/>
          <w:sz w:val="30"/>
          <w:szCs w:val="30"/>
        </w:rPr>
        <w:t>编制日期：</w:t>
      </w:r>
      <w:r>
        <w:rPr>
          <w:rFonts w:ascii="Times New Roman" w:hAnsi="Times New Roman" w:cs="Times New Roman"/>
          <w:b/>
          <w:sz w:val="30"/>
          <w:szCs w:val="30"/>
        </w:rPr>
        <w:t>202</w:t>
      </w:r>
      <w:r>
        <w:rPr>
          <w:rFonts w:hint="eastAsia" w:ascii="Times New Roman" w:hAnsi="Times New Roman" w:cs="Times New Roman"/>
          <w:b/>
          <w:sz w:val="30"/>
          <w:szCs w:val="30"/>
          <w:lang w:val="en-US" w:eastAsia="zh-CN"/>
        </w:rPr>
        <w:t>5</w:t>
      </w:r>
      <w:r>
        <w:rPr>
          <w:rFonts w:ascii="Times New Roman" w:hAnsi="Times New Roman" w:cs="Times New Roman"/>
          <w:b/>
          <w:sz w:val="30"/>
          <w:szCs w:val="30"/>
        </w:rPr>
        <w:t>年</w:t>
      </w:r>
      <w:r>
        <w:rPr>
          <w:rFonts w:hint="eastAsia" w:ascii="Times New Roman" w:hAnsi="Times New Roman" w:cs="Times New Roman"/>
          <w:b/>
          <w:sz w:val="30"/>
          <w:szCs w:val="30"/>
          <w:lang w:val="en-US" w:eastAsia="zh-CN"/>
        </w:rPr>
        <w:t>7</w:t>
      </w:r>
      <w:r>
        <w:rPr>
          <w:rFonts w:ascii="Times New Roman" w:hAnsi="Times New Roman" w:cs="Times New Roman"/>
          <w:b/>
          <w:sz w:val="30"/>
          <w:szCs w:val="30"/>
        </w:rPr>
        <w:t>月</w:t>
      </w:r>
    </w:p>
    <w:p>
      <w:pPr>
        <w:pStyle w:val="3"/>
        <w:pageBreakBefore/>
        <w:spacing w:before="0" w:after="0"/>
        <w:rPr>
          <w:sz w:val="36"/>
          <w:szCs w:val="36"/>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rPr>
        <w:id w:val="147456489"/>
        <w:docPartObj>
          <w:docPartGallery w:val="Table of Contents"/>
          <w:docPartUnique/>
        </w:docPartObj>
      </w:sdtPr>
      <w:sdtEndPr>
        <w:rPr>
          <w:rFonts w:ascii="Times New Roman" w:hAnsi="Times New Roman" w:eastAsia="宋体" w:cs="Times New Roman"/>
          <w:sz w:val="28"/>
          <w:szCs w:val="28"/>
        </w:rPr>
      </w:sdtEndPr>
      <w:sdtContent>
        <w:p>
          <w:pPr>
            <w:jc w:val="center"/>
            <w:rPr>
              <w:rFonts w:ascii="黑体" w:hAnsi="黑体" w:eastAsia="黑体" w:cs="黑体"/>
              <w:b/>
              <w:bCs/>
              <w:sz w:val="36"/>
              <w:szCs w:val="36"/>
            </w:rPr>
          </w:pPr>
          <w:r>
            <w:rPr>
              <w:rFonts w:hint="eastAsia" w:ascii="黑体" w:hAnsi="黑体" w:eastAsia="黑体" w:cs="黑体"/>
              <w:b/>
              <w:bCs/>
              <w:sz w:val="36"/>
              <w:szCs w:val="36"/>
            </w:rPr>
            <w:t xml:space="preserve">目 </w:t>
          </w:r>
          <w:r>
            <w:rPr>
              <w:rFonts w:ascii="黑体" w:hAnsi="黑体" w:eastAsia="黑体" w:cs="黑体"/>
              <w:b/>
              <w:bCs/>
              <w:sz w:val="36"/>
              <w:szCs w:val="36"/>
            </w:rPr>
            <w:t xml:space="preserve"> </w:t>
          </w:r>
          <w:r>
            <w:rPr>
              <w:rFonts w:hint="eastAsia" w:ascii="黑体" w:hAnsi="黑体" w:eastAsia="黑体" w:cs="黑体"/>
              <w:b/>
              <w:bCs/>
              <w:sz w:val="36"/>
              <w:szCs w:val="36"/>
            </w:rPr>
            <w:t>录</w:t>
          </w:r>
        </w:p>
        <w:p>
          <w:pPr>
            <w:pStyle w:val="9"/>
            <w:tabs>
              <w:tab w:val="right" w:leader="dot" w:pos="8296"/>
            </w:tabs>
            <w:rPr>
              <w:rFonts w:ascii="Times New Roman" w:hAnsi="Times New Roman" w:eastAsia="宋体" w:cs="Times New Roman"/>
              <w:b/>
              <w:bCs/>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TOC \o "1-2" \h \z \u </w:instrText>
          </w:r>
          <w:r>
            <w:rPr>
              <w:rFonts w:ascii="Times New Roman" w:hAnsi="Times New Roman" w:eastAsia="宋体" w:cs="Times New Roman"/>
              <w:sz w:val="28"/>
              <w:szCs w:val="28"/>
            </w:rPr>
            <w:fldChar w:fldCharType="separate"/>
          </w:r>
          <w:r>
            <w:fldChar w:fldCharType="begin"/>
          </w:r>
          <w:r>
            <w:instrText xml:space="preserve"> HYPERLINK \l "_Toc53244736" </w:instrText>
          </w:r>
          <w:r>
            <w:fldChar w:fldCharType="separate"/>
          </w:r>
          <w:r>
            <w:rPr>
              <w:rStyle w:val="13"/>
              <w:rFonts w:ascii="Times New Roman" w:hAnsi="Times New Roman" w:eastAsia="宋体" w:cs="Times New Roman"/>
              <w:b/>
              <w:bCs/>
              <w:kern w:val="44"/>
              <w:sz w:val="28"/>
              <w:szCs w:val="28"/>
            </w:rPr>
            <w:t>第一章 项目概况</w:t>
          </w:r>
          <w:r>
            <w:rPr>
              <w:rFonts w:ascii="Times New Roman" w:hAnsi="Times New Roman" w:eastAsia="宋体" w:cs="Times New Roman"/>
              <w:b/>
              <w:bCs/>
              <w:sz w:val="28"/>
              <w:szCs w:val="28"/>
            </w:rPr>
            <w:tab/>
          </w:r>
          <w:r>
            <w:rPr>
              <w:rFonts w:ascii="Times New Roman" w:hAnsi="Times New Roman" w:eastAsia="宋体" w:cs="Times New Roman"/>
              <w:b/>
              <w:bCs/>
              <w:sz w:val="28"/>
              <w:szCs w:val="28"/>
            </w:rPr>
            <w:fldChar w:fldCharType="begin"/>
          </w:r>
          <w:r>
            <w:rPr>
              <w:rFonts w:ascii="Times New Roman" w:hAnsi="Times New Roman" w:eastAsia="宋体" w:cs="Times New Roman"/>
              <w:b/>
              <w:bCs/>
              <w:sz w:val="28"/>
              <w:szCs w:val="28"/>
            </w:rPr>
            <w:instrText xml:space="preserve"> PAGEREF _Toc53244736 \h </w:instrText>
          </w:r>
          <w:r>
            <w:rPr>
              <w:rFonts w:ascii="Times New Roman" w:hAnsi="Times New Roman" w:eastAsia="宋体" w:cs="Times New Roman"/>
              <w:b/>
              <w:bCs/>
              <w:sz w:val="28"/>
              <w:szCs w:val="28"/>
            </w:rPr>
            <w:fldChar w:fldCharType="separate"/>
          </w:r>
          <w:r>
            <w:rPr>
              <w:rFonts w:ascii="Times New Roman" w:hAnsi="Times New Roman" w:eastAsia="宋体" w:cs="Times New Roman"/>
              <w:b/>
              <w:bCs/>
              <w:sz w:val="28"/>
              <w:szCs w:val="28"/>
            </w:rPr>
            <w:t>1</w:t>
          </w:r>
          <w:r>
            <w:rPr>
              <w:rFonts w:ascii="Times New Roman" w:hAnsi="Times New Roman" w:eastAsia="宋体" w:cs="Times New Roman"/>
              <w:b/>
              <w:bCs/>
              <w:sz w:val="28"/>
              <w:szCs w:val="28"/>
            </w:rPr>
            <w:fldChar w:fldCharType="end"/>
          </w:r>
          <w:r>
            <w:rPr>
              <w:rFonts w:ascii="Times New Roman" w:hAnsi="Times New Roman" w:eastAsia="宋体" w:cs="Times New Roman"/>
              <w:b/>
              <w:bCs/>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"_Toc53244737" </w:instrText>
          </w:r>
          <w:r>
            <w:fldChar w:fldCharType="separate"/>
          </w:r>
          <w:r>
            <w:rPr>
              <w:rStyle w:val="13"/>
              <w:rFonts w:ascii="Times New Roman" w:hAnsi="Times New Roman" w:eastAsia="宋体" w:cs="Times New Roman"/>
              <w:sz w:val="28"/>
              <w:szCs w:val="28"/>
            </w:rPr>
            <w:t>1.1 项目名称</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_Toc53244737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"_Toc53244738" </w:instrText>
          </w:r>
          <w:r>
            <w:fldChar w:fldCharType="separate"/>
          </w:r>
          <w:r>
            <w:rPr>
              <w:rStyle w:val="13"/>
              <w:rFonts w:ascii="Times New Roman" w:hAnsi="Times New Roman" w:eastAsia="宋体" w:cs="Times New Roman"/>
              <w:sz w:val="28"/>
              <w:szCs w:val="28"/>
            </w:rPr>
            <w:t>1.2 建设范围</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_Toc53244738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"_Toc53244739" </w:instrText>
          </w:r>
          <w:r>
            <w:fldChar w:fldCharType="separate"/>
          </w:r>
          <w:r>
            <w:rPr>
              <w:rStyle w:val="13"/>
              <w:rFonts w:ascii="Times New Roman" w:hAnsi="Times New Roman" w:eastAsia="宋体" w:cs="Times New Roman"/>
              <w:sz w:val="28"/>
              <w:szCs w:val="28"/>
            </w:rPr>
            <w:t>1.3 实施主体</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_Toc53244739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"_Toc53244740" </w:instrText>
          </w:r>
          <w:r>
            <w:fldChar w:fldCharType="separate"/>
          </w:r>
          <w:r>
            <w:rPr>
              <w:rStyle w:val="13"/>
              <w:rFonts w:ascii="Times New Roman" w:hAnsi="Times New Roman" w:eastAsia="宋体" w:cs="Times New Roman"/>
              <w:sz w:val="28"/>
              <w:szCs w:val="28"/>
            </w:rPr>
            <w:t>1.4 建设期限</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_Toc53244740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"_Toc53244741" </w:instrText>
          </w:r>
          <w:r>
            <w:fldChar w:fldCharType="separate"/>
          </w:r>
          <w:r>
            <w:rPr>
              <w:rStyle w:val="13"/>
              <w:rFonts w:ascii="Times New Roman" w:hAnsi="Times New Roman" w:eastAsia="宋体" w:cs="Times New Roman"/>
              <w:sz w:val="28"/>
              <w:szCs w:val="28"/>
            </w:rPr>
            <w:t>1.5 主导产业</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_Toc53244741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9"/>
            <w:tabs>
              <w:tab w:val="right" w:leader="dot" w:pos="8296"/>
            </w:tabs>
            <w:rPr>
              <w:rFonts w:ascii="Times New Roman" w:hAnsi="Times New Roman" w:eastAsia="宋体" w:cs="Times New Roman"/>
              <w:b/>
              <w:bCs/>
              <w:sz w:val="28"/>
              <w:szCs w:val="28"/>
            </w:rPr>
          </w:pPr>
          <w:r>
            <w:fldChar w:fldCharType="begin"/>
          </w:r>
          <w:r>
            <w:instrText xml:space="preserve"> HYPERLINK \l "_Toc53244742" </w:instrText>
          </w:r>
          <w:r>
            <w:fldChar w:fldCharType="separate"/>
          </w:r>
          <w:r>
            <w:rPr>
              <w:rStyle w:val="13"/>
              <w:rFonts w:ascii="Times New Roman" w:hAnsi="Times New Roman" w:eastAsia="宋体" w:cs="Times New Roman"/>
              <w:b/>
              <w:bCs/>
              <w:kern w:val="44"/>
              <w:sz w:val="28"/>
              <w:szCs w:val="28"/>
            </w:rPr>
            <w:t>第二章 建设目标</w:t>
          </w:r>
          <w:r>
            <w:rPr>
              <w:rFonts w:ascii="Times New Roman" w:hAnsi="Times New Roman" w:eastAsia="宋体" w:cs="Times New Roman"/>
              <w:b/>
              <w:bCs/>
              <w:sz w:val="28"/>
              <w:szCs w:val="28"/>
            </w:rPr>
            <w:tab/>
          </w:r>
          <w:r>
            <w:rPr>
              <w:rFonts w:ascii="Times New Roman" w:hAnsi="Times New Roman" w:eastAsia="宋体" w:cs="Times New Roman"/>
              <w:b/>
              <w:bCs/>
              <w:sz w:val="28"/>
              <w:szCs w:val="28"/>
            </w:rPr>
            <w:fldChar w:fldCharType="begin"/>
          </w:r>
          <w:r>
            <w:rPr>
              <w:rFonts w:ascii="Times New Roman" w:hAnsi="Times New Roman" w:eastAsia="宋体" w:cs="Times New Roman"/>
              <w:b/>
              <w:bCs/>
              <w:sz w:val="28"/>
              <w:szCs w:val="28"/>
            </w:rPr>
            <w:instrText xml:space="preserve"> PAGEREF _Toc53244742 \h </w:instrText>
          </w:r>
          <w:r>
            <w:rPr>
              <w:rFonts w:ascii="Times New Roman" w:hAnsi="Times New Roman" w:eastAsia="宋体" w:cs="Times New Roman"/>
              <w:b/>
              <w:bCs/>
              <w:sz w:val="28"/>
              <w:szCs w:val="28"/>
            </w:rPr>
            <w:fldChar w:fldCharType="separate"/>
          </w:r>
          <w:r>
            <w:rPr>
              <w:rFonts w:ascii="Times New Roman" w:hAnsi="Times New Roman" w:eastAsia="宋体" w:cs="Times New Roman"/>
              <w:b/>
              <w:bCs/>
              <w:sz w:val="28"/>
              <w:szCs w:val="28"/>
            </w:rPr>
            <w:t>7</w:t>
          </w:r>
          <w:r>
            <w:rPr>
              <w:rFonts w:ascii="Times New Roman" w:hAnsi="Times New Roman" w:eastAsia="宋体" w:cs="Times New Roman"/>
              <w:b/>
              <w:bCs/>
              <w:sz w:val="28"/>
              <w:szCs w:val="28"/>
            </w:rPr>
            <w:fldChar w:fldCharType="end"/>
          </w:r>
          <w:r>
            <w:rPr>
              <w:rFonts w:ascii="Times New Roman" w:hAnsi="Times New Roman" w:eastAsia="宋体" w:cs="Times New Roman"/>
              <w:b/>
              <w:bCs/>
              <w:sz w:val="28"/>
              <w:szCs w:val="28"/>
            </w:rPr>
            <w:fldChar w:fldCharType="end"/>
          </w:r>
        </w:p>
        <w:p>
          <w:pPr>
            <w:pStyle w:val="9"/>
            <w:tabs>
              <w:tab w:val="right" w:leader="dot" w:pos="8296"/>
            </w:tabs>
            <w:rPr>
              <w:rFonts w:ascii="Times New Roman" w:hAnsi="Times New Roman" w:eastAsia="宋体" w:cs="Times New Roman"/>
              <w:b/>
              <w:bCs/>
              <w:sz w:val="28"/>
              <w:szCs w:val="28"/>
            </w:rPr>
          </w:pPr>
          <w:r>
            <w:fldChar w:fldCharType="begin"/>
          </w:r>
          <w:r>
            <w:instrText xml:space="preserve"> HYPERLINK \l "_Toc53244743" </w:instrText>
          </w:r>
          <w:r>
            <w:fldChar w:fldCharType="separate"/>
          </w:r>
          <w:r>
            <w:rPr>
              <w:rStyle w:val="13"/>
              <w:rFonts w:ascii="Times New Roman" w:hAnsi="Times New Roman" w:eastAsia="宋体" w:cs="Times New Roman"/>
              <w:b/>
              <w:bCs/>
              <w:kern w:val="44"/>
              <w:sz w:val="28"/>
              <w:szCs w:val="28"/>
            </w:rPr>
            <w:t>第三章 建设布局</w:t>
          </w:r>
          <w:r>
            <w:rPr>
              <w:rFonts w:ascii="Times New Roman" w:hAnsi="Times New Roman" w:eastAsia="宋体" w:cs="Times New Roman"/>
              <w:b/>
              <w:bCs/>
              <w:sz w:val="28"/>
              <w:szCs w:val="28"/>
            </w:rPr>
            <w:tab/>
          </w:r>
          <w:r>
            <w:rPr>
              <w:rFonts w:ascii="Times New Roman" w:hAnsi="Times New Roman" w:eastAsia="宋体" w:cs="Times New Roman"/>
              <w:b/>
              <w:bCs/>
              <w:sz w:val="28"/>
              <w:szCs w:val="28"/>
            </w:rPr>
            <w:fldChar w:fldCharType="begin"/>
          </w:r>
          <w:r>
            <w:rPr>
              <w:rFonts w:ascii="Times New Roman" w:hAnsi="Times New Roman" w:eastAsia="宋体" w:cs="Times New Roman"/>
              <w:b/>
              <w:bCs/>
              <w:sz w:val="28"/>
              <w:szCs w:val="28"/>
            </w:rPr>
            <w:instrText xml:space="preserve"> PAGEREF _Toc53244743 \h </w:instrText>
          </w:r>
          <w:r>
            <w:rPr>
              <w:rFonts w:ascii="Times New Roman" w:hAnsi="Times New Roman" w:eastAsia="宋体" w:cs="Times New Roman"/>
              <w:b/>
              <w:bCs/>
              <w:sz w:val="28"/>
              <w:szCs w:val="28"/>
            </w:rPr>
            <w:fldChar w:fldCharType="separate"/>
          </w:r>
          <w:r>
            <w:rPr>
              <w:rFonts w:ascii="Times New Roman" w:hAnsi="Times New Roman" w:eastAsia="宋体" w:cs="Times New Roman"/>
              <w:b/>
              <w:bCs/>
              <w:sz w:val="28"/>
              <w:szCs w:val="28"/>
            </w:rPr>
            <w:t>9</w:t>
          </w:r>
          <w:r>
            <w:rPr>
              <w:rFonts w:ascii="Times New Roman" w:hAnsi="Times New Roman" w:eastAsia="宋体" w:cs="Times New Roman"/>
              <w:b/>
              <w:bCs/>
              <w:sz w:val="28"/>
              <w:szCs w:val="28"/>
            </w:rPr>
            <w:fldChar w:fldCharType="end"/>
          </w:r>
          <w:r>
            <w:rPr>
              <w:rFonts w:ascii="Times New Roman" w:hAnsi="Times New Roman" w:eastAsia="宋体" w:cs="Times New Roman"/>
              <w:b/>
              <w:bCs/>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"_Toc53244744" </w:instrText>
          </w:r>
          <w:r>
            <w:fldChar w:fldCharType="separate"/>
          </w:r>
          <w:r>
            <w:rPr>
              <w:rStyle w:val="13"/>
              <w:rFonts w:ascii="Times New Roman" w:hAnsi="Times New Roman" w:eastAsia="宋体" w:cs="Times New Roman"/>
              <w:sz w:val="28"/>
              <w:szCs w:val="28"/>
            </w:rPr>
            <w:t>3.1 布局思路</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_Toc53244744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"_Toc53244745" </w:instrText>
          </w:r>
          <w:r>
            <w:fldChar w:fldCharType="separate"/>
          </w:r>
          <w:r>
            <w:rPr>
              <w:rStyle w:val="13"/>
              <w:rFonts w:ascii="Times New Roman" w:hAnsi="Times New Roman" w:eastAsia="宋体" w:cs="Times New Roman"/>
              <w:sz w:val="28"/>
              <w:szCs w:val="28"/>
            </w:rPr>
            <w:t>3.2 总体布局</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_Toc53244745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9"/>
            <w:tabs>
              <w:tab w:val="right" w:leader="dot" w:pos="8296"/>
            </w:tabs>
            <w:rPr>
              <w:rFonts w:ascii="Times New Roman" w:hAnsi="Times New Roman" w:eastAsia="宋体" w:cs="Times New Roman"/>
              <w:b/>
              <w:bCs/>
              <w:sz w:val="28"/>
              <w:szCs w:val="28"/>
            </w:rPr>
          </w:pPr>
          <w:r>
            <w:fldChar w:fldCharType="begin"/>
          </w:r>
          <w:r>
            <w:instrText xml:space="preserve"> HYPERLINK \l "_Toc53244746" </w:instrText>
          </w:r>
          <w:r>
            <w:fldChar w:fldCharType="separate"/>
          </w:r>
          <w:r>
            <w:rPr>
              <w:rStyle w:val="13"/>
              <w:rFonts w:ascii="Times New Roman" w:hAnsi="Times New Roman" w:eastAsia="宋体" w:cs="Times New Roman"/>
              <w:b/>
              <w:bCs/>
              <w:kern w:val="44"/>
              <w:sz w:val="28"/>
              <w:szCs w:val="28"/>
            </w:rPr>
            <w:t>第四章 重点任务及建设内容</w:t>
          </w:r>
          <w:r>
            <w:rPr>
              <w:rFonts w:ascii="Times New Roman" w:hAnsi="Times New Roman" w:eastAsia="宋体" w:cs="Times New Roman"/>
              <w:b/>
              <w:bCs/>
              <w:sz w:val="28"/>
              <w:szCs w:val="28"/>
            </w:rPr>
            <w:tab/>
          </w:r>
          <w:r>
            <w:rPr>
              <w:rFonts w:ascii="Times New Roman" w:hAnsi="Times New Roman" w:eastAsia="宋体" w:cs="Times New Roman"/>
              <w:b/>
              <w:bCs/>
              <w:sz w:val="28"/>
              <w:szCs w:val="28"/>
            </w:rPr>
            <w:fldChar w:fldCharType="begin"/>
          </w:r>
          <w:r>
            <w:rPr>
              <w:rFonts w:ascii="Times New Roman" w:hAnsi="Times New Roman" w:eastAsia="宋体" w:cs="Times New Roman"/>
              <w:b/>
              <w:bCs/>
              <w:sz w:val="28"/>
              <w:szCs w:val="28"/>
            </w:rPr>
            <w:instrText xml:space="preserve"> PAGEREF _Toc53244746 \h </w:instrText>
          </w:r>
          <w:r>
            <w:rPr>
              <w:rFonts w:ascii="Times New Roman" w:hAnsi="Times New Roman" w:eastAsia="宋体" w:cs="Times New Roman"/>
              <w:b/>
              <w:bCs/>
              <w:sz w:val="28"/>
              <w:szCs w:val="28"/>
            </w:rPr>
            <w:fldChar w:fldCharType="separate"/>
          </w:r>
          <w:r>
            <w:rPr>
              <w:rFonts w:ascii="Times New Roman" w:hAnsi="Times New Roman" w:eastAsia="宋体" w:cs="Times New Roman"/>
              <w:b/>
              <w:bCs/>
              <w:sz w:val="28"/>
              <w:szCs w:val="28"/>
            </w:rPr>
            <w:t>12</w:t>
          </w:r>
          <w:r>
            <w:rPr>
              <w:rFonts w:ascii="Times New Roman" w:hAnsi="Times New Roman" w:eastAsia="宋体" w:cs="Times New Roman"/>
              <w:b/>
              <w:bCs/>
              <w:sz w:val="28"/>
              <w:szCs w:val="28"/>
            </w:rPr>
            <w:fldChar w:fldCharType="end"/>
          </w:r>
          <w:r>
            <w:rPr>
              <w:rFonts w:ascii="Times New Roman" w:hAnsi="Times New Roman" w:eastAsia="宋体" w:cs="Times New Roman"/>
              <w:b/>
              <w:bCs/>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"_Toc53244747" </w:instrText>
          </w:r>
          <w:r>
            <w:fldChar w:fldCharType="separate"/>
          </w:r>
          <w:r>
            <w:rPr>
              <w:rStyle w:val="13"/>
              <w:rFonts w:ascii="Times New Roman" w:hAnsi="Times New Roman" w:eastAsia="宋体" w:cs="Times New Roman"/>
              <w:sz w:val="28"/>
              <w:szCs w:val="28"/>
            </w:rPr>
            <w:t>4.1 重点任务</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_Toc53244747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"_Toc53244748" </w:instrText>
          </w:r>
          <w:r>
            <w:fldChar w:fldCharType="separate"/>
          </w:r>
          <w:r>
            <w:rPr>
              <w:rStyle w:val="13"/>
              <w:rFonts w:ascii="Times New Roman" w:hAnsi="Times New Roman" w:eastAsia="宋体" w:cs="Times New Roman"/>
              <w:sz w:val="28"/>
              <w:szCs w:val="28"/>
            </w:rPr>
            <w:t>4.2 建设内容</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_Toc53244748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9"/>
            <w:tabs>
              <w:tab w:val="right" w:leader="dot" w:pos="8296"/>
            </w:tabs>
            <w:rPr>
              <w:rFonts w:ascii="Times New Roman" w:hAnsi="Times New Roman" w:eastAsia="宋体" w:cs="Times New Roman"/>
              <w:b/>
              <w:bCs/>
              <w:sz w:val="28"/>
              <w:szCs w:val="28"/>
            </w:rPr>
          </w:pPr>
          <w:r>
            <w:fldChar w:fldCharType="begin"/>
          </w:r>
          <w:r>
            <w:instrText xml:space="preserve"> HYPERLINK \l "_Toc53244749" </w:instrText>
          </w:r>
          <w:r>
            <w:fldChar w:fldCharType="separate"/>
          </w:r>
          <w:r>
            <w:rPr>
              <w:rStyle w:val="13"/>
              <w:rFonts w:ascii="Times New Roman" w:hAnsi="Times New Roman" w:eastAsia="宋体" w:cs="Times New Roman"/>
              <w:b/>
              <w:bCs/>
              <w:kern w:val="44"/>
              <w:sz w:val="28"/>
              <w:szCs w:val="28"/>
            </w:rPr>
            <w:t>第五章 建设投资估算</w:t>
          </w:r>
          <w:r>
            <w:rPr>
              <w:rFonts w:ascii="Times New Roman" w:hAnsi="Times New Roman" w:eastAsia="宋体" w:cs="Times New Roman"/>
              <w:b/>
              <w:bCs/>
              <w:sz w:val="28"/>
              <w:szCs w:val="28"/>
            </w:rPr>
            <w:tab/>
          </w:r>
          <w:r>
            <w:rPr>
              <w:rFonts w:ascii="Times New Roman" w:hAnsi="Times New Roman" w:eastAsia="宋体" w:cs="Times New Roman"/>
              <w:b/>
              <w:bCs/>
              <w:sz w:val="28"/>
              <w:szCs w:val="28"/>
            </w:rPr>
            <w:fldChar w:fldCharType="begin"/>
          </w:r>
          <w:r>
            <w:rPr>
              <w:rFonts w:ascii="Times New Roman" w:hAnsi="Times New Roman" w:eastAsia="宋体" w:cs="Times New Roman"/>
              <w:b/>
              <w:bCs/>
              <w:sz w:val="28"/>
              <w:szCs w:val="28"/>
            </w:rPr>
            <w:instrText xml:space="preserve"> PAGEREF _Toc53244749 \h </w:instrText>
          </w:r>
          <w:r>
            <w:rPr>
              <w:rFonts w:ascii="Times New Roman" w:hAnsi="Times New Roman" w:eastAsia="宋体" w:cs="Times New Roman"/>
              <w:b/>
              <w:bCs/>
              <w:sz w:val="28"/>
              <w:szCs w:val="28"/>
            </w:rPr>
            <w:fldChar w:fldCharType="separate"/>
          </w:r>
          <w:r>
            <w:rPr>
              <w:rFonts w:ascii="Times New Roman" w:hAnsi="Times New Roman" w:eastAsia="宋体" w:cs="Times New Roman"/>
              <w:b/>
              <w:bCs/>
              <w:sz w:val="28"/>
              <w:szCs w:val="28"/>
            </w:rPr>
            <w:t>18</w:t>
          </w:r>
          <w:r>
            <w:rPr>
              <w:rFonts w:ascii="Times New Roman" w:hAnsi="Times New Roman" w:eastAsia="宋体" w:cs="Times New Roman"/>
              <w:b/>
              <w:bCs/>
              <w:sz w:val="28"/>
              <w:szCs w:val="28"/>
            </w:rPr>
            <w:fldChar w:fldCharType="end"/>
          </w:r>
          <w:r>
            <w:rPr>
              <w:rFonts w:ascii="Times New Roman" w:hAnsi="Times New Roman" w:eastAsia="宋体" w:cs="Times New Roman"/>
              <w:b/>
              <w:bCs/>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"_Toc53244750" </w:instrText>
          </w:r>
          <w:r>
            <w:fldChar w:fldCharType="separate"/>
          </w:r>
          <w:r>
            <w:rPr>
              <w:rStyle w:val="13"/>
              <w:rFonts w:ascii="Times New Roman" w:hAnsi="Times New Roman" w:eastAsia="宋体" w:cs="Times New Roman"/>
              <w:sz w:val="28"/>
              <w:szCs w:val="28"/>
            </w:rPr>
            <w:t>5.1 投资估算</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_Toc53244750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"_Toc53244751" </w:instrText>
          </w:r>
          <w:r>
            <w:fldChar w:fldCharType="separate"/>
          </w:r>
          <w:r>
            <w:rPr>
              <w:rStyle w:val="13"/>
              <w:rFonts w:ascii="Times New Roman" w:hAnsi="Times New Roman" w:eastAsia="宋体" w:cs="Times New Roman"/>
              <w:sz w:val="28"/>
              <w:szCs w:val="28"/>
            </w:rPr>
            <w:t>5.2 项目建设进度安排</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_Toc53244751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9"/>
            <w:tabs>
              <w:tab w:val="right" w:leader="dot" w:pos="8296"/>
            </w:tabs>
            <w:rPr>
              <w:rFonts w:ascii="Times New Roman" w:hAnsi="Times New Roman" w:eastAsia="宋体" w:cs="Times New Roman"/>
              <w:b/>
              <w:bCs/>
              <w:sz w:val="28"/>
              <w:szCs w:val="28"/>
            </w:rPr>
          </w:pPr>
          <w:r>
            <w:fldChar w:fldCharType="begin"/>
          </w:r>
          <w:r>
            <w:instrText xml:space="preserve"> HYPERLINK \l "_Toc53244752" </w:instrText>
          </w:r>
          <w:r>
            <w:fldChar w:fldCharType="separate"/>
          </w:r>
          <w:r>
            <w:rPr>
              <w:rStyle w:val="13"/>
              <w:rFonts w:ascii="Times New Roman" w:hAnsi="Times New Roman" w:eastAsia="宋体" w:cs="Times New Roman"/>
              <w:b/>
              <w:bCs/>
              <w:kern w:val="44"/>
              <w:sz w:val="28"/>
              <w:szCs w:val="28"/>
            </w:rPr>
            <w:t>第六章 效益分析</w:t>
          </w:r>
          <w:r>
            <w:rPr>
              <w:rFonts w:ascii="Times New Roman" w:hAnsi="Times New Roman" w:eastAsia="宋体" w:cs="Times New Roman"/>
              <w:b/>
              <w:bCs/>
              <w:sz w:val="28"/>
              <w:szCs w:val="28"/>
            </w:rPr>
            <w:tab/>
          </w:r>
          <w:r>
            <w:rPr>
              <w:rFonts w:ascii="Times New Roman" w:hAnsi="Times New Roman" w:eastAsia="宋体" w:cs="Times New Roman"/>
              <w:b/>
              <w:bCs/>
              <w:sz w:val="28"/>
              <w:szCs w:val="28"/>
            </w:rPr>
            <w:fldChar w:fldCharType="begin"/>
          </w:r>
          <w:r>
            <w:rPr>
              <w:rFonts w:ascii="Times New Roman" w:hAnsi="Times New Roman" w:eastAsia="宋体" w:cs="Times New Roman"/>
              <w:b/>
              <w:bCs/>
              <w:sz w:val="28"/>
              <w:szCs w:val="28"/>
            </w:rPr>
            <w:instrText xml:space="preserve"> PAGEREF _Toc53244752 \h </w:instrText>
          </w:r>
          <w:r>
            <w:rPr>
              <w:rFonts w:ascii="Times New Roman" w:hAnsi="Times New Roman" w:eastAsia="宋体" w:cs="Times New Roman"/>
              <w:b/>
              <w:bCs/>
              <w:sz w:val="28"/>
              <w:szCs w:val="28"/>
            </w:rPr>
            <w:fldChar w:fldCharType="separate"/>
          </w:r>
          <w:r>
            <w:rPr>
              <w:rFonts w:ascii="Times New Roman" w:hAnsi="Times New Roman" w:eastAsia="宋体" w:cs="Times New Roman"/>
              <w:b/>
              <w:bCs/>
              <w:sz w:val="28"/>
              <w:szCs w:val="28"/>
            </w:rPr>
            <w:t>22</w:t>
          </w:r>
          <w:r>
            <w:rPr>
              <w:rFonts w:ascii="Times New Roman" w:hAnsi="Times New Roman" w:eastAsia="宋体" w:cs="Times New Roman"/>
              <w:b/>
              <w:bCs/>
              <w:sz w:val="28"/>
              <w:szCs w:val="28"/>
            </w:rPr>
            <w:fldChar w:fldCharType="end"/>
          </w:r>
          <w:r>
            <w:rPr>
              <w:rFonts w:ascii="Times New Roman" w:hAnsi="Times New Roman" w:eastAsia="宋体" w:cs="Times New Roman"/>
              <w:b/>
              <w:bCs/>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"_Toc53244753" </w:instrText>
          </w:r>
          <w:r>
            <w:fldChar w:fldCharType="separate"/>
          </w:r>
          <w:r>
            <w:rPr>
              <w:rStyle w:val="13"/>
              <w:rFonts w:ascii="Times New Roman" w:hAnsi="Times New Roman" w:eastAsia="宋体" w:cs="Times New Roman"/>
              <w:sz w:val="28"/>
              <w:szCs w:val="28"/>
            </w:rPr>
            <w:t>6.1 经济效益</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_Toc53244753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"_Toc53244754" </w:instrText>
          </w:r>
          <w:r>
            <w:fldChar w:fldCharType="separate"/>
          </w:r>
          <w:r>
            <w:rPr>
              <w:rStyle w:val="13"/>
              <w:rFonts w:ascii="Times New Roman" w:hAnsi="Times New Roman" w:eastAsia="宋体" w:cs="Times New Roman"/>
              <w:sz w:val="28"/>
              <w:szCs w:val="28"/>
            </w:rPr>
            <w:t>6.2 社会效益</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_Toc53244754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"_Toc53244755" </w:instrText>
          </w:r>
          <w:r>
            <w:fldChar w:fldCharType="separate"/>
          </w:r>
          <w:r>
            <w:rPr>
              <w:rStyle w:val="13"/>
              <w:rFonts w:ascii="Times New Roman" w:hAnsi="Times New Roman" w:eastAsia="宋体" w:cs="Times New Roman"/>
              <w:sz w:val="28"/>
              <w:szCs w:val="28"/>
            </w:rPr>
            <w:t>6.3 生态效益</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_Toc53244755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9"/>
            <w:tabs>
              <w:tab w:val="right" w:leader="dot" w:pos="8296"/>
            </w:tabs>
            <w:rPr>
              <w:rFonts w:ascii="Times New Roman" w:hAnsi="Times New Roman" w:eastAsia="宋体" w:cs="Times New Roman"/>
              <w:b/>
              <w:bCs/>
              <w:sz w:val="28"/>
              <w:szCs w:val="28"/>
            </w:rPr>
          </w:pPr>
          <w:r>
            <w:fldChar w:fldCharType="begin"/>
          </w:r>
          <w:r>
            <w:instrText xml:space="preserve"> HYPERLINK \l "_Toc53244756" </w:instrText>
          </w:r>
          <w:r>
            <w:fldChar w:fldCharType="separate"/>
          </w:r>
          <w:r>
            <w:rPr>
              <w:rStyle w:val="13"/>
              <w:rFonts w:ascii="Times New Roman" w:hAnsi="Times New Roman" w:eastAsia="宋体" w:cs="Times New Roman"/>
              <w:b/>
              <w:bCs/>
              <w:kern w:val="44"/>
              <w:sz w:val="28"/>
              <w:szCs w:val="28"/>
            </w:rPr>
            <w:t>第七章 保障措施</w:t>
          </w:r>
          <w:r>
            <w:rPr>
              <w:rFonts w:ascii="Times New Roman" w:hAnsi="Times New Roman" w:eastAsia="宋体" w:cs="Times New Roman"/>
              <w:b/>
              <w:bCs/>
              <w:sz w:val="28"/>
              <w:szCs w:val="28"/>
            </w:rPr>
            <w:tab/>
          </w:r>
          <w:r>
            <w:rPr>
              <w:rFonts w:ascii="Times New Roman" w:hAnsi="Times New Roman" w:eastAsia="宋体" w:cs="Times New Roman"/>
              <w:b/>
              <w:bCs/>
              <w:sz w:val="28"/>
              <w:szCs w:val="28"/>
            </w:rPr>
            <w:fldChar w:fldCharType="begin"/>
          </w:r>
          <w:r>
            <w:rPr>
              <w:rFonts w:ascii="Times New Roman" w:hAnsi="Times New Roman" w:eastAsia="宋体" w:cs="Times New Roman"/>
              <w:b/>
              <w:bCs/>
              <w:sz w:val="28"/>
              <w:szCs w:val="28"/>
            </w:rPr>
            <w:instrText xml:space="preserve"> PAGEREF _Toc53244756 \h </w:instrText>
          </w:r>
          <w:r>
            <w:rPr>
              <w:rFonts w:ascii="Times New Roman" w:hAnsi="Times New Roman" w:eastAsia="宋体" w:cs="Times New Roman"/>
              <w:b/>
              <w:bCs/>
              <w:sz w:val="28"/>
              <w:szCs w:val="28"/>
            </w:rPr>
            <w:fldChar w:fldCharType="separate"/>
          </w:r>
          <w:r>
            <w:rPr>
              <w:rFonts w:ascii="Times New Roman" w:hAnsi="Times New Roman" w:eastAsia="宋体" w:cs="Times New Roman"/>
              <w:b/>
              <w:bCs/>
              <w:sz w:val="28"/>
              <w:szCs w:val="28"/>
            </w:rPr>
            <w:t>25</w:t>
          </w:r>
          <w:r>
            <w:rPr>
              <w:rFonts w:ascii="Times New Roman" w:hAnsi="Times New Roman" w:eastAsia="宋体" w:cs="Times New Roman"/>
              <w:b/>
              <w:bCs/>
              <w:sz w:val="28"/>
              <w:szCs w:val="28"/>
            </w:rPr>
            <w:fldChar w:fldCharType="end"/>
          </w:r>
          <w:r>
            <w:rPr>
              <w:rFonts w:ascii="Times New Roman" w:hAnsi="Times New Roman" w:eastAsia="宋体" w:cs="Times New Roman"/>
              <w:b/>
              <w:bCs/>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"_Toc53244757" </w:instrText>
          </w:r>
          <w:r>
            <w:fldChar w:fldCharType="separate"/>
          </w:r>
          <w:r>
            <w:rPr>
              <w:rStyle w:val="13"/>
              <w:rFonts w:ascii="Times New Roman" w:hAnsi="Times New Roman" w:eastAsia="宋体" w:cs="Times New Roman"/>
              <w:sz w:val="28"/>
              <w:szCs w:val="28"/>
            </w:rPr>
            <w:t>7.1 强化组织领导</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_Toc53244757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"_Toc53244758" </w:instrText>
          </w:r>
          <w:r>
            <w:fldChar w:fldCharType="separate"/>
          </w:r>
          <w:r>
            <w:rPr>
              <w:rStyle w:val="13"/>
              <w:rFonts w:ascii="Times New Roman" w:hAnsi="Times New Roman" w:eastAsia="宋体" w:cs="Times New Roman"/>
              <w:sz w:val="28"/>
              <w:szCs w:val="28"/>
            </w:rPr>
            <w:t>7.2 完善扶持政策</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_Toc53244758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"_Toc53244760" </w:instrText>
          </w:r>
          <w:r>
            <w:fldChar w:fldCharType="separate"/>
          </w:r>
          <w:r>
            <w:rPr>
              <w:rStyle w:val="13"/>
              <w:rFonts w:ascii="Times New Roman" w:hAnsi="Times New Roman" w:eastAsia="宋体" w:cs="Times New Roman"/>
              <w:sz w:val="28"/>
              <w:szCs w:val="28"/>
            </w:rPr>
            <w:t>7.</w:t>
          </w:r>
          <w:r>
            <w:rPr>
              <w:rStyle w:val="13"/>
              <w:rFonts w:hint="eastAsia" w:ascii="Times New Roman" w:hAnsi="Times New Roman" w:eastAsia="宋体" w:cs="Times New Roman"/>
              <w:sz w:val="28"/>
              <w:szCs w:val="28"/>
              <w:lang w:val="en-US" w:eastAsia="zh-CN"/>
            </w:rPr>
            <w:t>3</w:t>
          </w:r>
          <w:r>
            <w:rPr>
              <w:rStyle w:val="13"/>
              <w:rFonts w:ascii="Times New Roman" w:hAnsi="Times New Roman" w:eastAsia="宋体" w:cs="Times New Roman"/>
              <w:sz w:val="28"/>
              <w:szCs w:val="28"/>
            </w:rPr>
            <w:t xml:space="preserve"> 加强资金投入</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_Toc53244760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 HYPERLINK \l "_Toc53244761" </w:instrText>
          </w:r>
          <w:r>
            <w:fldChar w:fldCharType="separate"/>
          </w:r>
          <w:r>
            <w:rPr>
              <w:rStyle w:val="13"/>
              <w:rFonts w:ascii="Times New Roman" w:hAnsi="Times New Roman" w:eastAsia="宋体" w:cs="Times New Roman"/>
              <w:sz w:val="28"/>
              <w:szCs w:val="28"/>
            </w:rPr>
            <w:t>7.</w:t>
          </w:r>
          <w:r>
            <w:rPr>
              <w:rStyle w:val="13"/>
              <w:rFonts w:hint="eastAsia" w:ascii="Times New Roman" w:hAnsi="Times New Roman" w:eastAsia="宋体" w:cs="Times New Roman"/>
              <w:sz w:val="28"/>
              <w:szCs w:val="28"/>
              <w:lang w:val="en-US" w:eastAsia="zh-CN"/>
            </w:rPr>
            <w:t>4</w:t>
          </w:r>
          <w:r>
            <w:rPr>
              <w:rStyle w:val="13"/>
              <w:rFonts w:ascii="Times New Roman" w:hAnsi="Times New Roman" w:eastAsia="宋体" w:cs="Times New Roman"/>
              <w:sz w:val="28"/>
              <w:szCs w:val="28"/>
            </w:rPr>
            <w:t xml:space="preserve"> 规范资金管理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_Toc53244761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tabs>
              <w:tab w:val="center" w:pos="4153"/>
            </w:tabs>
            <w:spacing w:line="360" w:lineRule="auto"/>
            <w:rPr>
              <w:rFonts w:ascii="Times New Roman" w:hAnsi="Times New Roman" w:eastAsia="宋体" w:cs="Times New Roman"/>
              <w:sz w:val="28"/>
              <w:szCs w:val="28"/>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ascii="Times New Roman" w:hAnsi="Times New Roman" w:eastAsia="宋体" w:cs="Times New Roman"/>
              <w:sz w:val="28"/>
              <w:szCs w:val="28"/>
            </w:rPr>
            <w:fldChar w:fldCharType="end"/>
          </w:r>
        </w:p>
      </w:sdtContent>
    </w:sdt>
    <w:p>
      <w:pPr>
        <w:spacing w:line="720" w:lineRule="auto"/>
        <w:jc w:val="center"/>
        <w:outlineLvl w:val="0"/>
        <w:rPr>
          <w:rFonts w:ascii="Calibri" w:hAnsi="Calibri" w:eastAsia="黑体"/>
          <w:b/>
          <w:kern w:val="44"/>
          <w:sz w:val="32"/>
          <w:szCs w:val="32"/>
        </w:rPr>
      </w:pPr>
      <w:bookmarkStart w:id="0" w:name="_Toc53244736"/>
      <w:r>
        <w:rPr>
          <w:rFonts w:hint="eastAsia" w:ascii="Calibri" w:hAnsi="Calibri" w:eastAsia="黑体"/>
          <w:b/>
          <w:kern w:val="44"/>
          <w:sz w:val="32"/>
          <w:szCs w:val="32"/>
        </w:rPr>
        <w:t>第一章 项目概况</w:t>
      </w:r>
      <w:bookmarkEnd w:id="0"/>
    </w:p>
    <w:p>
      <w:pPr>
        <w:spacing w:line="360" w:lineRule="auto"/>
        <w:outlineLvl w:val="1"/>
        <w:rPr>
          <w:rFonts w:ascii="Times New Roman" w:hAnsi="Times New Roman" w:eastAsia="楷体" w:cs="Times New Roman"/>
          <w:b/>
          <w:bCs/>
          <w:sz w:val="32"/>
          <w:szCs w:val="32"/>
        </w:rPr>
      </w:pPr>
      <w:bookmarkStart w:id="1" w:name="_Toc53244737"/>
      <w:bookmarkStart w:id="2" w:name="_Toc373317450"/>
      <w:bookmarkStart w:id="3" w:name="_Toc407630956"/>
      <w:bookmarkStart w:id="4" w:name="_Toc373337277"/>
      <w:r>
        <w:rPr>
          <w:rFonts w:ascii="Times New Roman" w:hAnsi="Times New Roman" w:eastAsia="楷体" w:cs="Times New Roman"/>
          <w:b/>
          <w:bCs/>
          <w:sz w:val="32"/>
          <w:szCs w:val="32"/>
        </w:rPr>
        <w:t>1.1 项目名称</w:t>
      </w:r>
      <w:bookmarkEnd w:id="1"/>
      <w:bookmarkEnd w:id="2"/>
      <w:bookmarkEnd w:id="3"/>
      <w:bookmarkEnd w:id="4"/>
    </w:p>
    <w:p>
      <w:pPr>
        <w:ind w:firstLine="600"/>
        <w:rPr>
          <w:rFonts w:ascii="宋体" w:hAnsi="宋体" w:eastAsia="宋体" w:cs="宋体"/>
          <w:sz w:val="28"/>
          <w:szCs w:val="28"/>
        </w:rPr>
      </w:pPr>
      <w:bookmarkStart w:id="5" w:name="_Toc373337278"/>
      <w:bookmarkStart w:id="6" w:name="_Toc373317451"/>
      <w:bookmarkStart w:id="7" w:name="_Toc407630957"/>
      <w:r>
        <w:rPr>
          <w:rFonts w:hint="eastAsia" w:ascii="宋体" w:hAnsi="宋体" w:eastAsia="宋体" w:cs="宋体"/>
          <w:sz w:val="28"/>
          <w:szCs w:val="28"/>
        </w:rPr>
        <w:t>汕头市澄海区农产品冷链物流市级现代农业产业园。</w:t>
      </w:r>
    </w:p>
    <w:p>
      <w:pPr>
        <w:spacing w:line="360" w:lineRule="auto"/>
        <w:outlineLvl w:val="1"/>
        <w:rPr>
          <w:rFonts w:ascii="Times New Roman" w:hAnsi="Times New Roman" w:eastAsia="楷体" w:cs="Times New Roman"/>
          <w:b/>
          <w:bCs/>
          <w:sz w:val="32"/>
          <w:szCs w:val="32"/>
        </w:rPr>
      </w:pPr>
      <w:bookmarkStart w:id="8" w:name="_Toc53244738"/>
      <w:r>
        <w:rPr>
          <w:rFonts w:ascii="Times New Roman" w:hAnsi="Times New Roman" w:eastAsia="楷体" w:cs="Times New Roman"/>
          <w:b/>
          <w:bCs/>
          <w:sz w:val="32"/>
          <w:szCs w:val="32"/>
        </w:rPr>
        <w:t xml:space="preserve">1.2 </w:t>
      </w:r>
      <w:bookmarkEnd w:id="5"/>
      <w:bookmarkEnd w:id="6"/>
      <w:r>
        <w:rPr>
          <w:rFonts w:ascii="Times New Roman" w:hAnsi="Times New Roman" w:eastAsia="楷体" w:cs="Times New Roman"/>
          <w:b/>
          <w:bCs/>
          <w:sz w:val="32"/>
          <w:szCs w:val="32"/>
        </w:rPr>
        <w:t>建设范围</w:t>
      </w:r>
      <w:bookmarkEnd w:id="7"/>
      <w:bookmarkEnd w:id="8"/>
    </w:p>
    <w:p>
      <w:pPr>
        <w:ind w:firstLine="600"/>
        <w:rPr>
          <w:rFonts w:ascii="宋体" w:hAnsi="宋体"/>
          <w:sz w:val="28"/>
          <w:szCs w:val="28"/>
        </w:rPr>
      </w:pPr>
      <w:bookmarkStart w:id="9" w:name="_Toc407630958"/>
      <w:bookmarkStart w:id="10" w:name="_Toc373337279"/>
      <w:bookmarkStart w:id="11" w:name="_Toc373317452"/>
      <w:r>
        <w:rPr>
          <w:rFonts w:hint="eastAsia" w:ascii="宋体" w:hAnsi="宋体" w:eastAsia="宋体" w:cs="宋体"/>
          <w:sz w:val="28"/>
          <w:szCs w:val="28"/>
        </w:rPr>
        <w:t>广东省汕头市澄海区凤翔街道、莲下镇、盐鸿镇。</w:t>
      </w:r>
    </w:p>
    <w:p>
      <w:pPr>
        <w:spacing w:line="360" w:lineRule="auto"/>
        <w:outlineLvl w:val="1"/>
        <w:rPr>
          <w:rFonts w:ascii="Times New Roman" w:hAnsi="Times New Roman" w:eastAsia="楷体" w:cs="Times New Roman"/>
          <w:b/>
          <w:bCs/>
          <w:sz w:val="32"/>
          <w:szCs w:val="32"/>
        </w:rPr>
      </w:pPr>
      <w:bookmarkStart w:id="12" w:name="_Toc53244739"/>
      <w:r>
        <w:rPr>
          <w:rFonts w:ascii="Times New Roman" w:hAnsi="Times New Roman" w:eastAsia="楷体" w:cs="Times New Roman"/>
          <w:b/>
          <w:bCs/>
          <w:sz w:val="32"/>
          <w:szCs w:val="32"/>
        </w:rPr>
        <w:t>1.3</w:t>
      </w:r>
      <w:r>
        <w:rPr>
          <w:rFonts w:hint="eastAsia" w:ascii="Times New Roman" w:hAnsi="Times New Roman" w:eastAsia="楷体" w:cs="Times New Roman"/>
          <w:b/>
          <w:bCs/>
          <w:sz w:val="32"/>
          <w:szCs w:val="32"/>
        </w:rPr>
        <w:t xml:space="preserve"> 实施</w:t>
      </w:r>
      <w:bookmarkEnd w:id="9"/>
      <w:bookmarkEnd w:id="10"/>
      <w:bookmarkEnd w:id="11"/>
      <w:r>
        <w:rPr>
          <w:rFonts w:hint="eastAsia" w:ascii="Times New Roman" w:hAnsi="Times New Roman" w:eastAsia="楷体" w:cs="Times New Roman"/>
          <w:b/>
          <w:bCs/>
          <w:sz w:val="32"/>
          <w:szCs w:val="32"/>
        </w:rPr>
        <w:t>主体</w:t>
      </w:r>
      <w:bookmarkEnd w:id="12"/>
    </w:p>
    <w:p>
      <w:pPr>
        <w:ind w:firstLine="600"/>
        <w:rPr>
          <w:rFonts w:ascii="宋体" w:hAnsi="宋体" w:eastAsia="宋体" w:cs="宋体"/>
          <w:sz w:val="28"/>
          <w:szCs w:val="28"/>
        </w:rPr>
      </w:pPr>
      <w:bookmarkStart w:id="13" w:name="_Toc407630959"/>
      <w:r>
        <w:rPr>
          <w:rFonts w:hint="eastAsia" w:ascii="宋体" w:hAnsi="宋体" w:eastAsia="宋体" w:cs="宋体"/>
          <w:sz w:val="28"/>
          <w:szCs w:val="28"/>
          <w:highlight w:val="none"/>
        </w:rPr>
        <w:t>广东恒源冷链</w:t>
      </w:r>
      <w:r>
        <w:rPr>
          <w:rFonts w:hint="eastAsia" w:ascii="宋体" w:hAnsi="宋体" w:eastAsia="宋体" w:cs="宋体"/>
          <w:sz w:val="28"/>
          <w:szCs w:val="28"/>
          <w:highlight w:val="none"/>
          <w:lang w:eastAsia="zh-CN"/>
        </w:rPr>
        <w:t>有</w:t>
      </w:r>
      <w:r>
        <w:rPr>
          <w:rFonts w:hint="eastAsia" w:ascii="宋体" w:hAnsi="宋体" w:eastAsia="宋体" w:cs="宋体"/>
          <w:sz w:val="28"/>
          <w:szCs w:val="28"/>
          <w:highlight w:val="none"/>
        </w:rPr>
        <w:t>限公司</w:t>
      </w:r>
      <w:r>
        <w:rPr>
          <w:rFonts w:hint="eastAsia" w:ascii="宋体" w:hAnsi="宋体" w:eastAsia="宋体" w:cs="宋体"/>
          <w:sz w:val="28"/>
          <w:szCs w:val="28"/>
        </w:rPr>
        <w:t>作为牵头实施主体，带动汕头市炼锋冷冻有限公司、汕头市海源冷链配送有限公司、汕头市海特果菜有限公司共同参与建设。</w:t>
      </w:r>
    </w:p>
    <w:p>
      <w:pPr>
        <w:spacing w:line="360" w:lineRule="auto"/>
        <w:outlineLvl w:val="1"/>
        <w:rPr>
          <w:rFonts w:ascii="Times New Roman" w:hAnsi="Times New Roman" w:eastAsia="楷体" w:cs="Times New Roman"/>
          <w:b/>
          <w:bCs/>
          <w:sz w:val="32"/>
          <w:szCs w:val="32"/>
        </w:rPr>
      </w:pPr>
      <w:bookmarkStart w:id="14" w:name="_Toc53244740"/>
      <w:r>
        <w:rPr>
          <w:rFonts w:ascii="Times New Roman" w:hAnsi="Times New Roman" w:eastAsia="楷体" w:cs="Times New Roman"/>
          <w:b/>
          <w:bCs/>
          <w:sz w:val="32"/>
          <w:szCs w:val="32"/>
        </w:rPr>
        <w:t>1.4 建设期限</w:t>
      </w:r>
      <w:bookmarkEnd w:id="13"/>
      <w:bookmarkEnd w:id="14"/>
    </w:p>
    <w:p>
      <w:pPr>
        <w:ind w:firstLine="600"/>
        <w:rPr>
          <w:rFonts w:ascii="Times New Roman" w:hAnsi="Times New Roman" w:eastAsia="宋体" w:cs="Times New Roman"/>
          <w:sz w:val="28"/>
          <w:szCs w:val="28"/>
        </w:rPr>
      </w:pPr>
      <w:r>
        <w:rPr>
          <w:rFonts w:hint="eastAsia" w:ascii="宋体" w:hAnsi="宋体" w:eastAsia="宋体" w:cs="宋体"/>
          <w:sz w:val="28"/>
          <w:szCs w:val="28"/>
        </w:rPr>
        <w:t>建设期限为</w:t>
      </w:r>
      <w:bookmarkStart w:id="15" w:name="_Toc407630960"/>
      <w:bookmarkStart w:id="16" w:name="_Toc373317453"/>
      <w:bookmarkStart w:id="17" w:name="_Toc373337280"/>
      <w:r>
        <w:rPr>
          <w:rFonts w:ascii="Times New Roman" w:hAnsi="Times New Roman" w:eastAsia="宋体" w:cs="Times New Roman"/>
          <w:sz w:val="28"/>
          <w:szCs w:val="28"/>
        </w:rPr>
        <w:t>2021-2022年，共计2年。</w:t>
      </w:r>
    </w:p>
    <w:p>
      <w:pPr>
        <w:spacing w:line="360" w:lineRule="auto"/>
        <w:outlineLvl w:val="1"/>
        <w:rPr>
          <w:rFonts w:ascii="Times New Roman" w:hAnsi="Times New Roman" w:eastAsia="楷体" w:cs="Times New Roman"/>
          <w:b/>
          <w:bCs/>
          <w:sz w:val="32"/>
          <w:szCs w:val="32"/>
        </w:rPr>
      </w:pPr>
      <w:bookmarkStart w:id="18" w:name="_Toc53244741"/>
      <w:r>
        <w:rPr>
          <w:rFonts w:ascii="Times New Roman" w:hAnsi="Times New Roman" w:eastAsia="楷体" w:cs="Times New Roman"/>
          <w:b/>
          <w:bCs/>
          <w:sz w:val="32"/>
          <w:szCs w:val="32"/>
        </w:rPr>
        <w:t>1.5</w:t>
      </w:r>
      <w:r>
        <w:rPr>
          <w:rFonts w:hint="eastAsia" w:ascii="Times New Roman" w:hAnsi="Times New Roman" w:eastAsia="楷体" w:cs="Times New Roman"/>
          <w:b/>
          <w:bCs/>
          <w:sz w:val="32"/>
          <w:szCs w:val="32"/>
        </w:rPr>
        <w:t xml:space="preserve"> </w:t>
      </w:r>
      <w:bookmarkEnd w:id="15"/>
      <w:bookmarkEnd w:id="16"/>
      <w:bookmarkEnd w:id="17"/>
      <w:r>
        <w:rPr>
          <w:rFonts w:hint="eastAsia" w:ascii="Times New Roman" w:hAnsi="Times New Roman" w:eastAsia="楷体" w:cs="Times New Roman"/>
          <w:b/>
          <w:bCs/>
          <w:sz w:val="32"/>
          <w:szCs w:val="32"/>
        </w:rPr>
        <w:t>主导产业</w:t>
      </w:r>
      <w:bookmarkEnd w:id="18"/>
    </w:p>
    <w:p>
      <w:pPr>
        <w:autoSpaceDE w:val="0"/>
        <w:autoSpaceDN w:val="0"/>
        <w:adjustRightInd w:val="0"/>
        <w:jc w:val="left"/>
        <w:outlineLvl w:val="2"/>
        <w:rPr>
          <w:rFonts w:ascii="Times New Roman" w:hAnsi="Times New Roman" w:cs="Times New Roman" w:eastAsiaTheme="majorEastAsia"/>
          <w:b/>
          <w:bCs/>
          <w:kern w:val="0"/>
          <w:sz w:val="28"/>
          <w:szCs w:val="28"/>
        </w:rPr>
      </w:pPr>
      <w:bookmarkStart w:id="19" w:name="_Toc2435"/>
      <w:r>
        <w:rPr>
          <w:rFonts w:ascii="Times New Roman" w:hAnsi="Times New Roman" w:cs="Times New Roman" w:eastAsiaTheme="majorEastAsia"/>
          <w:b/>
          <w:bCs/>
          <w:kern w:val="0"/>
          <w:sz w:val="28"/>
          <w:szCs w:val="28"/>
        </w:rPr>
        <w:t>1.5.1 农产品冷链物流需求大</w:t>
      </w:r>
      <w:bookmarkEnd w:id="19"/>
    </w:p>
    <w:p>
      <w:pPr>
        <w:autoSpaceDE w:val="0"/>
        <w:autoSpaceDN w:val="0"/>
        <w:adjustRightInd w:val="0"/>
        <w:spacing w:line="360"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产业园所在澄海区位于广东省东部，距汕头中心城区20公里，地处韩江三角洲出海口。2018年，农林牧渔业总产值68.3亿元，其中，农业产值33.7亿元，林业产值0.17亿元，牧业产值10.6亿元，渔业产值17.4亿元，农林牧渔服务业产值6.4亿元。</w:t>
      </w:r>
      <w:bookmarkStart w:id="20" w:name="OLE_LINK1"/>
      <w:r>
        <w:rPr>
          <w:rFonts w:hint="eastAsia" w:ascii="Times New Roman" w:hAnsi="Times New Roman" w:eastAsia="宋体" w:cs="Times New Roman"/>
          <w:sz w:val="28"/>
          <w:szCs w:val="28"/>
        </w:rPr>
        <w:t>农业中，蔬菜产量达到653120吨，水果产量达到103112吨，渔业中，水产品产量达到82837吨。</w:t>
      </w:r>
      <w:r>
        <w:rPr>
          <w:rFonts w:ascii="Times New Roman" w:hAnsi="Times New Roman" w:eastAsia="宋体" w:cs="Times New Roman"/>
          <w:sz w:val="28"/>
          <w:szCs w:val="28"/>
        </w:rPr>
        <w:t>2019年全区农业总产值75.3亿元，20</w:t>
      </w:r>
      <w:r>
        <w:rPr>
          <w:rFonts w:hint="eastAsia" w:ascii="Times New Roman" w:hAnsi="Times New Roman" w:eastAsia="宋体" w:cs="Times New Roman"/>
          <w:sz w:val="28"/>
          <w:szCs w:val="28"/>
          <w:lang w:val="en-US" w:eastAsia="zh-CN"/>
        </w:rPr>
        <w:t>20</w:t>
      </w:r>
      <w:r>
        <w:rPr>
          <w:rFonts w:ascii="Times New Roman" w:hAnsi="Times New Roman" w:eastAsia="宋体" w:cs="Times New Roman"/>
          <w:sz w:val="28"/>
          <w:szCs w:val="28"/>
        </w:rPr>
        <w:t>年全区农业总产值7</w:t>
      </w:r>
      <w:r>
        <w:rPr>
          <w:rFonts w:hint="eastAsia" w:ascii="Times New Roman" w:hAnsi="Times New Roman" w:eastAsia="宋体" w:cs="Times New Roman"/>
          <w:sz w:val="28"/>
          <w:szCs w:val="28"/>
          <w:lang w:val="en-US" w:eastAsia="zh-CN"/>
        </w:rPr>
        <w:t>9.72</w:t>
      </w:r>
      <w:r>
        <w:rPr>
          <w:rFonts w:ascii="Times New Roman" w:hAnsi="Times New Roman" w:eastAsia="宋体" w:cs="Times New Roman"/>
          <w:sz w:val="28"/>
          <w:szCs w:val="28"/>
        </w:rPr>
        <w:t>亿元</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占全汕头市农业总产值三分之一</w:t>
      </w:r>
      <w:bookmarkEnd w:id="20"/>
      <w:r>
        <w:rPr>
          <w:rFonts w:ascii="Times New Roman" w:hAnsi="Times New Roman" w:eastAsia="宋体" w:cs="Times New Roman"/>
          <w:sz w:val="28"/>
          <w:szCs w:val="28"/>
        </w:rPr>
        <w:t>。</w:t>
      </w:r>
      <w:r>
        <w:rPr>
          <w:rFonts w:hint="eastAsia" w:ascii="Times New Roman" w:hAnsi="Times New Roman" w:eastAsia="宋体" w:cs="Times New Roman"/>
          <w:sz w:val="28"/>
          <w:szCs w:val="28"/>
        </w:rPr>
        <w:t>虽然农产品输出比例大，但冷链物流产业还不能满足农产品的持续供应，无法保证其质量安全。</w:t>
      </w:r>
      <w:r>
        <w:rPr>
          <w:rFonts w:ascii="Times New Roman" w:hAnsi="Times New Roman" w:eastAsia="宋体" w:cs="Times New Roman"/>
          <w:kern w:val="0"/>
          <w:sz w:val="28"/>
          <w:szCs w:val="28"/>
        </w:rPr>
        <w:t>为</w:t>
      </w:r>
      <w:r>
        <w:rPr>
          <w:rFonts w:hint="eastAsia" w:ascii="Times New Roman" w:hAnsi="Times New Roman" w:eastAsia="宋体" w:cs="Times New Roman"/>
          <w:kern w:val="0"/>
          <w:sz w:val="28"/>
          <w:szCs w:val="28"/>
        </w:rPr>
        <w:t>了</w:t>
      </w:r>
      <w:r>
        <w:rPr>
          <w:rFonts w:ascii="Times New Roman" w:hAnsi="Times New Roman" w:eastAsia="宋体" w:cs="Times New Roman"/>
          <w:kern w:val="0"/>
          <w:sz w:val="28"/>
          <w:szCs w:val="28"/>
        </w:rPr>
        <w:t>更好的保障农产品的高品质、严要求，促消费，</w:t>
      </w:r>
      <w:r>
        <w:rPr>
          <w:rFonts w:ascii="Times New Roman" w:hAnsi="Times New Roman" w:eastAsia="宋体" w:cs="Times New Roman"/>
          <w:sz w:val="28"/>
          <w:szCs w:val="28"/>
        </w:rPr>
        <w:t>澄海区将形成主导产业突出、发展布局合理、服务配套到位的现代农业体系，着力发展</w:t>
      </w:r>
      <w:r>
        <w:rPr>
          <w:rFonts w:ascii="Times New Roman" w:hAnsi="Times New Roman" w:eastAsia="宋体" w:cs="Times New Roman"/>
          <w:kern w:val="0"/>
          <w:sz w:val="28"/>
          <w:szCs w:val="28"/>
        </w:rPr>
        <w:t>冷链物流产业满足消费需求，</w:t>
      </w:r>
      <w:r>
        <w:rPr>
          <w:rFonts w:ascii="Times New Roman" w:hAnsi="Times New Roman" w:eastAsia="宋体" w:cs="Times New Roman"/>
          <w:sz w:val="28"/>
          <w:szCs w:val="28"/>
        </w:rPr>
        <w:t>为全面推进实施乡村振兴战略奠定良好基础。</w:t>
      </w:r>
    </w:p>
    <w:p>
      <w:pPr>
        <w:autoSpaceDE w:val="0"/>
        <w:autoSpaceDN w:val="0"/>
        <w:adjustRightInd w:val="0"/>
        <w:jc w:val="left"/>
        <w:outlineLvl w:val="2"/>
        <w:rPr>
          <w:rFonts w:ascii="Times New Roman" w:hAnsi="Times New Roman" w:cs="Times New Roman" w:eastAsiaTheme="majorEastAsia"/>
          <w:b/>
          <w:bCs/>
          <w:kern w:val="0"/>
          <w:sz w:val="28"/>
          <w:szCs w:val="28"/>
        </w:rPr>
      </w:pPr>
      <w:bookmarkStart w:id="21" w:name="_Toc889"/>
      <w:r>
        <w:rPr>
          <w:rFonts w:hint="eastAsia" w:ascii="Times New Roman" w:hAnsi="Times New Roman" w:cs="Times New Roman" w:eastAsiaTheme="majorEastAsia"/>
          <w:b/>
          <w:bCs/>
          <w:kern w:val="0"/>
          <w:sz w:val="28"/>
          <w:szCs w:val="28"/>
        </w:rPr>
        <w:t>1.5</w:t>
      </w:r>
      <w:r>
        <w:rPr>
          <w:rFonts w:ascii="Times New Roman" w:hAnsi="Times New Roman" w:cs="Times New Roman" w:eastAsiaTheme="majorEastAsia"/>
          <w:b/>
          <w:bCs/>
          <w:kern w:val="0"/>
          <w:sz w:val="28"/>
          <w:szCs w:val="28"/>
        </w:rPr>
        <w:t>.</w:t>
      </w:r>
      <w:r>
        <w:rPr>
          <w:rFonts w:hint="eastAsia" w:ascii="Times New Roman" w:hAnsi="Times New Roman" w:cs="Times New Roman" w:eastAsiaTheme="majorEastAsia"/>
          <w:b/>
          <w:bCs/>
          <w:kern w:val="0"/>
          <w:sz w:val="28"/>
          <w:szCs w:val="28"/>
        </w:rPr>
        <w:t>2</w:t>
      </w:r>
      <w:r>
        <w:rPr>
          <w:rFonts w:ascii="Times New Roman" w:hAnsi="Times New Roman" w:cs="Times New Roman" w:eastAsiaTheme="majorEastAsia"/>
          <w:b/>
          <w:bCs/>
          <w:kern w:val="0"/>
          <w:sz w:val="28"/>
          <w:szCs w:val="28"/>
        </w:rPr>
        <w:t xml:space="preserve"> </w:t>
      </w:r>
      <w:r>
        <w:rPr>
          <w:rFonts w:hint="eastAsia" w:ascii="Times New Roman" w:hAnsi="Times New Roman" w:cs="Times New Roman" w:eastAsiaTheme="majorEastAsia"/>
          <w:b/>
          <w:bCs/>
          <w:kern w:val="0"/>
          <w:sz w:val="28"/>
          <w:szCs w:val="28"/>
        </w:rPr>
        <w:t>冷链物流基础条件优越</w:t>
      </w:r>
      <w:bookmarkEnd w:id="21"/>
    </w:p>
    <w:p>
      <w:pPr>
        <w:adjustRightInd w:val="0"/>
        <w:snapToGrid w:val="0"/>
        <w:spacing w:line="590" w:lineRule="exact"/>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澄海区内冷链总库容6.2万吨，现存库容1.6万吨。冷链物流基础设施建设初具规模，经营主体实力较强，基础良好，可为产业园的建立提供保障服务。</w:t>
      </w:r>
    </w:p>
    <w:p>
      <w:pPr>
        <w:adjustRightInd w:val="0"/>
        <w:snapToGrid w:val="0"/>
        <w:spacing w:line="590" w:lineRule="exact"/>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目前，全区已培育</w:t>
      </w:r>
      <w:r>
        <w:rPr>
          <w:rFonts w:hint="eastAsia" w:ascii="宋体" w:hAnsi="宋体" w:eastAsia="宋体" w:cs="宋体"/>
          <w:sz w:val="28"/>
          <w:szCs w:val="28"/>
          <w:highlight w:val="none"/>
        </w:rPr>
        <w:t>广东恒源冷链</w:t>
      </w:r>
      <w:r>
        <w:rPr>
          <w:rFonts w:hint="eastAsia" w:ascii="宋体" w:hAnsi="宋体" w:eastAsia="宋体" w:cs="宋体"/>
          <w:sz w:val="28"/>
          <w:szCs w:val="28"/>
          <w:highlight w:val="none"/>
          <w:lang w:eastAsia="zh-CN"/>
        </w:rPr>
        <w:t>有</w:t>
      </w:r>
      <w:r>
        <w:rPr>
          <w:rFonts w:hint="eastAsia" w:ascii="宋体" w:hAnsi="宋体" w:eastAsia="宋体" w:cs="宋体"/>
          <w:sz w:val="28"/>
          <w:szCs w:val="28"/>
          <w:highlight w:val="none"/>
        </w:rPr>
        <w:t>限公司</w:t>
      </w:r>
      <w:r>
        <w:rPr>
          <w:rFonts w:hint="eastAsia" w:ascii="Times New Roman" w:hAnsi="Times New Roman" w:eastAsia="宋体" w:cs="Times New Roman"/>
          <w:kern w:val="0"/>
          <w:sz w:val="28"/>
          <w:szCs w:val="28"/>
        </w:rPr>
        <w:t>、</w:t>
      </w:r>
      <w:r>
        <w:rPr>
          <w:rFonts w:hint="eastAsia" w:ascii="Times New Roman" w:hAnsi="Times New Roman" w:eastAsia="宋体" w:cs="Times New Roman"/>
          <w:sz w:val="28"/>
          <w:szCs w:val="28"/>
          <w:shd w:val="clear" w:color="auto" w:fill="FFFFFF"/>
        </w:rPr>
        <w:t>炼锋冷冻有限公司、海源冷链配送有限公司、海特果菜有限公司等4家冷链物流龙头企业，经营主体实力较强。</w:t>
      </w:r>
      <w:r>
        <w:rPr>
          <w:rFonts w:ascii="Times New Roman" w:hAnsi="Times New Roman" w:eastAsia="宋体" w:cs="Times New Roman"/>
          <w:kern w:val="0"/>
          <w:sz w:val="28"/>
          <w:szCs w:val="28"/>
        </w:rPr>
        <w:t>其中，</w:t>
      </w:r>
      <w:r>
        <w:rPr>
          <w:rFonts w:hint="eastAsia" w:ascii="宋体" w:hAnsi="宋体" w:eastAsia="宋体" w:cs="宋体"/>
          <w:sz w:val="28"/>
          <w:szCs w:val="28"/>
          <w:highlight w:val="none"/>
        </w:rPr>
        <w:t>广东恒源冷链</w:t>
      </w:r>
      <w:r>
        <w:rPr>
          <w:rFonts w:hint="eastAsia" w:ascii="宋体" w:hAnsi="宋体" w:eastAsia="宋体" w:cs="宋体"/>
          <w:sz w:val="28"/>
          <w:szCs w:val="28"/>
          <w:highlight w:val="none"/>
          <w:lang w:eastAsia="zh-CN"/>
        </w:rPr>
        <w:t>有</w:t>
      </w:r>
      <w:r>
        <w:rPr>
          <w:rFonts w:hint="eastAsia" w:ascii="宋体" w:hAnsi="宋体" w:eastAsia="宋体" w:cs="宋体"/>
          <w:sz w:val="28"/>
          <w:szCs w:val="28"/>
          <w:highlight w:val="none"/>
        </w:rPr>
        <w:t>限公司</w:t>
      </w:r>
      <w:r>
        <w:rPr>
          <w:rFonts w:hint="eastAsia" w:ascii="Times New Roman" w:hAnsi="Times New Roman" w:eastAsia="宋体" w:cs="Times New Roman"/>
          <w:kern w:val="0"/>
          <w:sz w:val="28"/>
          <w:szCs w:val="28"/>
        </w:rPr>
        <w:t>的冷库约为70000立方，</w:t>
      </w:r>
      <w:r>
        <w:rPr>
          <w:rFonts w:ascii="Times New Roman" w:hAnsi="Times New Roman" w:eastAsia="宋体" w:cs="Times New Roman"/>
          <w:kern w:val="0"/>
          <w:sz w:val="28"/>
          <w:szCs w:val="28"/>
        </w:rPr>
        <w:t>库容量</w:t>
      </w:r>
      <w:r>
        <w:rPr>
          <w:rFonts w:hint="eastAsia" w:ascii="Times New Roman" w:hAnsi="Times New Roman" w:eastAsia="宋体" w:cs="Times New Roman"/>
          <w:kern w:val="0"/>
          <w:sz w:val="28"/>
          <w:szCs w:val="28"/>
        </w:rPr>
        <w:t>4</w:t>
      </w:r>
      <w:r>
        <w:rPr>
          <w:rFonts w:ascii="Times New Roman" w:hAnsi="Times New Roman" w:eastAsia="宋体" w:cs="Times New Roman"/>
          <w:kern w:val="0"/>
          <w:sz w:val="28"/>
          <w:szCs w:val="28"/>
        </w:rPr>
        <w:t>万吨，</w:t>
      </w:r>
      <w:r>
        <w:rPr>
          <w:rFonts w:hint="eastAsia" w:ascii="Times New Roman" w:hAnsi="Times New Roman" w:eastAsia="宋体" w:cs="Times New Roman"/>
          <w:kern w:val="0"/>
          <w:sz w:val="28"/>
          <w:szCs w:val="28"/>
        </w:rPr>
        <w:t>可实现</w:t>
      </w:r>
      <w:r>
        <w:rPr>
          <w:rFonts w:ascii="Times New Roman" w:hAnsi="Times New Roman" w:eastAsia="宋体" w:cs="Times New Roman"/>
          <w:kern w:val="0"/>
          <w:sz w:val="28"/>
          <w:szCs w:val="28"/>
        </w:rPr>
        <w:t>年吞吐量超过33万吨，加工能力3000吨/年，</w:t>
      </w:r>
      <w:r>
        <w:rPr>
          <w:rFonts w:hint="eastAsia" w:ascii="Times New Roman" w:hAnsi="Times New Roman" w:eastAsia="宋体" w:cs="Times New Roman"/>
          <w:kern w:val="0"/>
          <w:sz w:val="28"/>
          <w:szCs w:val="28"/>
        </w:rPr>
        <w:t>冷库温区为零上10度至零下60度。仓储范围覆盖干货、蔬菜水果、肉类水产品、药品疫苗等，可提供常温存储、冷藏存储、冷冻存储及超低温存储，满足客户的不同需求。目前自有载重5吨，标准4.2米冷藏车15辆，可调配</w:t>
      </w:r>
      <w:r>
        <w:rPr>
          <w:rFonts w:ascii="Times New Roman" w:hAnsi="Times New Roman" w:eastAsia="宋体" w:cs="Times New Roman"/>
          <w:kern w:val="0"/>
          <w:sz w:val="28"/>
          <w:szCs w:val="28"/>
        </w:rPr>
        <w:t>管理的</w:t>
      </w:r>
      <w:r>
        <w:rPr>
          <w:rFonts w:hint="eastAsia" w:ascii="Times New Roman" w:hAnsi="Times New Roman" w:eastAsia="宋体" w:cs="Times New Roman"/>
          <w:kern w:val="0"/>
          <w:sz w:val="28"/>
          <w:szCs w:val="28"/>
        </w:rPr>
        <w:t>社会车辆有近100辆。所有车辆均可根据客户需求配备GPS监控管理系统，客户可以随时查阅服务车辆的温度及配送时效数据，是粤东区域冷链落地配送的先行者。</w:t>
      </w:r>
    </w:p>
    <w:p>
      <w:pPr>
        <w:autoSpaceDE w:val="0"/>
        <w:autoSpaceDN w:val="0"/>
        <w:adjustRightInd w:val="0"/>
        <w:ind w:firstLine="560" w:firstLineChars="200"/>
        <w:rPr>
          <w:rFonts w:ascii="Times New Roman" w:hAnsi="Times New Roman" w:eastAsia="宋体" w:cs="Times New Roman"/>
          <w:sz w:val="28"/>
          <w:szCs w:val="28"/>
          <w:shd w:val="clear" w:color="auto" w:fill="FFFFFF"/>
        </w:rPr>
      </w:pPr>
      <w:r>
        <w:rPr>
          <w:rFonts w:hint="eastAsia" w:ascii="Times New Roman" w:hAnsi="Times New Roman" w:eastAsia="宋体" w:cs="Times New Roman"/>
          <w:sz w:val="28"/>
          <w:szCs w:val="28"/>
          <w:shd w:val="clear" w:color="auto" w:fill="FFFFFF"/>
        </w:rPr>
        <w:t>炼锋冷冻有限公司总库容</w:t>
      </w:r>
      <w:r>
        <w:rPr>
          <w:rFonts w:ascii="Times New Roman" w:hAnsi="Times New Roman" w:eastAsia="宋体" w:cs="Times New Roman"/>
          <w:sz w:val="28"/>
          <w:szCs w:val="28"/>
          <w:shd w:val="clear" w:color="auto" w:fill="FFFFFF"/>
        </w:rPr>
        <w:t>4</w:t>
      </w:r>
      <w:r>
        <w:rPr>
          <w:rFonts w:hint="eastAsia" w:ascii="Times New Roman" w:hAnsi="Times New Roman" w:eastAsia="宋体" w:cs="Times New Roman"/>
          <w:sz w:val="28"/>
          <w:szCs w:val="28"/>
          <w:shd w:val="clear" w:color="auto" w:fill="FFFFFF"/>
        </w:rPr>
        <w:t>千吨，待储藏容量</w:t>
      </w:r>
      <w:r>
        <w:rPr>
          <w:rFonts w:ascii="Times New Roman" w:hAnsi="Times New Roman" w:eastAsia="宋体" w:cs="Times New Roman"/>
          <w:sz w:val="28"/>
          <w:szCs w:val="28"/>
          <w:shd w:val="clear" w:color="auto" w:fill="FFFFFF"/>
        </w:rPr>
        <w:t>1</w:t>
      </w:r>
      <w:r>
        <w:rPr>
          <w:rFonts w:hint="eastAsia" w:ascii="Times New Roman" w:hAnsi="Times New Roman" w:eastAsia="宋体" w:cs="Times New Roman"/>
          <w:sz w:val="28"/>
          <w:szCs w:val="28"/>
          <w:shd w:val="clear" w:color="auto" w:fill="FFFFFF"/>
        </w:rPr>
        <w:t>千吨。自有农产品生产加工、速冻包装等先进设备及工艺，配备有通过国内</w:t>
      </w:r>
      <w:r>
        <w:rPr>
          <w:rFonts w:ascii="Times New Roman" w:hAnsi="Times New Roman" w:eastAsia="宋体" w:cs="Times New Roman"/>
          <w:sz w:val="28"/>
          <w:szCs w:val="28"/>
          <w:shd w:val="clear" w:color="auto" w:fill="FFFFFF"/>
        </w:rPr>
        <w:t>SC</w:t>
      </w:r>
      <w:r>
        <w:rPr>
          <w:rFonts w:hint="eastAsia" w:ascii="Times New Roman" w:hAnsi="Times New Roman" w:eastAsia="宋体" w:cs="Times New Roman"/>
          <w:sz w:val="28"/>
          <w:szCs w:val="28"/>
          <w:shd w:val="clear" w:color="auto" w:fill="FFFFFF"/>
        </w:rPr>
        <w:t>生产许可标准认证、国际进出口生产许可标准认证以及国际</w:t>
      </w:r>
      <w:r>
        <w:rPr>
          <w:rFonts w:ascii="Times New Roman" w:hAnsi="Times New Roman" w:eastAsia="宋体" w:cs="Times New Roman"/>
          <w:sz w:val="28"/>
          <w:szCs w:val="28"/>
          <w:shd w:val="clear" w:color="auto" w:fill="FFFFFF"/>
        </w:rPr>
        <w:t>HAPPC</w:t>
      </w:r>
      <w:r>
        <w:rPr>
          <w:rFonts w:hint="eastAsia" w:ascii="Times New Roman" w:hAnsi="Times New Roman" w:eastAsia="宋体" w:cs="Times New Roman"/>
          <w:sz w:val="28"/>
          <w:szCs w:val="28"/>
          <w:shd w:val="clear" w:color="auto" w:fill="FFFFFF"/>
        </w:rPr>
        <w:t>生产标准化认证生产车间</w:t>
      </w:r>
      <w:r>
        <w:rPr>
          <w:rFonts w:ascii="Times New Roman" w:hAnsi="Times New Roman" w:eastAsia="宋体" w:cs="Times New Roman"/>
          <w:sz w:val="28"/>
          <w:szCs w:val="28"/>
          <w:shd w:val="clear" w:color="auto" w:fill="FFFFFF"/>
        </w:rPr>
        <w:t>4500</w:t>
      </w:r>
      <w:r>
        <w:rPr>
          <w:rFonts w:hint="eastAsia" w:ascii="Times New Roman" w:hAnsi="Times New Roman" w:eastAsia="宋体" w:cs="Times New Roman"/>
          <w:sz w:val="28"/>
          <w:szCs w:val="28"/>
          <w:shd w:val="clear" w:color="auto" w:fill="FFFFFF"/>
        </w:rPr>
        <w:t>平方米，可实现农副产品日均速冻加工入库</w:t>
      </w:r>
      <w:r>
        <w:rPr>
          <w:rFonts w:ascii="Times New Roman" w:hAnsi="Times New Roman" w:eastAsia="宋体" w:cs="Times New Roman"/>
          <w:sz w:val="28"/>
          <w:szCs w:val="28"/>
          <w:shd w:val="clear" w:color="auto" w:fill="FFFFFF"/>
        </w:rPr>
        <w:t>200</w:t>
      </w:r>
      <w:r>
        <w:rPr>
          <w:rFonts w:hint="eastAsia" w:ascii="Times New Roman" w:hAnsi="Times New Roman" w:eastAsia="宋体" w:cs="Times New Roman"/>
          <w:sz w:val="28"/>
          <w:szCs w:val="28"/>
          <w:shd w:val="clear" w:color="auto" w:fill="FFFFFF"/>
        </w:rPr>
        <w:t>吨，年均水产品生产加工、速冻包装、冷储配送总量可达</w:t>
      </w:r>
      <w:r>
        <w:rPr>
          <w:rFonts w:ascii="Times New Roman" w:hAnsi="Times New Roman" w:eastAsia="宋体" w:cs="Times New Roman"/>
          <w:sz w:val="28"/>
          <w:szCs w:val="28"/>
          <w:shd w:val="clear" w:color="auto" w:fill="FFFFFF"/>
        </w:rPr>
        <w:t>6</w:t>
      </w:r>
      <w:r>
        <w:rPr>
          <w:rFonts w:hint="eastAsia" w:ascii="Times New Roman" w:hAnsi="Times New Roman" w:eastAsia="宋体" w:cs="Times New Roman"/>
          <w:sz w:val="28"/>
          <w:szCs w:val="28"/>
          <w:shd w:val="clear" w:color="auto" w:fill="FFFFFF"/>
        </w:rPr>
        <w:t>万吨。拥有一个农副产品冷藏周转</w:t>
      </w:r>
      <w:r>
        <w:rPr>
          <w:rFonts w:ascii="Times New Roman" w:hAnsi="Times New Roman" w:eastAsia="宋体" w:cs="Times New Roman"/>
          <w:sz w:val="28"/>
          <w:szCs w:val="28"/>
          <w:shd w:val="clear" w:color="auto" w:fill="FFFFFF"/>
        </w:rPr>
        <w:t>5000</w:t>
      </w:r>
      <w:r>
        <w:rPr>
          <w:rFonts w:hint="eastAsia" w:ascii="Times New Roman" w:hAnsi="Times New Roman" w:eastAsia="宋体" w:cs="Times New Roman"/>
          <w:sz w:val="28"/>
          <w:szCs w:val="28"/>
          <w:shd w:val="clear" w:color="auto" w:fill="FFFFFF"/>
        </w:rPr>
        <w:t>吨的冷藏保鲜库，自有中型冷链运输车</w:t>
      </w:r>
      <w:r>
        <w:rPr>
          <w:rFonts w:ascii="Times New Roman" w:hAnsi="Times New Roman" w:eastAsia="宋体" w:cs="Times New Roman"/>
          <w:sz w:val="28"/>
          <w:szCs w:val="28"/>
          <w:shd w:val="clear" w:color="auto" w:fill="FFFFFF"/>
        </w:rPr>
        <w:t>2</w:t>
      </w:r>
      <w:r>
        <w:rPr>
          <w:rFonts w:hint="eastAsia" w:ascii="Times New Roman" w:hAnsi="Times New Roman" w:eastAsia="宋体" w:cs="Times New Roman"/>
          <w:sz w:val="28"/>
          <w:szCs w:val="28"/>
          <w:shd w:val="clear" w:color="auto" w:fill="FFFFFF"/>
        </w:rPr>
        <w:t>部。公司拥有优越的生产工艺与产品质量，与“湛江国联集团”“三全食品”“思念食品”“鲜美来（原宏远水产）”“必斐艾”“海霸王”“广东源信”“正大集团（上海卜蜂）”等国内外行业龙头企业均有常年稳定的产品业务合作，具有优质产品质量及良好的商业信誉。于</w:t>
      </w:r>
      <w:r>
        <w:rPr>
          <w:rFonts w:ascii="Times New Roman" w:hAnsi="Times New Roman" w:eastAsia="宋体" w:cs="Times New Roman"/>
          <w:sz w:val="28"/>
          <w:szCs w:val="28"/>
          <w:shd w:val="clear" w:color="auto" w:fill="FFFFFF"/>
        </w:rPr>
        <w:t>2020</w:t>
      </w:r>
      <w:r>
        <w:rPr>
          <w:rFonts w:hint="eastAsia" w:ascii="Times New Roman" w:hAnsi="Times New Roman" w:eastAsia="宋体" w:cs="Times New Roman"/>
          <w:sz w:val="28"/>
          <w:szCs w:val="28"/>
          <w:shd w:val="clear" w:color="auto" w:fill="FFFFFF"/>
        </w:rPr>
        <w:t>年</w:t>
      </w:r>
      <w:r>
        <w:rPr>
          <w:rFonts w:ascii="Times New Roman" w:hAnsi="Times New Roman" w:eastAsia="宋体" w:cs="Times New Roman"/>
          <w:sz w:val="28"/>
          <w:szCs w:val="28"/>
          <w:shd w:val="clear" w:color="auto" w:fill="FFFFFF"/>
        </w:rPr>
        <w:t>7</w:t>
      </w:r>
      <w:r>
        <w:rPr>
          <w:rFonts w:hint="eastAsia" w:ascii="Times New Roman" w:hAnsi="Times New Roman" w:eastAsia="宋体" w:cs="Times New Roman"/>
          <w:sz w:val="28"/>
          <w:szCs w:val="28"/>
          <w:shd w:val="clear" w:color="auto" w:fill="FFFFFF"/>
        </w:rPr>
        <w:t>月份正式提交“市级农业龙头”申报，于</w:t>
      </w:r>
      <w:r>
        <w:rPr>
          <w:rFonts w:ascii="Times New Roman" w:hAnsi="Times New Roman" w:eastAsia="宋体" w:cs="Times New Roman"/>
          <w:sz w:val="28"/>
          <w:szCs w:val="28"/>
          <w:shd w:val="clear" w:color="auto" w:fill="FFFFFF"/>
        </w:rPr>
        <w:t>8</w:t>
      </w:r>
      <w:r>
        <w:rPr>
          <w:rFonts w:hint="eastAsia" w:ascii="Times New Roman" w:hAnsi="Times New Roman" w:eastAsia="宋体" w:cs="Times New Roman"/>
          <w:sz w:val="28"/>
          <w:szCs w:val="28"/>
          <w:shd w:val="clear" w:color="auto" w:fill="FFFFFF"/>
        </w:rPr>
        <w:t>月初顺利通过澄海农业局、区政府的审批与举荐。同年六月获得澄海区政府颁发的“澄海区</w:t>
      </w:r>
      <w:r>
        <w:rPr>
          <w:rFonts w:ascii="Times New Roman" w:hAnsi="Times New Roman" w:eastAsia="宋体" w:cs="Times New Roman"/>
          <w:sz w:val="28"/>
          <w:szCs w:val="28"/>
          <w:shd w:val="clear" w:color="auto" w:fill="FFFFFF"/>
        </w:rPr>
        <w:t>2019</w:t>
      </w:r>
      <w:r>
        <w:rPr>
          <w:rFonts w:hint="eastAsia" w:ascii="Times New Roman" w:hAnsi="Times New Roman" w:eastAsia="宋体" w:cs="Times New Roman"/>
          <w:sz w:val="28"/>
          <w:szCs w:val="28"/>
          <w:shd w:val="clear" w:color="auto" w:fill="FFFFFF"/>
        </w:rPr>
        <w:t>年度广东扶贫济困日“活动爱心慈善之星”三星级荣誉称号”。</w:t>
      </w:r>
    </w:p>
    <w:p>
      <w:pPr>
        <w:autoSpaceDE w:val="0"/>
        <w:autoSpaceDN w:val="0"/>
        <w:adjustRightInd w:val="0"/>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sz w:val="28"/>
          <w:szCs w:val="28"/>
          <w:shd w:val="clear" w:color="auto" w:fill="FFFFFF"/>
        </w:rPr>
        <w:t>海源冷链配送有限公司</w:t>
      </w:r>
      <w:r>
        <w:rPr>
          <w:rFonts w:ascii="Times New Roman" w:hAnsi="Times New Roman" w:eastAsia="宋体" w:cs="Times New Roman"/>
          <w:kern w:val="0"/>
          <w:sz w:val="28"/>
          <w:szCs w:val="28"/>
        </w:rPr>
        <w:t>总库容2.2万吨，待储藏容量6千吨</w:t>
      </w:r>
      <w:r>
        <w:rPr>
          <w:rFonts w:hint="eastAsia" w:ascii="Times New Roman" w:hAnsi="Times New Roman" w:eastAsia="宋体" w:cs="Times New Roman"/>
          <w:kern w:val="0"/>
          <w:sz w:val="28"/>
          <w:szCs w:val="28"/>
        </w:rPr>
        <w:t>。拥有高温保鲜库模块库容量</w:t>
      </w:r>
      <w:r>
        <w:rPr>
          <w:rFonts w:ascii="Times New Roman" w:hAnsi="Times New Roman" w:eastAsia="宋体" w:cs="Times New Roman"/>
          <w:kern w:val="0"/>
          <w:sz w:val="28"/>
          <w:szCs w:val="28"/>
        </w:rPr>
        <w:t>500</w:t>
      </w:r>
      <w:r>
        <w:rPr>
          <w:rFonts w:hint="eastAsia" w:ascii="Times New Roman" w:hAnsi="Times New Roman" w:eastAsia="宋体" w:cs="Times New Roman"/>
          <w:kern w:val="0"/>
          <w:sz w:val="28"/>
          <w:szCs w:val="28"/>
        </w:rPr>
        <w:t>吨，低温冻库</w:t>
      </w:r>
      <w:r>
        <w:rPr>
          <w:rFonts w:ascii="Times New Roman" w:hAnsi="Times New Roman" w:eastAsia="宋体" w:cs="Times New Roman"/>
          <w:kern w:val="0"/>
          <w:sz w:val="28"/>
          <w:szCs w:val="28"/>
        </w:rPr>
        <w:t>7.4</w:t>
      </w:r>
      <w:r>
        <w:rPr>
          <w:rFonts w:hint="eastAsia" w:ascii="Times New Roman" w:hAnsi="Times New Roman" w:eastAsia="宋体" w:cs="Times New Roman"/>
          <w:kern w:val="0"/>
          <w:sz w:val="28"/>
          <w:szCs w:val="28"/>
        </w:rPr>
        <w:t>万立方米，可容纳冷冻食品、水产品储藏</w:t>
      </w:r>
      <w:r>
        <w:rPr>
          <w:rFonts w:ascii="Times New Roman" w:hAnsi="Times New Roman" w:eastAsia="宋体" w:cs="Times New Roman"/>
          <w:kern w:val="0"/>
          <w:sz w:val="28"/>
          <w:szCs w:val="28"/>
        </w:rPr>
        <w:t>4</w:t>
      </w:r>
      <w:r>
        <w:rPr>
          <w:rFonts w:hint="eastAsia" w:ascii="Times New Roman" w:hAnsi="Times New Roman" w:eastAsia="宋体" w:cs="Times New Roman"/>
          <w:kern w:val="0"/>
          <w:sz w:val="28"/>
          <w:szCs w:val="28"/>
        </w:rPr>
        <w:t>万吨库位。</w:t>
      </w:r>
      <w:r>
        <w:rPr>
          <w:rFonts w:ascii="Times New Roman" w:hAnsi="Times New Roman" w:eastAsia="宋体" w:cs="Times New Roman"/>
          <w:kern w:val="0"/>
          <w:sz w:val="28"/>
          <w:szCs w:val="28"/>
        </w:rPr>
        <w:t>2016年上半年成为</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广东八记股份有限公司</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宏安食品有限公司</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汕头</w:t>
      </w:r>
      <w:r>
        <w:rPr>
          <w:rFonts w:hint="eastAsia" w:ascii="Times New Roman" w:hAnsi="Times New Roman" w:eastAsia="宋体" w:cs="Times New Roman"/>
          <w:kern w:val="0"/>
          <w:sz w:val="28"/>
          <w:szCs w:val="28"/>
        </w:rPr>
        <w:t>市万亚水产食品有限公司”等大企业的长期合作伙伴，仓储服务挤身同行业前列。2017年公司取得三项软件产品着作权“</w:t>
      </w:r>
      <w:r>
        <w:rPr>
          <w:rFonts w:ascii="Times New Roman" w:hAnsi="Times New Roman" w:eastAsia="宋体" w:cs="Times New Roman"/>
          <w:kern w:val="0"/>
          <w:sz w:val="28"/>
          <w:szCs w:val="28"/>
        </w:rPr>
        <w:t>海源冷链智能控制柜控制软件V1.0</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rPr>
        <w:t>“海源冷链智能冷冻车控制软件</w:t>
      </w:r>
      <w:r>
        <w:rPr>
          <w:rFonts w:ascii="Times New Roman" w:hAnsi="Times New Roman" w:eastAsia="宋体" w:cs="Times New Roman"/>
          <w:kern w:val="0"/>
          <w:sz w:val="28"/>
          <w:szCs w:val="28"/>
        </w:rPr>
        <w:t>V1.0</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海源冷链制冷机控制软件V1.0</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，为</w:t>
      </w:r>
      <w:r>
        <w:rPr>
          <w:rFonts w:hint="eastAsia" w:ascii="Times New Roman" w:hAnsi="Times New Roman" w:eastAsia="宋体" w:cs="Times New Roman"/>
          <w:kern w:val="0"/>
          <w:sz w:val="28"/>
          <w:szCs w:val="28"/>
        </w:rPr>
        <w:t>动力部员工的操作制冷机主、智能控制柜的专业技术，降低库房用电量，时刻监控库温，确保冷库贮藏商品的质量。</w:t>
      </w:r>
    </w:p>
    <w:p>
      <w:pPr>
        <w:autoSpaceDE w:val="0"/>
        <w:autoSpaceDN w:val="0"/>
        <w:adjustRightInd w:val="0"/>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海特果菜有限公司2017年投入5000万元，使蔬菜冷冻库容量从原来的1800吨扩大到3800吨，增加储存量2000吨以上保藏冷库。年蔬菜冷藏量由原来的18000吨扩大到50000吨，年可增加蔬菜收购额达4000多万元。</w:t>
      </w:r>
    </w:p>
    <w:p>
      <w:pPr>
        <w:autoSpaceDE w:val="0"/>
        <w:autoSpaceDN w:val="0"/>
        <w:adjustRightInd w:val="0"/>
        <w:jc w:val="left"/>
        <w:outlineLvl w:val="2"/>
        <w:rPr>
          <w:rFonts w:ascii="Times New Roman" w:hAnsi="Times New Roman" w:cs="Times New Roman" w:eastAsiaTheme="majorEastAsia"/>
          <w:b/>
          <w:bCs/>
          <w:kern w:val="0"/>
          <w:sz w:val="28"/>
          <w:szCs w:val="28"/>
        </w:rPr>
      </w:pPr>
      <w:bookmarkStart w:id="22" w:name="_Toc23418"/>
      <w:r>
        <w:rPr>
          <w:rFonts w:hint="eastAsia" w:ascii="Times New Roman" w:hAnsi="Times New Roman" w:cs="Times New Roman" w:eastAsiaTheme="majorEastAsia"/>
          <w:b/>
          <w:bCs/>
          <w:kern w:val="0"/>
          <w:sz w:val="28"/>
          <w:szCs w:val="28"/>
        </w:rPr>
        <w:t>1.5.3</w:t>
      </w:r>
      <w:r>
        <w:rPr>
          <w:rFonts w:ascii="Times New Roman" w:hAnsi="Times New Roman" w:cs="Times New Roman" w:eastAsiaTheme="majorEastAsia"/>
          <w:b/>
          <w:bCs/>
          <w:kern w:val="0"/>
          <w:sz w:val="28"/>
          <w:szCs w:val="28"/>
        </w:rPr>
        <w:t xml:space="preserve"> </w:t>
      </w:r>
      <w:r>
        <w:rPr>
          <w:rFonts w:hint="eastAsia" w:ascii="Times New Roman" w:hAnsi="Times New Roman" w:cs="Times New Roman" w:eastAsiaTheme="majorEastAsia"/>
          <w:b/>
          <w:bCs/>
          <w:kern w:val="0"/>
          <w:sz w:val="28"/>
          <w:szCs w:val="28"/>
        </w:rPr>
        <w:t>“互联网+农业”发展快速</w:t>
      </w:r>
      <w:bookmarkEnd w:id="22"/>
    </w:p>
    <w:p>
      <w:pPr>
        <w:autoSpaceDE w:val="0"/>
        <w:autoSpaceDN w:val="0"/>
        <w:adjustRightInd w:val="0"/>
        <w:ind w:firstLine="560" w:firstLineChars="200"/>
        <w:rPr>
          <w:rFonts w:ascii="宋体" w:hAnsi="宋体" w:eastAsia="宋体" w:cs="仿宋_GB2312"/>
          <w:kern w:val="0"/>
          <w:sz w:val="28"/>
          <w:szCs w:val="28"/>
        </w:rPr>
      </w:pPr>
      <w:r>
        <w:rPr>
          <w:rFonts w:hint="eastAsia" w:ascii="宋体" w:hAnsi="宋体" w:eastAsia="宋体" w:cs="仿宋_GB2312"/>
          <w:kern w:val="0"/>
          <w:sz w:val="28"/>
          <w:szCs w:val="28"/>
        </w:rPr>
        <w:t>澄海区实施“百村电商计划”，大力打造农村电商、农业电商和农产品物流配送平台载体，积极引导各类农业经营主体、特色农产品生产基地与电商企业有效对接。广东心瓷科技股份有限公司在京东商城成立“中国汕头农特产馆”，网聚当地</w:t>
      </w:r>
      <w:r>
        <w:rPr>
          <w:rFonts w:ascii="Times New Roman" w:hAnsi="Times New Roman" w:eastAsia="宋体" w:cs="Times New Roman"/>
          <w:kern w:val="0"/>
          <w:sz w:val="28"/>
          <w:szCs w:val="28"/>
        </w:rPr>
        <w:t>200多</w:t>
      </w:r>
      <w:r>
        <w:rPr>
          <w:rFonts w:hint="eastAsia" w:ascii="宋体" w:hAnsi="宋体" w:eastAsia="宋体" w:cs="仿宋_GB2312"/>
          <w:kern w:val="0"/>
          <w:sz w:val="28"/>
          <w:szCs w:val="28"/>
        </w:rPr>
        <w:t>家优秀农业企业，集聚推介本地特色农产品及深加工产品，成为一个“互联网+公司+基地+农商+生态旅游+远程的销售模式”的农村电商企业。荣杰林檎种植合作社等一批专业合作社与电商平台和电商企业合作，开展特色农产品网上营销和网上订单生产，有效提高生产经营效益。庆农发合作社被定为广东省“互联网+”试点企业和省农产品电子商务示范企业，莲华镇被评为市“互联网+休闲农业与乡村旅游”小镇，澄海区被评为全市首个农村电子商务示范区。目前，澄海区要充分利用“互联网+农业”优势，依托建设主体，重点支持冷库、仓储及电商平台等业态的建设，为冷链物流产业园电子商务及贸易板块健康发展探索新经验、新做法。</w:t>
      </w:r>
    </w:p>
    <w:p>
      <w:pPr>
        <w:autoSpaceDE w:val="0"/>
        <w:autoSpaceDN w:val="0"/>
        <w:adjustRightInd w:val="0"/>
        <w:jc w:val="left"/>
        <w:outlineLvl w:val="2"/>
        <w:rPr>
          <w:rFonts w:ascii="Times New Roman" w:hAnsi="Times New Roman" w:cs="Times New Roman" w:eastAsiaTheme="majorEastAsia"/>
          <w:b/>
          <w:bCs/>
          <w:kern w:val="0"/>
          <w:sz w:val="28"/>
          <w:szCs w:val="28"/>
        </w:rPr>
      </w:pPr>
      <w:bookmarkStart w:id="23" w:name="_Toc20604"/>
      <w:r>
        <w:rPr>
          <w:rFonts w:hint="eastAsia" w:ascii="Times New Roman" w:hAnsi="Times New Roman" w:cs="Times New Roman" w:eastAsiaTheme="majorEastAsia"/>
          <w:b/>
          <w:bCs/>
          <w:kern w:val="0"/>
          <w:sz w:val="28"/>
          <w:szCs w:val="28"/>
        </w:rPr>
        <w:t>1.5.4</w:t>
      </w:r>
      <w:r>
        <w:rPr>
          <w:rFonts w:ascii="Times New Roman" w:hAnsi="Times New Roman" w:cs="Times New Roman" w:eastAsiaTheme="majorEastAsia"/>
          <w:b/>
          <w:bCs/>
          <w:kern w:val="0"/>
          <w:sz w:val="28"/>
          <w:szCs w:val="28"/>
        </w:rPr>
        <w:t xml:space="preserve"> </w:t>
      </w:r>
      <w:r>
        <w:rPr>
          <w:rFonts w:hint="eastAsia" w:ascii="Times New Roman" w:hAnsi="Times New Roman" w:cs="Times New Roman" w:eastAsiaTheme="majorEastAsia"/>
          <w:b/>
          <w:bCs/>
          <w:kern w:val="0"/>
          <w:sz w:val="28"/>
          <w:szCs w:val="28"/>
        </w:rPr>
        <w:t>科技创新有力开展</w:t>
      </w:r>
      <w:bookmarkEnd w:id="23"/>
    </w:p>
    <w:p>
      <w:pPr>
        <w:autoSpaceDE w:val="0"/>
        <w:autoSpaceDN w:val="0"/>
        <w:adjustRightInd w:val="0"/>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目前，澄海区在汕头市的支持带动下统筹推进科技创新，加快实施高新技术企业“提质增效”行动，持续推进高新技术企业和科技型中小企业精准培育工作，加大关键核心技术攻关，加强创新平台建设，推动全社会持续较快增长。园区内</w:t>
      </w:r>
      <w:r>
        <w:rPr>
          <w:rFonts w:hint="eastAsia" w:ascii="Times New Roman" w:hAnsi="Times New Roman" w:eastAsia="宋体" w:cs="Times New Roman"/>
          <w:sz w:val="28"/>
          <w:szCs w:val="28"/>
          <w:shd w:val="clear" w:color="auto" w:fill="FFFFFF"/>
        </w:rPr>
        <w:t>海源冷链配送有限公司在</w:t>
      </w:r>
      <w:r>
        <w:rPr>
          <w:rFonts w:hint="eastAsia" w:ascii="Times New Roman" w:hAnsi="Times New Roman" w:eastAsia="宋体" w:cs="Times New Roman"/>
          <w:kern w:val="0"/>
          <w:sz w:val="28"/>
          <w:szCs w:val="28"/>
        </w:rPr>
        <w:t>2017年发明专利“一种水产品的冷冻干燥方法及其相应的冻干保护剂”，为水产品原来的品质、口感提供了更科学的保存方式；2018年获颁“国家级高新技术企业”证书，“一种冷链运输用保温箱”发明专利，为启动物流项目打下了奠定基础；2019年公司的“食品冷藏仓储服务”获颁“广东省高新技术产品”证书，推出更加科学智能仓储服务，这些技术支持在很大程度上促进了园区创新驱动的发展。</w:t>
      </w:r>
    </w:p>
    <w:p>
      <w:pPr>
        <w:autoSpaceDE w:val="0"/>
        <w:autoSpaceDN w:val="0"/>
        <w:adjustRightInd w:val="0"/>
        <w:jc w:val="left"/>
        <w:outlineLvl w:val="2"/>
        <w:rPr>
          <w:rFonts w:ascii="Times New Roman" w:hAnsi="Times New Roman" w:cs="Times New Roman" w:eastAsiaTheme="majorEastAsia"/>
          <w:b/>
          <w:bCs/>
          <w:kern w:val="0"/>
          <w:sz w:val="28"/>
          <w:szCs w:val="28"/>
        </w:rPr>
      </w:pPr>
      <w:bookmarkStart w:id="24" w:name="_Toc20056"/>
      <w:r>
        <w:rPr>
          <w:rFonts w:hint="eastAsia" w:ascii="Times New Roman" w:hAnsi="Times New Roman" w:cs="Times New Roman" w:eastAsiaTheme="majorEastAsia"/>
          <w:b/>
          <w:bCs/>
          <w:kern w:val="0"/>
          <w:sz w:val="28"/>
          <w:szCs w:val="28"/>
        </w:rPr>
        <w:t>1.5.5</w:t>
      </w:r>
      <w:r>
        <w:rPr>
          <w:rFonts w:ascii="Times New Roman" w:hAnsi="Times New Roman" w:cs="Times New Roman" w:eastAsiaTheme="majorEastAsia"/>
          <w:b/>
          <w:bCs/>
          <w:kern w:val="0"/>
          <w:sz w:val="28"/>
          <w:szCs w:val="28"/>
        </w:rPr>
        <w:t xml:space="preserve"> </w:t>
      </w:r>
      <w:r>
        <w:rPr>
          <w:rFonts w:hint="eastAsia" w:ascii="Times New Roman" w:hAnsi="Times New Roman" w:cs="Times New Roman" w:eastAsiaTheme="majorEastAsia"/>
          <w:b/>
          <w:bCs/>
          <w:kern w:val="0"/>
          <w:sz w:val="28"/>
          <w:szCs w:val="28"/>
        </w:rPr>
        <w:t>辐射带动能力稳步提升</w:t>
      </w:r>
      <w:bookmarkEnd w:id="24"/>
    </w:p>
    <w:p>
      <w:pPr>
        <w:autoSpaceDE w:val="0"/>
        <w:autoSpaceDN w:val="0"/>
        <w:adjustRightInd w:val="0"/>
        <w:ind w:firstLine="560" w:firstLineChars="200"/>
        <w:rPr>
          <w:rFonts w:ascii="宋体" w:eastAsia="宋体" w:cs="宋体"/>
          <w:kern w:val="0"/>
          <w:sz w:val="24"/>
        </w:rPr>
      </w:pPr>
      <w:r>
        <w:rPr>
          <w:rFonts w:ascii="Times New Roman" w:hAnsi="Times New Roman" w:eastAsia="宋体" w:cs="Times New Roman"/>
          <w:kern w:val="0"/>
          <w:sz w:val="28"/>
          <w:szCs w:val="28"/>
        </w:rPr>
        <w:t>目前，澄海区新型农业经营主体不断壮大，先后培育发展了广东远东国兰股份有限公司、广东源信饲料有限公司、汕头市海特果菜有限公司等</w:t>
      </w:r>
      <w:r>
        <w:rPr>
          <w:rFonts w:hint="default" w:ascii="Times New Roman" w:hAnsi="Times New Roman" w:eastAsia="宋体" w:cs="Times New Roman"/>
          <w:kern w:val="0"/>
          <w:sz w:val="28"/>
          <w:szCs w:val="28"/>
          <w:lang w:val="en"/>
        </w:rPr>
        <w:t>48</w:t>
      </w:r>
      <w:r>
        <w:rPr>
          <w:rFonts w:ascii="Times New Roman" w:hAnsi="Times New Roman" w:eastAsia="宋体" w:cs="Times New Roman"/>
          <w:kern w:val="0"/>
          <w:sz w:val="28"/>
          <w:szCs w:val="28"/>
        </w:rPr>
        <w:t>家农业龙头企业（其中省级</w:t>
      </w:r>
      <w:r>
        <w:rPr>
          <w:rFonts w:hint="eastAsia" w:ascii="Times New Roman" w:hAnsi="Times New Roman" w:eastAsia="宋体" w:cs="Times New Roman"/>
          <w:kern w:val="0"/>
          <w:sz w:val="28"/>
          <w:szCs w:val="28"/>
          <w:lang w:val="en-US" w:eastAsia="zh-CN"/>
        </w:rPr>
        <w:t>10</w:t>
      </w:r>
      <w:r>
        <w:rPr>
          <w:rFonts w:ascii="Times New Roman" w:hAnsi="Times New Roman" w:eastAsia="宋体" w:cs="Times New Roman"/>
          <w:kern w:val="0"/>
          <w:sz w:val="28"/>
          <w:szCs w:val="28"/>
        </w:rPr>
        <w:t>家、市级</w:t>
      </w:r>
      <w:r>
        <w:rPr>
          <w:rFonts w:hint="eastAsia" w:ascii="Times New Roman" w:hAnsi="Times New Roman" w:eastAsia="宋体" w:cs="Times New Roman"/>
          <w:kern w:val="0"/>
          <w:sz w:val="28"/>
          <w:szCs w:val="28"/>
          <w:lang w:val="en-US" w:eastAsia="zh-CN"/>
        </w:rPr>
        <w:t>20</w:t>
      </w:r>
      <w:r>
        <w:rPr>
          <w:rFonts w:ascii="Times New Roman" w:hAnsi="Times New Roman" w:eastAsia="宋体" w:cs="Times New Roman"/>
          <w:kern w:val="0"/>
          <w:sz w:val="28"/>
          <w:szCs w:val="28"/>
        </w:rPr>
        <w:t>家），家数居汕头市首位。</w:t>
      </w:r>
      <w:r>
        <w:rPr>
          <w:rFonts w:hint="eastAsia" w:ascii="Times New Roman" w:hAnsi="Times New Roman" w:eastAsia="宋体" w:cs="Times New Roman"/>
          <w:kern w:val="0"/>
          <w:sz w:val="28"/>
          <w:szCs w:val="28"/>
        </w:rPr>
        <w:t>此外，2018年，澄海区脱贫攻坚取得新实效，产业扶贫、就业扶贫和扶贫小额信贷工作全面铺开，落实各级扶贫资金7903.39万元，资金使用率达99.8%。全区建档立卡贫困人口11729人，已达到脱贫标准11448人，顺利通过省2017年度精准扶贫考核。农村居民人均收入1.76万元，比增7.3%，农业总产值67亿元，比增5.3%，增速均领跑全市。</w:t>
      </w:r>
    </w:p>
    <w:p>
      <w:pPr>
        <w:autoSpaceDE w:val="0"/>
        <w:autoSpaceDN w:val="0"/>
        <w:adjustRightInd w:val="0"/>
        <w:ind w:firstLine="560" w:firstLineChars="200"/>
        <w:rPr>
          <w:rFonts w:ascii="Times New Roman" w:hAnsi="Times New Roman" w:eastAsia="宋体" w:cs="Times New Roman"/>
          <w:sz w:val="28"/>
          <w:szCs w:val="28"/>
          <w:shd w:val="clear" w:color="auto" w:fill="FFFFFF"/>
        </w:rPr>
      </w:pPr>
      <w:r>
        <w:rPr>
          <w:rFonts w:hint="eastAsia" w:ascii="Times New Roman" w:hAnsi="Times New Roman" w:eastAsia="宋体" w:cs="Times New Roman"/>
          <w:kern w:val="0"/>
          <w:sz w:val="28"/>
          <w:szCs w:val="28"/>
        </w:rPr>
        <w:t>冷链物流产业方面有</w:t>
      </w:r>
      <w:r>
        <w:rPr>
          <w:rFonts w:hint="eastAsia" w:ascii="宋体" w:hAnsi="宋体" w:eastAsia="宋体" w:cs="宋体"/>
          <w:sz w:val="28"/>
          <w:szCs w:val="28"/>
          <w:highlight w:val="none"/>
        </w:rPr>
        <w:t>广东恒源冷链</w:t>
      </w:r>
      <w:r>
        <w:rPr>
          <w:rFonts w:hint="eastAsia" w:ascii="宋体" w:hAnsi="宋体" w:eastAsia="宋体" w:cs="宋体"/>
          <w:sz w:val="28"/>
          <w:szCs w:val="28"/>
          <w:highlight w:val="none"/>
          <w:lang w:eastAsia="zh-CN"/>
        </w:rPr>
        <w:t>有</w:t>
      </w:r>
      <w:r>
        <w:rPr>
          <w:rFonts w:hint="eastAsia" w:ascii="宋体" w:hAnsi="宋体" w:eastAsia="宋体" w:cs="宋体"/>
          <w:sz w:val="28"/>
          <w:szCs w:val="28"/>
          <w:highlight w:val="none"/>
        </w:rPr>
        <w:t>限公司</w:t>
      </w:r>
      <w:r>
        <w:rPr>
          <w:rFonts w:hint="eastAsia" w:ascii="Times New Roman" w:hAnsi="Times New Roman" w:eastAsia="宋体" w:cs="Times New Roman"/>
          <w:kern w:val="0"/>
          <w:sz w:val="28"/>
          <w:szCs w:val="28"/>
        </w:rPr>
        <w:t>、</w:t>
      </w:r>
      <w:r>
        <w:rPr>
          <w:rFonts w:hint="eastAsia" w:ascii="Times New Roman" w:hAnsi="Times New Roman" w:eastAsia="宋体" w:cs="Times New Roman"/>
          <w:sz w:val="28"/>
          <w:szCs w:val="28"/>
          <w:shd w:val="clear" w:color="auto" w:fill="FFFFFF"/>
        </w:rPr>
        <w:t>炼锋冷冻有限公司、海源冷链配送有限公司、海特果菜有限公司</w:t>
      </w:r>
      <w:r>
        <w:rPr>
          <w:rFonts w:hint="eastAsia" w:ascii="Times New Roman" w:hAnsi="Times New Roman" w:eastAsia="宋体" w:cs="Times New Roman"/>
          <w:kern w:val="0"/>
          <w:sz w:val="28"/>
          <w:szCs w:val="28"/>
        </w:rPr>
        <w:t>等4家龙头企业，通过提供就业岗位、服务中小企业、</w:t>
      </w:r>
      <w:r>
        <w:rPr>
          <w:rFonts w:hint="eastAsia" w:ascii="Times New Roman" w:hAnsi="Times New Roman" w:eastAsia="宋体" w:cs="Times New Roman"/>
          <w:sz w:val="28"/>
          <w:szCs w:val="28"/>
          <w:shd w:val="clear" w:color="auto" w:fill="FFFFFF"/>
        </w:rPr>
        <w:t>开展驻点帮扶、技术培训</w:t>
      </w:r>
      <w:r>
        <w:rPr>
          <w:rFonts w:hint="eastAsia" w:ascii="Times New Roman" w:hAnsi="Times New Roman" w:eastAsia="宋体" w:cs="Times New Roman"/>
          <w:kern w:val="0"/>
          <w:sz w:val="28"/>
          <w:szCs w:val="28"/>
        </w:rPr>
        <w:t>等模式，联农带农效益显著。其中，</w:t>
      </w:r>
      <w:r>
        <w:rPr>
          <w:rFonts w:hint="eastAsia" w:ascii="宋体" w:hAnsi="宋体" w:eastAsia="宋体" w:cs="宋体"/>
          <w:sz w:val="28"/>
          <w:szCs w:val="28"/>
          <w:highlight w:val="none"/>
        </w:rPr>
        <w:t>广东恒源冷链</w:t>
      </w:r>
      <w:r>
        <w:rPr>
          <w:rFonts w:hint="eastAsia" w:ascii="宋体" w:hAnsi="宋体" w:eastAsia="宋体" w:cs="宋体"/>
          <w:sz w:val="28"/>
          <w:szCs w:val="28"/>
          <w:highlight w:val="none"/>
          <w:lang w:eastAsia="zh-CN"/>
        </w:rPr>
        <w:t>有</w:t>
      </w:r>
      <w:r>
        <w:rPr>
          <w:rFonts w:hint="eastAsia" w:ascii="宋体" w:hAnsi="宋体" w:eastAsia="宋体" w:cs="宋体"/>
          <w:sz w:val="28"/>
          <w:szCs w:val="28"/>
          <w:highlight w:val="none"/>
        </w:rPr>
        <w:t>限公司</w:t>
      </w:r>
      <w:r>
        <w:rPr>
          <w:rFonts w:ascii="Times New Roman" w:hAnsi="Times New Roman" w:eastAsia="宋体" w:cs="Times New Roman"/>
          <w:kern w:val="0"/>
          <w:sz w:val="28"/>
          <w:szCs w:val="28"/>
        </w:rPr>
        <w:t>的</w:t>
      </w:r>
      <w:r>
        <w:rPr>
          <w:rFonts w:ascii="Times New Roman" w:hAnsi="Times New Roman" w:eastAsia="宋体" w:cs="Times New Roman"/>
          <w:spacing w:val="-6"/>
          <w:sz w:val="28"/>
          <w:szCs w:val="28"/>
        </w:rPr>
        <w:t>恒源冷链物流园加工车间建设项目</w:t>
      </w:r>
      <w:r>
        <w:rPr>
          <w:rFonts w:hint="eastAsia" w:ascii="Times New Roman" w:hAnsi="Times New Roman" w:eastAsia="宋体" w:cs="Times New Roman"/>
          <w:sz w:val="28"/>
          <w:szCs w:val="28"/>
          <w:shd w:val="clear" w:color="auto" w:fill="FFFFFF"/>
        </w:rPr>
        <w:t>培养带动当地和周边农户达3000户，实现带动农户年增收约600万元，平均每户增收2000元。该举措</w:t>
      </w:r>
      <w:r>
        <w:rPr>
          <w:rFonts w:ascii="Times New Roman" w:hAnsi="Times New Roman" w:eastAsia="宋体" w:cs="Times New Roman"/>
          <w:sz w:val="28"/>
          <w:szCs w:val="28"/>
          <w:shd w:val="clear" w:color="auto" w:fill="FFFFFF"/>
        </w:rPr>
        <w:t>有效缓解当地的就业压力，具有良好的社会效益。</w:t>
      </w:r>
      <w:r>
        <w:rPr>
          <w:rFonts w:hint="eastAsia" w:ascii="Times New Roman" w:hAnsi="Times New Roman" w:eastAsia="宋体" w:cs="Times New Roman"/>
          <w:sz w:val="28"/>
          <w:szCs w:val="28"/>
          <w:shd w:val="clear" w:color="auto" w:fill="FFFFFF"/>
          <w:lang w:eastAsia="zh-CN"/>
        </w:rPr>
        <w:t>省</w:t>
      </w:r>
      <w:r>
        <w:rPr>
          <w:rFonts w:hint="eastAsia" w:ascii="Times New Roman" w:hAnsi="Times New Roman" w:eastAsia="宋体" w:cs="Times New Roman"/>
          <w:sz w:val="28"/>
          <w:szCs w:val="28"/>
          <w:shd w:val="clear" w:color="auto" w:fill="FFFFFF"/>
        </w:rPr>
        <w:t>农业龙头企业炼锋冷冻有限公司以服务饲养户，助农增收为宗旨，通过创品牌、建标准，积极打造安全优质高效的农产品，扩大销售渠道、带动和促进了当地以及周边东里镇、溪南镇、莲上镇等地2100户农户的增产增收，户均增收1200元。区农业龙头企业海源冷链配送有限公司在莲下镇开展驻点帮扶工作，力争实现贫困户每人每年经济收入达到3万元以上，同时为他们提供就业信息和就业推荐，并与澄海区易贵水产养殖专业合作社对农户进行种养技术培训，增加技能，促进养殖收入。海特果菜有限公司发挥营销网络广、信息灵的优势，实行“公司+基地+农户”三位一体的经营模式，以布产形式带动千家万户，仅在莲下、溪南布产农户就达到1500户，面积5500亩，每年每户平均可增加收入2500元。</w:t>
      </w:r>
    </w:p>
    <w:p>
      <w:pPr>
        <w:autoSpaceDE w:val="0"/>
        <w:autoSpaceDN w:val="0"/>
        <w:adjustRightInd w:val="0"/>
        <w:jc w:val="left"/>
        <w:outlineLvl w:val="2"/>
        <w:rPr>
          <w:rFonts w:ascii="Times New Roman" w:hAnsi="Times New Roman" w:cs="Times New Roman" w:eastAsiaTheme="majorEastAsia"/>
          <w:b/>
          <w:bCs/>
          <w:kern w:val="0"/>
          <w:sz w:val="28"/>
          <w:szCs w:val="28"/>
        </w:rPr>
      </w:pPr>
      <w:bookmarkStart w:id="25" w:name="_Toc586"/>
      <w:r>
        <w:rPr>
          <w:rFonts w:hint="eastAsia" w:ascii="Times New Roman" w:hAnsi="Times New Roman" w:cs="Times New Roman" w:eastAsiaTheme="majorEastAsia"/>
          <w:b/>
          <w:bCs/>
          <w:kern w:val="0"/>
          <w:sz w:val="28"/>
          <w:szCs w:val="28"/>
        </w:rPr>
        <w:t>1.5.6</w:t>
      </w:r>
      <w:r>
        <w:rPr>
          <w:rFonts w:ascii="Times New Roman" w:hAnsi="Times New Roman" w:cs="Times New Roman" w:eastAsiaTheme="majorEastAsia"/>
          <w:b/>
          <w:bCs/>
          <w:kern w:val="0"/>
          <w:sz w:val="28"/>
          <w:szCs w:val="28"/>
        </w:rPr>
        <w:t xml:space="preserve"> </w:t>
      </w:r>
      <w:r>
        <w:rPr>
          <w:rFonts w:hint="eastAsia" w:ascii="Times New Roman" w:hAnsi="Times New Roman" w:cs="Times New Roman" w:eastAsiaTheme="majorEastAsia"/>
          <w:b/>
          <w:bCs/>
          <w:kern w:val="0"/>
          <w:sz w:val="28"/>
          <w:szCs w:val="28"/>
        </w:rPr>
        <w:t>绿色农业持续发展</w:t>
      </w:r>
      <w:bookmarkEnd w:id="25"/>
    </w:p>
    <w:p>
      <w:pPr>
        <w:spacing w:line="360" w:lineRule="auto"/>
        <w:ind w:firstLine="560" w:firstLineChars="200"/>
      </w:pPr>
      <w:r>
        <w:rPr>
          <w:rFonts w:ascii="Times New Roman" w:hAnsi="Times New Roman" w:eastAsia="宋体" w:cs="Times New Roman"/>
          <w:kern w:val="0"/>
          <w:sz w:val="28"/>
          <w:szCs w:val="28"/>
        </w:rPr>
        <w:t>冷链物流产业要不断推进绿色模式发展，</w:t>
      </w:r>
      <w:r>
        <w:rPr>
          <w:rFonts w:ascii="Times New Roman" w:hAnsi="Times New Roman" w:eastAsia="宋体" w:cs="Times New Roman"/>
          <w:sz w:val="28"/>
          <w:szCs w:val="28"/>
        </w:rPr>
        <w:t>解决农产品质量安全以</w:t>
      </w:r>
      <w:r>
        <w:rPr>
          <w:rFonts w:hint="eastAsia" w:ascii="Times New Roman" w:hAnsi="Times New Roman" w:eastAsia="宋体" w:cs="Times New Roman"/>
          <w:sz w:val="28"/>
          <w:szCs w:val="28"/>
        </w:rPr>
        <w:t>及</w:t>
      </w:r>
      <w:r>
        <w:rPr>
          <w:rFonts w:ascii="Times New Roman" w:hAnsi="Times New Roman" w:eastAsia="宋体" w:cs="Times New Roman"/>
          <w:sz w:val="28"/>
          <w:szCs w:val="28"/>
        </w:rPr>
        <w:t>监管能力。</w:t>
      </w:r>
      <w:r>
        <w:rPr>
          <w:rFonts w:ascii="Times New Roman" w:hAnsi="Times New Roman" w:eastAsia="宋体" w:cs="Times New Roman"/>
          <w:kern w:val="0"/>
          <w:sz w:val="28"/>
          <w:szCs w:val="28"/>
        </w:rPr>
        <w:t>如加强包装耗材管控、采用更环保的冷媒介质、建立污染物处理体系等。另一方面也不断加强延伸产业中的绿色环保经营模式的探索，</w:t>
      </w:r>
      <w:r>
        <w:rPr>
          <w:rFonts w:ascii="Times New Roman" w:hAnsi="Times New Roman" w:eastAsia="宋体" w:cs="Times New Roman"/>
          <w:sz w:val="28"/>
          <w:szCs w:val="28"/>
        </w:rPr>
        <w:t>废弃物资源化利用，环境突出问题的治理。</w:t>
      </w:r>
      <w:r>
        <w:rPr>
          <w:rFonts w:ascii="Times New Roman" w:hAnsi="Times New Roman" w:eastAsia="宋体" w:cs="Times New Roman"/>
          <w:kern w:val="0"/>
          <w:sz w:val="28"/>
          <w:szCs w:val="28"/>
        </w:rPr>
        <w:t>汕头市澄海区炼锋冷冻有限公司将水产冷藏加工过程中产生的废弃下脚料进行回收处理，实现水产养殖业废弃物资源化综合利用，并在2020年2月完成投产调试城市餐厨垃圾的各项生物科技无害化环保降解处理的技术研发项目，为进一步实现</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绿色农业+生产加工+冷链配送</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的发展目标垫定了环保基础。</w:t>
      </w:r>
    </w:p>
    <w:p>
      <w:pPr>
        <w:pageBreakBefore/>
        <w:spacing w:line="720" w:lineRule="auto"/>
        <w:jc w:val="center"/>
        <w:outlineLvl w:val="0"/>
        <w:rPr>
          <w:rFonts w:ascii="Calibri" w:hAnsi="Calibri" w:eastAsia="黑体"/>
          <w:b/>
          <w:kern w:val="44"/>
          <w:sz w:val="32"/>
          <w:szCs w:val="32"/>
        </w:rPr>
      </w:pPr>
      <w:bookmarkStart w:id="26" w:name="_Toc53244742"/>
      <w:r>
        <w:rPr>
          <w:rFonts w:hint="eastAsia" w:ascii="Calibri" w:hAnsi="Calibri" w:eastAsia="黑体"/>
          <w:b/>
          <w:kern w:val="44"/>
          <w:sz w:val="32"/>
          <w:szCs w:val="32"/>
        </w:rPr>
        <w:t>第二章 建设目标</w:t>
      </w:r>
      <w:bookmarkEnd w:id="26"/>
    </w:p>
    <w:p>
      <w:pPr>
        <w:autoSpaceDE w:val="0"/>
        <w:autoSpaceDN w:val="0"/>
        <w:adjustRightInd w:val="0"/>
        <w:ind w:firstLine="560" w:firstLineChars="200"/>
        <w:rPr>
          <w:rFonts w:ascii="宋体" w:hAnsi="宋体" w:eastAsia="宋体"/>
          <w:sz w:val="28"/>
          <w:szCs w:val="28"/>
          <w:shd w:val="clear" w:color="auto" w:fill="FFFFFF"/>
        </w:rPr>
      </w:pPr>
      <w:r>
        <w:rPr>
          <w:rFonts w:hint="eastAsia" w:ascii="宋体" w:hAnsi="宋体" w:eastAsia="宋体"/>
          <w:sz w:val="28"/>
          <w:szCs w:val="28"/>
          <w:shd w:val="clear" w:color="auto" w:fill="FFFFFF"/>
        </w:rPr>
        <w:t>到</w:t>
      </w:r>
      <w:r>
        <w:rPr>
          <w:rFonts w:ascii="Times New Roman" w:hAnsi="Times New Roman" w:eastAsia="宋体" w:cs="Times New Roman"/>
          <w:sz w:val="28"/>
          <w:szCs w:val="28"/>
          <w:shd w:val="clear" w:color="auto" w:fill="FFFFFF"/>
        </w:rPr>
        <w:t>2022</w:t>
      </w:r>
      <w:r>
        <w:rPr>
          <w:rFonts w:hint="eastAsia" w:ascii="宋体" w:hAnsi="宋体" w:eastAsia="宋体"/>
          <w:sz w:val="28"/>
          <w:szCs w:val="28"/>
          <w:shd w:val="clear" w:color="auto" w:fill="FFFFFF"/>
        </w:rPr>
        <w:t>年，产业园基本建成布局合理、覆盖广泛、结构合理、设施先进、标准健全、绿色低碳、产业融合的冷链基础设施网络，基本建立“全程温控、标准健全、绿色安全、应用广泛”的冷链物流服务体系，培育一批具有核心竞争力、综合服务能力强的冷链物流企业，冷链物流信息化、标准化水平大幅提升，普遍实现冷链服务全程可视、可追溯，生鲜农产品和易腐食品冷链流通率、冷藏运输率显著提高，腐损率明显降低，食品质量安全得到有效保障，冷链物流发展水平位居全市前列。</w:t>
      </w:r>
    </w:p>
    <w:p>
      <w:pPr>
        <w:autoSpaceDE w:val="0"/>
        <w:autoSpaceDN w:val="0"/>
        <w:adjustRightInd w:val="0"/>
        <w:spacing w:line="360" w:lineRule="auto"/>
        <w:ind w:firstLine="550" w:firstLineChars="196"/>
        <w:jc w:val="left"/>
        <w:rPr>
          <w:rFonts w:ascii="Times New Roman" w:hAnsi="Times New Roman" w:eastAsia="宋体" w:cs="Times New Roman"/>
          <w:sz w:val="28"/>
          <w:szCs w:val="28"/>
          <w:shd w:val="clear" w:color="auto" w:fill="FFFFFF"/>
        </w:rPr>
      </w:pPr>
      <w:r>
        <w:rPr>
          <w:rFonts w:ascii="Times New Roman" w:hAnsi="Times New Roman" w:eastAsia="宋体" w:cs="Times New Roman"/>
          <w:b/>
          <w:bCs/>
          <w:sz w:val="28"/>
          <w:szCs w:val="28"/>
          <w:shd w:val="clear" w:color="auto" w:fill="FFFFFF"/>
        </w:rPr>
        <w:t>——经济效益显著提升。</w:t>
      </w:r>
      <w:r>
        <w:rPr>
          <w:rFonts w:ascii="Times New Roman" w:hAnsi="Times New Roman" w:eastAsia="宋体" w:cs="Times New Roman"/>
          <w:sz w:val="28"/>
          <w:szCs w:val="28"/>
          <w:shd w:val="clear" w:color="auto" w:fill="FFFFFF"/>
        </w:rPr>
        <w:t>到2022年，</w:t>
      </w:r>
      <w:r>
        <w:rPr>
          <w:rFonts w:hint="eastAsia" w:ascii="Times New Roman" w:hAnsi="Times New Roman" w:eastAsia="宋体" w:cs="Times New Roman"/>
          <w:sz w:val="28"/>
          <w:szCs w:val="28"/>
          <w:shd w:val="clear" w:color="auto" w:fill="FFFFFF"/>
        </w:rPr>
        <w:t>主导产业产值占产业园农业总产值40%以上，二三产业占产业园总产值比例达60%以上。</w:t>
      </w:r>
      <w:r>
        <w:rPr>
          <w:rFonts w:ascii="Times New Roman" w:hAnsi="Times New Roman" w:eastAsia="宋体" w:cs="Times New Roman"/>
          <w:sz w:val="28"/>
          <w:szCs w:val="28"/>
          <w:shd w:val="clear" w:color="auto" w:fill="FFFFFF"/>
        </w:rPr>
        <w:t>果蔬、肉类、水产品冷</w:t>
      </w:r>
      <w:bookmarkStart w:id="79" w:name="_GoBack"/>
      <w:bookmarkEnd w:id="79"/>
      <w:r>
        <w:rPr>
          <w:rFonts w:ascii="Times New Roman" w:hAnsi="Times New Roman" w:eastAsia="宋体" w:cs="Times New Roman"/>
          <w:sz w:val="28"/>
          <w:szCs w:val="28"/>
          <w:shd w:val="clear" w:color="auto" w:fill="FFFFFF"/>
        </w:rPr>
        <w:t>链流通率分别</w:t>
      </w:r>
      <w:r>
        <w:rPr>
          <w:rFonts w:hint="eastAsia" w:ascii="Times New Roman" w:hAnsi="Times New Roman" w:eastAsia="宋体" w:cs="Times New Roman"/>
          <w:sz w:val="28"/>
          <w:szCs w:val="28"/>
          <w:shd w:val="clear" w:color="auto" w:fill="FFFFFF"/>
        </w:rPr>
        <w:t>达到</w:t>
      </w:r>
      <w:r>
        <w:rPr>
          <w:rFonts w:ascii="Times New Roman" w:hAnsi="Times New Roman" w:eastAsia="宋体" w:cs="Times New Roman"/>
          <w:sz w:val="28"/>
          <w:szCs w:val="28"/>
          <w:shd w:val="clear" w:color="auto" w:fill="FFFFFF"/>
        </w:rPr>
        <w:t>2</w:t>
      </w:r>
      <w:r>
        <w:rPr>
          <w:rFonts w:hint="eastAsia" w:ascii="Times New Roman" w:hAnsi="Times New Roman" w:eastAsia="宋体" w:cs="Times New Roman"/>
          <w:sz w:val="28"/>
          <w:szCs w:val="28"/>
          <w:shd w:val="clear" w:color="auto" w:fill="FFFFFF"/>
        </w:rPr>
        <w:t>5</w:t>
      </w:r>
      <w:r>
        <w:rPr>
          <w:rFonts w:ascii="Times New Roman" w:hAnsi="Times New Roman" w:eastAsia="宋体" w:cs="Times New Roman"/>
          <w:sz w:val="28"/>
          <w:szCs w:val="28"/>
          <w:shd w:val="clear" w:color="auto" w:fill="FFFFFF"/>
        </w:rPr>
        <w:t>%、3</w:t>
      </w:r>
      <w:r>
        <w:rPr>
          <w:rFonts w:hint="eastAsia" w:ascii="Times New Roman" w:hAnsi="Times New Roman" w:eastAsia="宋体" w:cs="Times New Roman"/>
          <w:sz w:val="28"/>
          <w:szCs w:val="28"/>
          <w:shd w:val="clear" w:color="auto" w:fill="FFFFFF"/>
        </w:rPr>
        <w:t>5</w:t>
      </w:r>
      <w:r>
        <w:rPr>
          <w:rFonts w:ascii="Times New Roman" w:hAnsi="Times New Roman" w:eastAsia="宋体" w:cs="Times New Roman"/>
          <w:sz w:val="28"/>
          <w:szCs w:val="28"/>
          <w:shd w:val="clear" w:color="auto" w:fill="FFFFFF"/>
        </w:rPr>
        <w:t>%以及</w:t>
      </w:r>
      <w:r>
        <w:rPr>
          <w:rFonts w:hint="eastAsia" w:ascii="Times New Roman" w:hAnsi="Times New Roman" w:eastAsia="宋体" w:cs="Times New Roman"/>
          <w:sz w:val="28"/>
          <w:szCs w:val="28"/>
          <w:shd w:val="clear" w:color="auto" w:fill="FFFFFF"/>
        </w:rPr>
        <w:t>40</w:t>
      </w:r>
      <w:r>
        <w:rPr>
          <w:rFonts w:ascii="Times New Roman" w:hAnsi="Times New Roman" w:eastAsia="宋体" w:cs="Times New Roman"/>
          <w:sz w:val="28"/>
          <w:szCs w:val="28"/>
          <w:shd w:val="clear" w:color="auto" w:fill="FFFFFF"/>
        </w:rPr>
        <w:t>%，综合冷链流通率</w:t>
      </w:r>
      <w:r>
        <w:rPr>
          <w:rFonts w:hint="eastAsia" w:ascii="Times New Roman" w:hAnsi="Times New Roman" w:eastAsia="宋体" w:cs="Times New Roman"/>
          <w:sz w:val="28"/>
          <w:szCs w:val="28"/>
          <w:shd w:val="clear" w:color="auto" w:fill="FFFFFF"/>
        </w:rPr>
        <w:t>达到25</w:t>
      </w:r>
      <w:r>
        <w:rPr>
          <w:rFonts w:ascii="Times New Roman" w:hAnsi="Times New Roman" w:eastAsia="宋体" w:cs="Times New Roman"/>
          <w:sz w:val="28"/>
          <w:szCs w:val="28"/>
          <w:shd w:val="clear" w:color="auto" w:fill="FFFFFF"/>
        </w:rPr>
        <w:t>%</w:t>
      </w:r>
      <w:r>
        <w:rPr>
          <w:rFonts w:hint="eastAsia" w:ascii="Times New Roman" w:hAnsi="Times New Roman" w:eastAsia="宋体" w:cs="Times New Roman"/>
          <w:sz w:val="28"/>
          <w:szCs w:val="28"/>
          <w:shd w:val="clear" w:color="auto" w:fill="FFFFFF"/>
        </w:rPr>
        <w:t>以上</w:t>
      </w:r>
      <w:r>
        <w:rPr>
          <w:rFonts w:ascii="Times New Roman" w:hAnsi="Times New Roman" w:eastAsia="宋体" w:cs="Times New Roman"/>
          <w:sz w:val="28"/>
          <w:szCs w:val="28"/>
          <w:shd w:val="clear" w:color="auto" w:fill="FFFFFF"/>
        </w:rPr>
        <w:t>。</w:t>
      </w:r>
    </w:p>
    <w:p>
      <w:pPr>
        <w:spacing w:line="360" w:lineRule="auto"/>
        <w:ind w:firstLine="562" w:firstLineChars="200"/>
        <w:rPr>
          <w:rFonts w:ascii="Times New Roman" w:hAnsi="Times New Roman" w:cs="Times New Roman"/>
          <w:sz w:val="28"/>
          <w:szCs w:val="28"/>
          <w:shd w:val="clear" w:color="auto" w:fill="FFFFFF"/>
        </w:rPr>
      </w:pPr>
      <w:r>
        <w:rPr>
          <w:rFonts w:ascii="Times New Roman" w:hAnsi="Times New Roman" w:eastAsia="宋体" w:cs="Times New Roman"/>
          <w:b/>
          <w:bCs/>
          <w:sz w:val="28"/>
          <w:szCs w:val="28"/>
          <w:shd w:val="clear" w:color="auto" w:fill="FFFFFF"/>
        </w:rPr>
        <w:t>——装备水平显著提高。</w:t>
      </w:r>
      <w:r>
        <w:rPr>
          <w:rFonts w:ascii="Times New Roman" w:hAnsi="Times New Roman" w:eastAsia="宋体" w:cs="Times New Roman"/>
          <w:sz w:val="28"/>
          <w:szCs w:val="28"/>
          <w:shd w:val="clear" w:color="auto" w:fill="FFFFFF"/>
        </w:rPr>
        <w:t>产业园的相关设施高标准全面建成，占比达到90%；公共基础设施基本实现现代化，水、电、路、讯、网络等条件具备。</w:t>
      </w:r>
      <w:r>
        <w:rPr>
          <w:rFonts w:ascii="Times New Roman" w:hAnsi="Times New Roman" w:cs="Times New Roman"/>
          <w:sz w:val="28"/>
          <w:szCs w:val="28"/>
        </w:rPr>
        <w:t>新增30吨食品级管冰机组、食品加工生产配套的食用级10吨反渗透纯净水机组、食品加工生产配套新增购进1.5T/h双螺旋速冻生产线一条。</w:t>
      </w:r>
    </w:p>
    <w:p>
      <w:pPr>
        <w:autoSpaceDE w:val="0"/>
        <w:autoSpaceDN w:val="0"/>
        <w:adjustRightInd w:val="0"/>
        <w:ind w:firstLine="562" w:firstLineChars="200"/>
        <w:rPr>
          <w:rFonts w:ascii="Times New Roman" w:hAnsi="Times New Roman" w:eastAsia="宋体" w:cs="Times New Roman"/>
          <w:sz w:val="28"/>
          <w:szCs w:val="28"/>
          <w:shd w:val="clear" w:color="auto" w:fill="FFFFFF"/>
        </w:rPr>
      </w:pPr>
      <w:r>
        <w:rPr>
          <w:rFonts w:ascii="Times New Roman" w:hAnsi="Times New Roman" w:eastAsia="宋体" w:cs="Times New Roman"/>
          <w:b/>
          <w:bCs/>
          <w:sz w:val="28"/>
          <w:szCs w:val="28"/>
          <w:shd w:val="clear" w:color="auto" w:fill="FFFFFF"/>
        </w:rPr>
        <w:t>——企业竞争力迅速增强。</w:t>
      </w:r>
      <w:r>
        <w:rPr>
          <w:rFonts w:ascii="Times New Roman" w:hAnsi="Times New Roman" w:eastAsia="宋体" w:cs="Times New Roman"/>
          <w:sz w:val="28"/>
          <w:szCs w:val="28"/>
          <w:shd w:val="clear" w:color="auto" w:fill="FFFFFF"/>
        </w:rPr>
        <w:t>通过产业园实施，培育各实施主体成长为与当地特色产业、商品流通和民生需求共生共长的专业化、现代化冷链物流企业，形成具有区域竞争力的冷链物流聚集发展联盟。</w:t>
      </w:r>
    </w:p>
    <w:p>
      <w:pPr>
        <w:autoSpaceDE w:val="0"/>
        <w:autoSpaceDN w:val="0"/>
        <w:adjustRightInd w:val="0"/>
        <w:ind w:firstLine="562" w:firstLineChars="200"/>
        <w:rPr>
          <w:rFonts w:ascii="Times New Roman" w:hAnsi="Times New Roman" w:eastAsia="宋体" w:cs="Times New Roman"/>
          <w:bCs/>
          <w:sz w:val="28"/>
          <w:szCs w:val="28"/>
        </w:rPr>
      </w:pPr>
      <w:r>
        <w:rPr>
          <w:rFonts w:ascii="Times New Roman" w:hAnsi="Times New Roman" w:eastAsia="宋体" w:cs="Times New Roman"/>
          <w:b/>
          <w:bCs/>
          <w:sz w:val="28"/>
          <w:szCs w:val="28"/>
          <w:shd w:val="clear" w:color="auto" w:fill="FFFFFF"/>
        </w:rPr>
        <w:t>——辐射带动能力逐渐增强。</w:t>
      </w:r>
      <w:r>
        <w:rPr>
          <w:rFonts w:hint="eastAsia" w:ascii="Times New Roman" w:hAnsi="Times New Roman" w:eastAsia="宋体" w:cs="Times New Roman"/>
          <w:sz w:val="28"/>
          <w:szCs w:val="28"/>
          <w:shd w:val="clear" w:color="auto" w:fill="FFFFFF"/>
        </w:rPr>
        <w:t>整个项目培训不少于</w:t>
      </w:r>
      <w:r>
        <w:rPr>
          <w:rFonts w:hint="eastAsia" w:ascii="Times New Roman" w:hAnsi="Times New Roman" w:eastAsia="宋体" w:cs="Times New Roman"/>
          <w:sz w:val="28"/>
          <w:szCs w:val="28"/>
          <w:shd w:val="clear" w:color="auto" w:fill="FFFFFF"/>
          <w:lang w:val="en-US" w:eastAsia="zh-CN"/>
        </w:rPr>
        <w:t>4</w:t>
      </w:r>
      <w:r>
        <w:rPr>
          <w:rFonts w:hint="eastAsia" w:ascii="Times New Roman" w:hAnsi="Times New Roman" w:eastAsia="宋体" w:cs="Times New Roman"/>
          <w:sz w:val="28"/>
          <w:szCs w:val="28"/>
          <w:shd w:val="clear" w:color="auto" w:fill="FFFFFF"/>
        </w:rPr>
        <w:t>00人；</w:t>
      </w:r>
      <w:r>
        <w:rPr>
          <w:rFonts w:ascii="Times New Roman" w:hAnsi="Times New Roman" w:eastAsia="宋体" w:cs="Times New Roman"/>
          <w:sz w:val="28"/>
          <w:szCs w:val="28"/>
          <w:shd w:val="clear" w:color="auto" w:fill="FFFFFF"/>
        </w:rPr>
        <w:t>带动农户</w:t>
      </w:r>
      <w:r>
        <w:rPr>
          <w:rFonts w:hint="eastAsia" w:ascii="Times New Roman" w:hAnsi="Times New Roman" w:eastAsia="宋体" w:cs="Times New Roman"/>
          <w:sz w:val="28"/>
          <w:szCs w:val="28"/>
          <w:shd w:val="clear" w:color="auto" w:fill="FFFFFF"/>
        </w:rPr>
        <w:t>5</w:t>
      </w:r>
      <w:r>
        <w:rPr>
          <w:rFonts w:ascii="Times New Roman" w:hAnsi="Times New Roman" w:eastAsia="宋体" w:cs="Times New Roman"/>
          <w:sz w:val="28"/>
          <w:szCs w:val="28"/>
          <w:shd w:val="clear" w:color="auto" w:fill="FFFFFF"/>
        </w:rPr>
        <w:t>00家，农户月均増收2000多元。产业园内农民收入高于全市平均水平15%以上。</w:t>
      </w:r>
    </w:p>
    <w:p>
      <w:pPr>
        <w:autoSpaceDE w:val="0"/>
        <w:autoSpaceDN w:val="0"/>
        <w:adjustRightInd w:val="0"/>
        <w:spacing w:line="360" w:lineRule="auto"/>
        <w:ind w:firstLine="629" w:firstLineChars="196"/>
        <w:rPr>
          <w:rFonts w:ascii="Times New Roman" w:hAnsi="Times New Roman" w:eastAsia="宋体" w:cs="Times New Roman"/>
          <w:sz w:val="28"/>
          <w:szCs w:val="28"/>
        </w:rPr>
      </w:pPr>
      <w:r>
        <w:rPr>
          <w:rFonts w:ascii="Times New Roman" w:hAnsi="Times New Roman" w:eastAsia="宋体" w:cs="Times New Roman"/>
          <w:b/>
          <w:sz w:val="32"/>
          <w:szCs w:val="32"/>
        </w:rPr>
        <w:t>——</w:t>
      </w:r>
      <w:r>
        <w:rPr>
          <w:rFonts w:ascii="Times New Roman" w:hAnsi="Times New Roman" w:eastAsia="宋体" w:cs="Times New Roman"/>
          <w:b/>
          <w:sz w:val="28"/>
          <w:szCs w:val="28"/>
        </w:rPr>
        <w:t>绿色发展水平稳步前进。</w:t>
      </w:r>
      <w:r>
        <w:rPr>
          <w:rFonts w:ascii="Times New Roman" w:hAnsi="Times New Roman" w:eastAsia="宋体" w:cs="Times New Roman"/>
          <w:sz w:val="28"/>
          <w:szCs w:val="28"/>
        </w:rPr>
        <w:t>全面推行</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一控两减三基本</w:t>
      </w:r>
      <w:r>
        <w:rPr>
          <w:rFonts w:hint="eastAsia" w:ascii="Times New Roman" w:hAnsi="Times New Roman" w:eastAsia="宋体" w:cs="Times New Roman"/>
          <w:sz w:val="28"/>
          <w:szCs w:val="28"/>
        </w:rPr>
        <w:t>”</w:t>
      </w:r>
      <w:r>
        <w:rPr>
          <w:rFonts w:ascii="Times New Roman" w:hAnsi="Times New Roman" w:eastAsia="宋体" w:cs="Times New Roman"/>
          <w:sz w:val="28"/>
          <w:szCs w:val="28"/>
        </w:rPr>
        <w:t>，全面实行标准化生产，</w:t>
      </w:r>
      <w:r>
        <w:rPr>
          <w:rFonts w:ascii="Times New Roman" w:hAnsi="Times New Roman" w:eastAsia="宋体" w:cs="Times New Roman"/>
          <w:kern w:val="0"/>
          <w:sz w:val="28"/>
          <w:szCs w:val="28"/>
        </w:rPr>
        <w:t>建立污染物处理体系</w:t>
      </w:r>
      <w:r>
        <w:rPr>
          <w:rFonts w:ascii="Times New Roman" w:hAnsi="Times New Roman" w:eastAsia="宋体" w:cs="Times New Roman"/>
          <w:sz w:val="28"/>
          <w:szCs w:val="28"/>
        </w:rPr>
        <w:t>，</w:t>
      </w:r>
      <w:r>
        <w:rPr>
          <w:rFonts w:hint="eastAsia" w:ascii="Times New Roman" w:hAnsi="Times New Roman" w:eastAsia="宋体" w:cs="Times New Roman"/>
          <w:sz w:val="28"/>
          <w:szCs w:val="28"/>
        </w:rPr>
        <w:t>做到</w:t>
      </w:r>
      <w:r>
        <w:rPr>
          <w:rFonts w:ascii="Times New Roman" w:hAnsi="Times New Roman" w:eastAsia="宋体" w:cs="Times New Roman"/>
          <w:sz w:val="28"/>
          <w:szCs w:val="28"/>
        </w:rPr>
        <w:t>生产标准化、经营品牌化、质量可追溯，建成覆盖全程的农产品质量安全追溯监管体系，农产品质量安全抽检合格率达到99%以上。</w:t>
      </w:r>
    </w:p>
    <w:p>
      <w:pPr>
        <w:pageBreakBefore/>
        <w:spacing w:line="720" w:lineRule="auto"/>
        <w:jc w:val="center"/>
        <w:outlineLvl w:val="0"/>
        <w:rPr>
          <w:rFonts w:ascii="Calibri" w:hAnsi="Calibri" w:eastAsia="黑体"/>
          <w:b/>
          <w:kern w:val="44"/>
          <w:sz w:val="32"/>
          <w:szCs w:val="32"/>
        </w:rPr>
      </w:pPr>
      <w:bookmarkStart w:id="27" w:name="_Toc53244743"/>
      <w:r>
        <w:rPr>
          <w:rFonts w:hint="eastAsia" w:ascii="Calibri" w:hAnsi="Calibri" w:eastAsia="黑体"/>
          <w:b/>
          <w:kern w:val="44"/>
          <w:sz w:val="32"/>
          <w:szCs w:val="32"/>
        </w:rPr>
        <w:t>第三章 建设布局</w:t>
      </w:r>
      <w:bookmarkEnd w:id="27"/>
    </w:p>
    <w:p>
      <w:pPr>
        <w:spacing w:line="360" w:lineRule="auto"/>
        <w:outlineLvl w:val="1"/>
        <w:rPr>
          <w:rFonts w:ascii="Times New Roman" w:hAnsi="Times New Roman" w:eastAsia="楷体" w:cs="Times New Roman"/>
          <w:b/>
          <w:bCs/>
          <w:sz w:val="32"/>
          <w:szCs w:val="32"/>
        </w:rPr>
      </w:pPr>
      <w:bookmarkStart w:id="28" w:name="_Toc53244744"/>
      <w:bookmarkStart w:id="29" w:name="_Toc11775"/>
      <w:r>
        <w:rPr>
          <w:rFonts w:ascii="Times New Roman" w:hAnsi="Times New Roman" w:eastAsia="楷体" w:cs="Times New Roman"/>
          <w:b/>
          <w:bCs/>
          <w:sz w:val="32"/>
          <w:szCs w:val="32"/>
        </w:rPr>
        <w:t>3.1 布局思路</w:t>
      </w:r>
      <w:bookmarkEnd w:id="28"/>
      <w:bookmarkEnd w:id="29"/>
    </w:p>
    <w:p>
      <w:pPr>
        <w:autoSpaceDE w:val="0"/>
        <w:autoSpaceDN w:val="0"/>
        <w:adjustRightInd w:val="0"/>
        <w:ind w:firstLine="560" w:firstLineChars="200"/>
        <w:rPr>
          <w:rFonts w:ascii="宋体" w:hAnsi="宋体" w:eastAsia="宋体"/>
          <w:sz w:val="28"/>
          <w:szCs w:val="28"/>
          <w:shd w:val="clear" w:color="auto" w:fill="FFFFFF"/>
        </w:rPr>
      </w:pPr>
      <w:r>
        <w:rPr>
          <w:rFonts w:hint="eastAsia" w:ascii="宋体" w:hAnsi="宋体" w:eastAsia="宋体"/>
          <w:sz w:val="28"/>
          <w:szCs w:val="28"/>
          <w:shd w:val="clear" w:color="auto" w:fill="FFFFFF"/>
        </w:rPr>
        <w:t>综合考虑产业园现有冷链物流基础以及未来发展潜力，以生态保护为前提，遵循因地制宜、合理布局、优化结构、综合治理、规模经营等原则，以满足生产、流通发展和消费需求为目标，围绕产销地和流通节点，构建多层级、跨区域、全覆盖的冷链物流网络。通过空间布局优化、配送方式优化以及网络终端优化，实现冷链物流产业的空间利用集约化、仓储分拨配送科学化和冷链系统运行高效化的目标。</w:t>
      </w:r>
    </w:p>
    <w:p>
      <w:pPr>
        <w:spacing w:line="360" w:lineRule="auto"/>
        <w:outlineLvl w:val="1"/>
        <w:rPr>
          <w:rFonts w:ascii="Times New Roman" w:hAnsi="Times New Roman" w:eastAsia="楷体" w:cs="Times New Roman"/>
          <w:b/>
          <w:bCs/>
          <w:sz w:val="32"/>
          <w:szCs w:val="32"/>
        </w:rPr>
      </w:pPr>
      <w:bookmarkStart w:id="30" w:name="_Toc53244745"/>
      <w:bookmarkStart w:id="31" w:name="_Toc32640"/>
      <w:r>
        <w:rPr>
          <w:rFonts w:ascii="Times New Roman" w:hAnsi="Times New Roman" w:eastAsia="楷体" w:cs="Times New Roman"/>
          <w:b/>
          <w:bCs/>
          <w:sz w:val="32"/>
          <w:szCs w:val="32"/>
        </w:rPr>
        <w:t>3.2 总体布局</w:t>
      </w:r>
      <w:bookmarkEnd w:id="30"/>
      <w:bookmarkEnd w:id="31"/>
    </w:p>
    <w:p>
      <w:pPr>
        <w:autoSpaceDE w:val="0"/>
        <w:autoSpaceDN w:val="0"/>
        <w:adjustRightInd w:val="0"/>
        <w:ind w:firstLine="560" w:firstLineChars="200"/>
        <w:rPr>
          <w:rFonts w:ascii="宋体" w:hAnsi="宋体" w:eastAsia="宋体"/>
          <w:sz w:val="28"/>
          <w:szCs w:val="28"/>
          <w:shd w:val="clear" w:color="auto" w:fill="FFFFFF"/>
        </w:rPr>
      </w:pPr>
      <w:r>
        <w:rPr>
          <w:rFonts w:hint="eastAsia" w:ascii="宋体" w:hAnsi="宋体" w:eastAsia="宋体"/>
          <w:sz w:val="28"/>
          <w:szCs w:val="28"/>
          <w:shd w:val="clear" w:color="auto" w:fill="FFFFFF"/>
        </w:rPr>
        <w:t>根据澄海区冷链物流产业园现有产业基础，综合考虑未来市场的发展潜力，规划形成“一心多基地”的冷链物流产业发展格局，通过冷链物流基础设施的提升、冷链物流标准的规范以及智能化、信息化技术水平的提升，实现产业园基础设施设备快速发展、产业链条畅通、运营方式高效。</w:t>
      </w:r>
    </w:p>
    <w:p>
      <w:pPr>
        <w:spacing w:line="360" w:lineRule="auto"/>
        <w:ind w:firstLine="562" w:firstLineChars="200"/>
        <w:rPr>
          <w:rFonts w:ascii="Times New Roman" w:hAnsi="Times New Roman" w:eastAsia="宋体" w:cs="Times New Roman"/>
          <w:b/>
          <w:bCs/>
          <w:sz w:val="28"/>
          <w:szCs w:val="28"/>
          <w:shd w:val="clear" w:color="auto" w:fill="FFFFFF"/>
        </w:rPr>
      </w:pPr>
      <w:r>
        <w:rPr>
          <w:rFonts w:hint="eastAsia" w:ascii="Times New Roman" w:hAnsi="Times New Roman" w:eastAsia="宋体" w:cs="Times New Roman"/>
          <w:b/>
          <w:bCs/>
          <w:sz w:val="28"/>
          <w:szCs w:val="28"/>
          <w:shd w:val="clear" w:color="auto" w:fill="FFFFFF"/>
        </w:rPr>
        <w:t>（1）“</w:t>
      </w:r>
      <w:r>
        <w:rPr>
          <w:rFonts w:ascii="Times New Roman" w:hAnsi="Times New Roman" w:eastAsia="宋体" w:cs="Times New Roman"/>
          <w:b/>
          <w:bCs/>
          <w:sz w:val="28"/>
          <w:szCs w:val="28"/>
          <w:shd w:val="clear" w:color="auto" w:fill="FFFFFF"/>
        </w:rPr>
        <w:t>一心</w:t>
      </w:r>
      <w:r>
        <w:rPr>
          <w:rFonts w:hint="eastAsia" w:ascii="Times New Roman" w:hAnsi="Times New Roman" w:eastAsia="宋体" w:cs="Times New Roman"/>
          <w:b/>
          <w:bCs/>
          <w:sz w:val="28"/>
          <w:szCs w:val="28"/>
          <w:shd w:val="clear" w:color="auto" w:fill="FFFFFF"/>
        </w:rPr>
        <w:t>”</w:t>
      </w:r>
      <w:r>
        <w:rPr>
          <w:rFonts w:ascii="Times New Roman" w:hAnsi="Times New Roman" w:eastAsia="宋体" w:cs="Times New Roman"/>
          <w:b/>
          <w:bCs/>
          <w:sz w:val="32"/>
          <w:szCs w:val="32"/>
        </w:rPr>
        <w:t>——</w:t>
      </w:r>
      <w:r>
        <w:rPr>
          <w:rFonts w:hint="eastAsia" w:ascii="宋体" w:hAnsi="宋体" w:eastAsia="宋体"/>
          <w:b/>
          <w:bCs/>
          <w:sz w:val="28"/>
          <w:szCs w:val="28"/>
          <w:shd w:val="clear" w:color="auto" w:fill="FFFFFF"/>
        </w:rPr>
        <w:t>澄海区冷链物流示范中心（凤翔街道）</w:t>
      </w:r>
    </w:p>
    <w:p>
      <w:pPr>
        <w:spacing w:line="360" w:lineRule="auto"/>
        <w:ind w:firstLine="560" w:firstLineChars="200"/>
        <w:rPr>
          <w:rFonts w:ascii="宋体" w:hAnsi="宋体" w:eastAsia="宋体"/>
          <w:sz w:val="28"/>
          <w:szCs w:val="28"/>
          <w:shd w:val="clear" w:color="auto" w:fill="FFFFFF"/>
        </w:rPr>
      </w:pPr>
      <w:r>
        <w:rPr>
          <w:rFonts w:hint="eastAsia" w:ascii="宋体" w:hAnsi="宋体" w:eastAsia="宋体"/>
          <w:sz w:val="28"/>
          <w:szCs w:val="28"/>
          <w:shd w:val="clear" w:color="auto" w:fill="FFFFFF"/>
        </w:rPr>
        <w:t>为促进农产品冷链物流体系建设，顺应市场需求，满足广大居民对生鲜农产品的品质和安全的要求，园区将继续完善对冷链物流园冷库配套设施升级建设，提供常温存储、冷藏存储、冷冻存储及超低温存储，为当地农户、企业、加盟店、批发市场提供生产加工、冷藏、运输、电子商务等冷链物流综合配套服务。利用已开发成功的食品安全检测系统、冷链物流信息系统、现代化冷库等优良的软硬件为客户提供农产品低温保鲜服务、收购服务、加工服务、电子商务服务的一体化服务。</w:t>
      </w:r>
      <w:bookmarkStart w:id="32" w:name="_bookmark17"/>
      <w:bookmarkEnd w:id="32"/>
      <w:bookmarkStart w:id="33" w:name="2.2.4是做大做强汕头冷链物流公共品牌，提升区域竞争力的需要"/>
      <w:bookmarkEnd w:id="33"/>
      <w:r>
        <w:rPr>
          <w:rFonts w:hint="eastAsia" w:ascii="宋体" w:hAnsi="宋体" w:eastAsia="宋体"/>
          <w:sz w:val="28"/>
          <w:szCs w:val="28"/>
          <w:shd w:val="clear" w:color="auto" w:fill="FFFFFF"/>
        </w:rPr>
        <w:t>打造生产加工、冷链仓储、物流配送、销售交易、农业金融及农业+互联网信息共享平台的全链条。</w:t>
      </w:r>
    </w:p>
    <w:p>
      <w:pPr>
        <w:spacing w:line="360" w:lineRule="auto"/>
        <w:ind w:firstLine="562" w:firstLineChars="200"/>
        <w:rPr>
          <w:rFonts w:ascii="宋体" w:hAnsi="宋体" w:eastAsia="宋体"/>
          <w:b/>
          <w:bCs/>
          <w:sz w:val="28"/>
          <w:szCs w:val="28"/>
          <w:shd w:val="clear" w:color="auto" w:fill="FFFFFF"/>
        </w:rPr>
      </w:pPr>
      <w:r>
        <w:rPr>
          <w:rFonts w:ascii="Times New Roman" w:hAnsi="Times New Roman" w:eastAsia="宋体" w:cs="Times New Roman"/>
          <w:b/>
          <w:bCs/>
          <w:sz w:val="28"/>
          <w:szCs w:val="28"/>
          <w:shd w:val="clear" w:color="auto" w:fill="FFFFFF"/>
        </w:rPr>
        <w:t>（</w:t>
      </w:r>
      <w:r>
        <w:rPr>
          <w:rFonts w:hint="eastAsia" w:ascii="Times New Roman" w:hAnsi="Times New Roman" w:eastAsia="宋体" w:cs="Times New Roman"/>
          <w:b/>
          <w:bCs/>
          <w:sz w:val="28"/>
          <w:szCs w:val="28"/>
          <w:shd w:val="clear" w:color="auto" w:fill="FFFFFF"/>
        </w:rPr>
        <w:t>2</w:t>
      </w:r>
      <w:r>
        <w:rPr>
          <w:rFonts w:ascii="Times New Roman" w:hAnsi="Times New Roman" w:eastAsia="宋体" w:cs="Times New Roman"/>
          <w:b/>
          <w:bCs/>
          <w:sz w:val="28"/>
          <w:szCs w:val="28"/>
          <w:shd w:val="clear" w:color="auto" w:fill="FFFFFF"/>
        </w:rPr>
        <w:t>）</w:t>
      </w:r>
      <w:r>
        <w:rPr>
          <w:rFonts w:hint="eastAsia" w:ascii="Times New Roman" w:hAnsi="Times New Roman" w:eastAsia="宋体" w:cs="Times New Roman"/>
          <w:b/>
          <w:bCs/>
          <w:sz w:val="28"/>
          <w:szCs w:val="28"/>
          <w:shd w:val="clear" w:color="auto" w:fill="FFFFFF"/>
        </w:rPr>
        <w:t>“多</w:t>
      </w:r>
      <w:r>
        <w:rPr>
          <w:rFonts w:hint="eastAsia" w:ascii="宋体" w:hAnsi="宋体" w:eastAsia="宋体"/>
          <w:b/>
          <w:bCs/>
          <w:sz w:val="28"/>
          <w:szCs w:val="28"/>
          <w:shd w:val="clear" w:color="auto" w:fill="FFFFFF"/>
        </w:rPr>
        <w:t>基地</w:t>
      </w:r>
      <w:r>
        <w:rPr>
          <w:rFonts w:hint="eastAsia" w:ascii="Times New Roman" w:hAnsi="Times New Roman" w:eastAsia="宋体" w:cs="Times New Roman"/>
          <w:b/>
          <w:bCs/>
          <w:sz w:val="28"/>
          <w:szCs w:val="28"/>
          <w:shd w:val="clear" w:color="auto" w:fill="FFFFFF"/>
        </w:rPr>
        <w:t>”</w:t>
      </w:r>
    </w:p>
    <w:p>
      <w:pPr>
        <w:ind w:firstLine="642" w:firstLineChars="200"/>
        <w:rPr>
          <w:rFonts w:ascii="宋体" w:hAnsi="宋体" w:eastAsia="宋体"/>
          <w:sz w:val="28"/>
          <w:szCs w:val="28"/>
          <w:shd w:val="clear" w:color="auto" w:fill="FFFFFF"/>
        </w:rPr>
      </w:pPr>
      <w:r>
        <w:rPr>
          <w:rFonts w:ascii="Times New Roman" w:hAnsi="Times New Roman" w:eastAsia="宋体" w:cs="Times New Roman"/>
          <w:b/>
          <w:sz w:val="32"/>
          <w:szCs w:val="32"/>
        </w:rPr>
        <w:t>——</w:t>
      </w:r>
      <w:r>
        <w:rPr>
          <w:rFonts w:hint="eastAsia" w:ascii="宋体" w:hAnsi="宋体" w:eastAsia="宋体"/>
          <w:b/>
          <w:sz w:val="28"/>
          <w:szCs w:val="28"/>
          <w:shd w:val="clear" w:color="auto" w:fill="FFFFFF"/>
        </w:rPr>
        <w:t>水产养殖冷冻加工基地（盐鸿镇）：</w:t>
      </w:r>
      <w:r>
        <w:rPr>
          <w:rFonts w:hint="eastAsia" w:ascii="宋体" w:hAnsi="宋体" w:eastAsia="宋体"/>
          <w:sz w:val="28"/>
          <w:szCs w:val="28"/>
          <w:shd w:val="clear" w:color="auto" w:fill="FFFFFF"/>
        </w:rPr>
        <w:t>该区农业加工发展模式逐步形成水产养殖、采购粗加工、速冻精加工包装、保鲜冷藏、冷链运输配送、批发销售以及农产品进出口贸易生产加工等多渠道经营发展于一体的农业产业链，启动生产设备扩产投资项目，以及冷制冷机主升级改造投资，通过生产设备工艺的进一步升级改造及系统优化，力争园区生产发展能时刻跻身时代行业发展前沿。</w:t>
      </w:r>
    </w:p>
    <w:p>
      <w:pPr>
        <w:autoSpaceDE w:val="0"/>
        <w:autoSpaceDN w:val="0"/>
        <w:adjustRightInd w:val="0"/>
        <w:ind w:firstLine="642" w:firstLineChars="200"/>
        <w:rPr>
          <w:rFonts w:ascii="宋体" w:hAnsi="宋体" w:eastAsia="宋体"/>
          <w:sz w:val="28"/>
          <w:szCs w:val="28"/>
          <w:shd w:val="clear" w:color="auto" w:fill="FFFFFF"/>
        </w:rPr>
      </w:pPr>
      <w:r>
        <w:rPr>
          <w:rFonts w:ascii="Times New Roman" w:hAnsi="Times New Roman" w:eastAsia="宋体" w:cs="Times New Roman"/>
          <w:b/>
          <w:sz w:val="32"/>
          <w:szCs w:val="32"/>
        </w:rPr>
        <w:t>——</w:t>
      </w:r>
      <w:r>
        <w:rPr>
          <w:rFonts w:hint="eastAsia" w:ascii="宋体" w:hAnsi="宋体" w:eastAsia="宋体"/>
          <w:b/>
          <w:sz w:val="28"/>
          <w:szCs w:val="28"/>
          <w:shd w:val="clear" w:color="auto" w:fill="FFFFFF"/>
        </w:rPr>
        <w:t>冻干食品冷冻加工基地（莲下镇）：</w:t>
      </w:r>
      <w:r>
        <w:rPr>
          <w:rFonts w:hint="eastAsia" w:ascii="宋体" w:hAnsi="宋体" w:eastAsia="宋体"/>
          <w:sz w:val="28"/>
          <w:szCs w:val="28"/>
          <w:shd w:val="clear" w:color="auto" w:fill="FFFFFF"/>
        </w:rPr>
        <w:t>潮汕地区是果蔬之乡，果蔬种类繁多，每年种植大量的荔枝、草莓、花生、地瓜、青瓜、桂圆、胡萝卜等果蔬，丰富的资源为发展冻干食品生产提供了大量的原材料。该基地将结合汕头市冻干食品发展现状、需求以及自身拥有冷链物流基础设施，开展冻干食品加工基础设施建设，形成澄海区外贸集于一体的大型冷冻品研发配送中心。</w:t>
      </w:r>
    </w:p>
    <w:p>
      <w:pPr>
        <w:autoSpaceDE w:val="0"/>
        <w:autoSpaceDN w:val="0"/>
        <w:adjustRightInd w:val="0"/>
        <w:ind w:firstLine="642" w:firstLineChars="200"/>
        <w:rPr>
          <w:rFonts w:ascii="宋体" w:hAnsi="宋体" w:eastAsia="宋体"/>
          <w:sz w:val="28"/>
          <w:szCs w:val="28"/>
          <w:shd w:val="clear" w:color="auto" w:fill="FFFFFF"/>
        </w:rPr>
      </w:pPr>
      <w:r>
        <w:rPr>
          <w:rFonts w:ascii="Times New Roman" w:hAnsi="Times New Roman" w:eastAsia="宋体" w:cs="Times New Roman"/>
          <w:b/>
          <w:sz w:val="32"/>
          <w:szCs w:val="32"/>
        </w:rPr>
        <w:t>——</w:t>
      </w:r>
      <w:r>
        <w:rPr>
          <w:rFonts w:hint="eastAsia" w:ascii="宋体" w:hAnsi="宋体" w:eastAsia="宋体"/>
          <w:b/>
          <w:sz w:val="28"/>
          <w:szCs w:val="28"/>
          <w:shd w:val="clear" w:color="auto" w:fill="FFFFFF"/>
        </w:rPr>
        <w:t>果菜冷链加工基地（莲下镇）：</w:t>
      </w:r>
      <w:r>
        <w:rPr>
          <w:rFonts w:hint="eastAsia" w:ascii="宋体" w:hAnsi="宋体" w:eastAsia="宋体"/>
          <w:sz w:val="28"/>
          <w:szCs w:val="28"/>
          <w:shd w:val="clear" w:color="auto" w:fill="FFFFFF"/>
        </w:rPr>
        <w:t>该基地是目前粤东地区集蔬菜布产种植、加工保鲜、采购销售于一体，产、供、销一条龙经营模式的大型基地。积极从国内外引进山东高杆苘蒿菜、以色列番茄、娃娃菜、日本红萝卜等</w:t>
      </w:r>
      <w:r>
        <w:rPr>
          <w:rFonts w:hint="eastAsia" w:ascii="宋体" w:hAnsi="宋体" w:eastAsia="宋体"/>
          <w:sz w:val="28"/>
          <w:szCs w:val="28"/>
          <w:shd w:val="clear" w:color="auto" w:fill="FFFFFF"/>
          <w:lang w:val="en-US" w:eastAsia="zh-CN"/>
        </w:rPr>
        <w:t>优</w:t>
      </w:r>
      <w:r>
        <w:rPr>
          <w:rFonts w:hint="eastAsia" w:ascii="宋体" w:hAnsi="宋体" w:eastAsia="宋体"/>
          <w:sz w:val="28"/>
          <w:szCs w:val="28"/>
          <w:shd w:val="clear" w:color="auto" w:fill="FFFFFF"/>
        </w:rPr>
        <w:t>新特蔬菜品种，培育挑选本地芥兰、芥菜等优良品种进行试种示范。推动新品种、新技术在当地推广应用，进一步优化品种结构，提高经济效益。努力提高冷藏储存能力。为缓解农产品旺季积压和淡季供应不足问题，根据全国各地蔬菜生产季节和市场销售的差异，采取空运、冷藏运输等方式，对各地蔬菜进行调配，常年不断地组织蔬菜供应国内各批发点，部分还出口新加坡、马来西亚、日本、澳大利亚等国家。</w:t>
      </w:r>
    </w:p>
    <w:p>
      <w:pPr>
        <w:pageBreakBefore/>
        <w:spacing w:line="720" w:lineRule="auto"/>
        <w:jc w:val="center"/>
        <w:outlineLvl w:val="0"/>
        <w:rPr>
          <w:rFonts w:ascii="Calibri" w:hAnsi="Calibri" w:eastAsia="黑体"/>
          <w:b/>
          <w:kern w:val="44"/>
          <w:sz w:val="32"/>
          <w:szCs w:val="32"/>
        </w:rPr>
      </w:pPr>
      <w:bookmarkStart w:id="34" w:name="_Toc53244746"/>
      <w:r>
        <w:rPr>
          <w:rFonts w:hint="eastAsia" w:ascii="Calibri" w:hAnsi="Calibri" w:eastAsia="黑体"/>
          <w:b/>
          <w:kern w:val="44"/>
          <w:sz w:val="32"/>
          <w:szCs w:val="32"/>
        </w:rPr>
        <w:t>第四章 重点任务及建设内容</w:t>
      </w:r>
      <w:bookmarkEnd w:id="34"/>
    </w:p>
    <w:p>
      <w:pPr>
        <w:spacing w:line="360" w:lineRule="auto"/>
        <w:outlineLvl w:val="1"/>
        <w:rPr>
          <w:rFonts w:ascii="Times New Roman" w:hAnsi="Times New Roman" w:eastAsia="楷体" w:cs="Times New Roman"/>
          <w:b/>
          <w:bCs/>
          <w:sz w:val="32"/>
          <w:szCs w:val="32"/>
        </w:rPr>
      </w:pPr>
      <w:bookmarkStart w:id="35" w:name="_Toc8698"/>
      <w:bookmarkStart w:id="36" w:name="_Toc53244747"/>
      <w:r>
        <w:rPr>
          <w:rFonts w:hint="eastAsia" w:ascii="Times New Roman" w:hAnsi="Times New Roman" w:eastAsia="楷体" w:cs="Times New Roman"/>
          <w:b/>
          <w:bCs/>
          <w:sz w:val="32"/>
          <w:szCs w:val="32"/>
        </w:rPr>
        <w:t>4</w:t>
      </w:r>
      <w:r>
        <w:rPr>
          <w:rFonts w:ascii="Times New Roman" w:hAnsi="Times New Roman" w:eastAsia="楷体" w:cs="Times New Roman"/>
          <w:b/>
          <w:bCs/>
          <w:sz w:val="32"/>
          <w:szCs w:val="32"/>
        </w:rPr>
        <w:t>.1 重点任务</w:t>
      </w:r>
      <w:bookmarkEnd w:id="35"/>
      <w:bookmarkEnd w:id="36"/>
    </w:p>
    <w:p>
      <w:pPr>
        <w:autoSpaceDE w:val="0"/>
        <w:autoSpaceDN w:val="0"/>
        <w:adjustRightInd w:val="0"/>
        <w:jc w:val="left"/>
        <w:outlineLvl w:val="2"/>
        <w:rPr>
          <w:rFonts w:ascii="Times New Roman" w:hAnsi="Times New Roman" w:cs="Times New Roman" w:eastAsiaTheme="majorEastAsia"/>
          <w:b/>
          <w:bCs/>
          <w:kern w:val="0"/>
          <w:sz w:val="28"/>
          <w:szCs w:val="28"/>
        </w:rPr>
      </w:pPr>
      <w:bookmarkStart w:id="37" w:name="_Toc6720"/>
      <w:r>
        <w:rPr>
          <w:rFonts w:hint="eastAsia" w:ascii="Times New Roman" w:hAnsi="Times New Roman" w:cs="Times New Roman" w:eastAsiaTheme="majorEastAsia"/>
          <w:b/>
          <w:bCs/>
          <w:kern w:val="0"/>
          <w:sz w:val="28"/>
          <w:szCs w:val="28"/>
        </w:rPr>
        <w:t>4</w:t>
      </w:r>
      <w:r>
        <w:rPr>
          <w:rFonts w:ascii="Times New Roman" w:hAnsi="Times New Roman" w:cs="Times New Roman" w:eastAsiaTheme="majorEastAsia"/>
          <w:b/>
          <w:bCs/>
          <w:kern w:val="0"/>
          <w:sz w:val="28"/>
          <w:szCs w:val="28"/>
        </w:rPr>
        <w:t>.1.1 推广现代冷链物流理念与技术</w:t>
      </w:r>
      <w:bookmarkEnd w:id="37"/>
    </w:p>
    <w:p>
      <w:pPr>
        <w:widowControl/>
        <w:spacing w:after="225" w:line="360" w:lineRule="atLeast"/>
        <w:ind w:firstLine="560" w:firstLineChars="200"/>
        <w:contextualSpacing/>
        <w:jc w:val="left"/>
        <w:rPr>
          <w:rFonts w:ascii="Times New Roman" w:hAnsi="Times New Roman" w:eastAsia="黑体" w:cs="Times New Roman"/>
          <w:sz w:val="28"/>
          <w:szCs w:val="28"/>
          <w:shd w:val="clear" w:color="auto" w:fill="FFFFFF"/>
        </w:rPr>
      </w:pPr>
      <w:r>
        <w:rPr>
          <w:rFonts w:hint="eastAsia" w:ascii="宋体" w:hAnsi="宋体" w:eastAsia="宋体"/>
          <w:sz w:val="28"/>
          <w:szCs w:val="28"/>
          <w:shd w:val="clear" w:color="auto" w:fill="FFFFFF"/>
        </w:rPr>
        <w:t>在产业园中</w:t>
      </w:r>
      <w:r>
        <w:rPr>
          <w:rFonts w:ascii="宋体" w:hAnsi="宋体" w:eastAsia="宋体"/>
          <w:sz w:val="28"/>
          <w:szCs w:val="28"/>
          <w:shd w:val="clear" w:color="auto" w:fill="FFFFFF"/>
        </w:rPr>
        <w:t>加大对全程冷链重要性的宣传力度，鼓励</w:t>
      </w:r>
      <w:r>
        <w:rPr>
          <w:rFonts w:hint="eastAsia" w:ascii="宋体" w:hAnsi="宋体" w:eastAsia="宋体"/>
          <w:sz w:val="28"/>
          <w:szCs w:val="28"/>
          <w:shd w:val="clear" w:color="auto" w:fill="FFFFFF"/>
        </w:rPr>
        <w:t>各实施主体</w:t>
      </w:r>
      <w:r>
        <w:rPr>
          <w:rFonts w:ascii="宋体" w:hAnsi="宋体" w:eastAsia="宋体"/>
          <w:sz w:val="28"/>
          <w:szCs w:val="28"/>
          <w:shd w:val="clear" w:color="auto" w:fill="FFFFFF"/>
        </w:rPr>
        <w:t>利用冷链物流理念与技术，在相关环节进行低温控制，实现生鲜农产品从产地到销地的一体化冷链物流运作。加强各相关企业温度监控和追溯体系建设，实现农产品在生产流通各环节的品质可控性和安全性。</w:t>
      </w:r>
    </w:p>
    <w:p>
      <w:pPr>
        <w:autoSpaceDE w:val="0"/>
        <w:autoSpaceDN w:val="0"/>
        <w:adjustRightInd w:val="0"/>
        <w:jc w:val="left"/>
        <w:outlineLvl w:val="2"/>
        <w:rPr>
          <w:rFonts w:ascii="Times New Roman" w:hAnsi="Times New Roman" w:cs="Times New Roman" w:eastAsiaTheme="majorEastAsia"/>
          <w:b/>
          <w:bCs/>
          <w:kern w:val="0"/>
          <w:sz w:val="28"/>
          <w:szCs w:val="28"/>
        </w:rPr>
      </w:pPr>
      <w:bookmarkStart w:id="38" w:name="_Toc31980"/>
      <w:r>
        <w:rPr>
          <w:rFonts w:hint="eastAsia" w:ascii="Times New Roman" w:hAnsi="Times New Roman" w:cs="Times New Roman" w:eastAsiaTheme="majorEastAsia"/>
          <w:b/>
          <w:bCs/>
          <w:kern w:val="0"/>
          <w:sz w:val="28"/>
          <w:szCs w:val="28"/>
        </w:rPr>
        <w:t>4.1.2</w:t>
      </w:r>
      <w:r>
        <w:rPr>
          <w:rFonts w:ascii="Times New Roman" w:hAnsi="Times New Roman" w:cs="Times New Roman" w:eastAsiaTheme="majorEastAsia"/>
          <w:b/>
          <w:bCs/>
          <w:kern w:val="0"/>
          <w:sz w:val="28"/>
          <w:szCs w:val="28"/>
        </w:rPr>
        <w:t xml:space="preserve"> 完善冷链物流标准体系</w:t>
      </w:r>
      <w:bookmarkEnd w:id="38"/>
    </w:p>
    <w:p>
      <w:pPr>
        <w:widowControl/>
        <w:spacing w:after="225" w:line="360" w:lineRule="atLeast"/>
        <w:ind w:firstLine="560" w:firstLineChars="200"/>
        <w:contextualSpacing/>
        <w:jc w:val="left"/>
        <w:rPr>
          <w:rFonts w:hint="eastAsia" w:ascii="宋体" w:hAnsi="宋体" w:eastAsia="宋体"/>
          <w:sz w:val="28"/>
          <w:szCs w:val="28"/>
          <w:shd w:val="clear" w:color="auto" w:fill="FFFFFF"/>
        </w:rPr>
      </w:pPr>
      <w:r>
        <w:rPr>
          <w:rFonts w:ascii="宋体" w:hAnsi="宋体" w:eastAsia="宋体"/>
          <w:sz w:val="28"/>
          <w:szCs w:val="28"/>
          <w:shd w:val="clear" w:color="auto" w:fill="FFFFFF"/>
        </w:rPr>
        <w:t>重点制定和推广农产品</w:t>
      </w:r>
      <w:r>
        <w:rPr>
          <w:rFonts w:hint="eastAsia" w:ascii="宋体" w:hAnsi="宋体" w:eastAsia="宋体"/>
          <w:sz w:val="28"/>
          <w:szCs w:val="28"/>
          <w:shd w:val="clear" w:color="auto" w:fill="FFFFFF"/>
        </w:rPr>
        <w:t>在冷链物流作业、管理、信息化等方面的</w:t>
      </w:r>
      <w:r>
        <w:rPr>
          <w:rFonts w:ascii="宋体" w:hAnsi="宋体" w:eastAsia="宋体"/>
          <w:sz w:val="28"/>
          <w:szCs w:val="28"/>
          <w:shd w:val="clear" w:color="auto" w:fill="FFFFFF"/>
        </w:rPr>
        <w:t>操作规范和技术标准，</w:t>
      </w:r>
      <w:r>
        <w:rPr>
          <w:rFonts w:hint="eastAsia" w:ascii="宋体" w:hAnsi="宋体" w:eastAsia="宋体"/>
          <w:sz w:val="28"/>
          <w:szCs w:val="28"/>
          <w:shd w:val="clear" w:color="auto" w:fill="FFFFFF"/>
        </w:rPr>
        <w:t>着力构建“全链条、网络化、严标准、可追朔、新模式、高效率”的现代化冷链物流服务体系。全面提升冷链物流服务品质，</w:t>
      </w:r>
      <w:r>
        <w:rPr>
          <w:rFonts w:ascii="宋体" w:hAnsi="宋体" w:eastAsia="宋体"/>
          <w:sz w:val="28"/>
          <w:szCs w:val="28"/>
          <w:shd w:val="clear" w:color="auto" w:fill="FFFFFF"/>
        </w:rPr>
        <w:t>建立以</w:t>
      </w:r>
      <w:r>
        <w:rPr>
          <w:rFonts w:ascii="Times New Roman" w:hAnsi="Times New Roman" w:eastAsia="宋体" w:cs="Times New Roman"/>
          <w:sz w:val="28"/>
          <w:szCs w:val="28"/>
          <w:shd w:val="clear" w:color="auto" w:fill="FFFFFF"/>
        </w:rPr>
        <w:t>HACCP</w:t>
      </w:r>
      <w:r>
        <w:rPr>
          <w:rFonts w:ascii="宋体" w:hAnsi="宋体" w:eastAsia="宋体"/>
          <w:sz w:val="28"/>
          <w:szCs w:val="28"/>
          <w:shd w:val="clear" w:color="auto" w:fill="FFFFFF"/>
        </w:rPr>
        <w:t>为基础的全程质量控制体系，积极推行质量安全认证和市场准入制度</w:t>
      </w:r>
      <w:r>
        <w:rPr>
          <w:rFonts w:hint="eastAsia" w:ascii="宋体" w:hAnsi="宋体" w:eastAsia="宋体"/>
          <w:sz w:val="28"/>
          <w:szCs w:val="28"/>
          <w:shd w:val="clear" w:color="auto" w:fill="FFFFFF"/>
        </w:rPr>
        <w:t>，有效保障农产品流通安全。</w:t>
      </w:r>
    </w:p>
    <w:p>
      <w:pPr>
        <w:autoSpaceDE w:val="0"/>
        <w:autoSpaceDN w:val="0"/>
        <w:adjustRightInd w:val="0"/>
        <w:jc w:val="left"/>
        <w:outlineLvl w:val="2"/>
        <w:rPr>
          <w:rFonts w:ascii="Times New Roman" w:hAnsi="Times New Roman" w:cs="Times New Roman" w:eastAsiaTheme="majorEastAsia"/>
          <w:b/>
          <w:bCs/>
          <w:kern w:val="0"/>
          <w:sz w:val="28"/>
          <w:szCs w:val="28"/>
        </w:rPr>
      </w:pPr>
      <w:bookmarkStart w:id="39" w:name="_Toc26588"/>
      <w:bookmarkStart w:id="40" w:name="_Toc19935"/>
      <w:r>
        <w:rPr>
          <w:rFonts w:hint="eastAsia" w:ascii="Times New Roman" w:hAnsi="Times New Roman" w:cs="Times New Roman" w:eastAsiaTheme="majorEastAsia"/>
          <w:b/>
          <w:bCs/>
          <w:kern w:val="0"/>
          <w:sz w:val="28"/>
          <w:szCs w:val="28"/>
        </w:rPr>
        <w:t>4.1.3</w:t>
      </w:r>
      <w:r>
        <w:rPr>
          <w:rFonts w:ascii="Times New Roman" w:hAnsi="Times New Roman" w:cs="Times New Roman" w:eastAsiaTheme="majorEastAsia"/>
          <w:b/>
          <w:bCs/>
          <w:kern w:val="0"/>
          <w:sz w:val="28"/>
          <w:szCs w:val="28"/>
        </w:rPr>
        <w:t xml:space="preserve"> 建立主要品种和</w:t>
      </w:r>
      <w:r>
        <w:rPr>
          <w:rFonts w:hint="eastAsia" w:ascii="Times New Roman" w:hAnsi="Times New Roman" w:cs="Times New Roman" w:eastAsiaTheme="majorEastAsia"/>
          <w:b/>
          <w:bCs/>
          <w:kern w:val="0"/>
          <w:sz w:val="28"/>
          <w:szCs w:val="28"/>
        </w:rPr>
        <w:t>品牌营销体系</w:t>
      </w:r>
      <w:bookmarkEnd w:id="39"/>
    </w:p>
    <w:p>
      <w:pPr>
        <w:autoSpaceDE w:val="0"/>
        <w:autoSpaceDN w:val="0"/>
        <w:adjustRightInd w:val="0"/>
        <w:ind w:firstLine="560" w:firstLineChars="200"/>
        <w:contextualSpacing/>
        <w:rPr>
          <w:rFonts w:ascii="宋体" w:hAnsi="宋体" w:eastAsia="宋体" w:cs="仿宋_GB2312"/>
          <w:kern w:val="0"/>
          <w:sz w:val="28"/>
          <w:szCs w:val="28"/>
        </w:rPr>
      </w:pPr>
      <w:r>
        <w:rPr>
          <w:rFonts w:hint="eastAsia" w:ascii="宋体" w:hAnsi="宋体" w:eastAsia="宋体"/>
          <w:sz w:val="28"/>
          <w:szCs w:val="28"/>
          <w:shd w:val="clear" w:color="auto" w:fill="FFFFFF"/>
        </w:rPr>
        <w:t>区范围内</w:t>
      </w:r>
      <w:r>
        <w:rPr>
          <w:rFonts w:ascii="宋体" w:hAnsi="宋体" w:eastAsia="宋体"/>
          <w:sz w:val="28"/>
          <w:szCs w:val="28"/>
          <w:shd w:val="clear" w:color="auto" w:fill="FFFFFF"/>
        </w:rPr>
        <w:t>鼓励肉类农产品冷链物流发展，加快推广水产品冷链物流体系建设，逐步推进果蔬冷链物流发展</w:t>
      </w:r>
      <w:r>
        <w:rPr>
          <w:rFonts w:hint="eastAsia" w:ascii="宋体" w:hAnsi="宋体" w:eastAsia="宋体"/>
          <w:sz w:val="28"/>
          <w:szCs w:val="28"/>
          <w:shd w:val="clear" w:color="auto" w:fill="FFFFFF"/>
        </w:rPr>
        <w:t>，着重建立</w:t>
      </w:r>
      <w:r>
        <w:rPr>
          <w:rFonts w:ascii="宋体" w:hAnsi="宋体" w:eastAsia="宋体"/>
          <w:sz w:val="28"/>
          <w:szCs w:val="28"/>
          <w:shd w:val="clear" w:color="auto" w:fill="FFFFFF"/>
        </w:rPr>
        <w:t>反季节蔬菜</w:t>
      </w:r>
      <w:r>
        <w:rPr>
          <w:rFonts w:hint="eastAsia" w:ascii="宋体" w:hAnsi="宋体" w:eastAsia="宋体"/>
          <w:sz w:val="28"/>
          <w:szCs w:val="28"/>
          <w:shd w:val="clear" w:color="auto" w:fill="FFFFFF"/>
        </w:rPr>
        <w:t>和特色蔬菜的</w:t>
      </w:r>
      <w:r>
        <w:rPr>
          <w:rFonts w:ascii="宋体" w:hAnsi="宋体" w:eastAsia="宋体"/>
          <w:sz w:val="28"/>
          <w:szCs w:val="28"/>
          <w:shd w:val="clear" w:color="auto" w:fill="FFFFFF"/>
        </w:rPr>
        <w:t>冷链物流体系。</w:t>
      </w:r>
      <w:r>
        <w:rPr>
          <w:rFonts w:hint="eastAsia" w:ascii="宋体" w:hAnsi="宋体" w:eastAsia="宋体" w:cs="仿宋_GB2312"/>
          <w:kern w:val="0"/>
          <w:sz w:val="28"/>
          <w:szCs w:val="28"/>
        </w:rPr>
        <w:t>针对大型农产品加工流通企业，鼓励其优化流程、整合资源，提供社会化冷链物流服务，实现企业价值链延伸；针对大型专业化冷链物流企业，鼓励企业在农产品主产区和区域集散分销中心建设分支机构，提升农产品冷链物流覆盖产销两端的服务水平。借助产业园的创建契机，做到产业运营链条完善，产品品质提升，打造区域农产品高质量品牌口碑，为区域品牌“提质保鲜”。</w:t>
      </w:r>
    </w:p>
    <w:p>
      <w:pPr>
        <w:autoSpaceDE w:val="0"/>
        <w:autoSpaceDN w:val="0"/>
        <w:adjustRightInd w:val="0"/>
        <w:jc w:val="left"/>
        <w:outlineLvl w:val="2"/>
        <w:rPr>
          <w:rFonts w:ascii="Times New Roman" w:hAnsi="Times New Roman" w:cs="Times New Roman" w:eastAsiaTheme="majorEastAsia"/>
          <w:b/>
          <w:bCs/>
          <w:kern w:val="0"/>
          <w:sz w:val="28"/>
          <w:szCs w:val="28"/>
        </w:rPr>
      </w:pPr>
      <w:r>
        <w:rPr>
          <w:rFonts w:hint="eastAsia" w:ascii="Times New Roman" w:hAnsi="Times New Roman" w:cs="Times New Roman" w:eastAsiaTheme="majorEastAsia"/>
          <w:b/>
          <w:bCs/>
          <w:kern w:val="0"/>
          <w:sz w:val="28"/>
          <w:szCs w:val="28"/>
        </w:rPr>
        <w:t>4.1.4</w:t>
      </w:r>
      <w:r>
        <w:rPr>
          <w:rFonts w:ascii="Times New Roman" w:hAnsi="Times New Roman" w:cs="Times New Roman" w:eastAsiaTheme="majorEastAsia"/>
          <w:b/>
          <w:bCs/>
          <w:kern w:val="0"/>
          <w:sz w:val="28"/>
          <w:szCs w:val="28"/>
        </w:rPr>
        <w:t xml:space="preserve"> 加快培育第三方冷链物流企业</w:t>
      </w:r>
      <w:bookmarkEnd w:id="40"/>
    </w:p>
    <w:p>
      <w:pPr>
        <w:autoSpaceDE w:val="0"/>
        <w:autoSpaceDN w:val="0"/>
        <w:adjustRightInd w:val="0"/>
        <w:ind w:firstLine="560" w:firstLineChars="200"/>
        <w:rPr>
          <w:rFonts w:ascii="宋体" w:hAnsi="宋体" w:eastAsia="宋体"/>
          <w:sz w:val="28"/>
          <w:szCs w:val="28"/>
          <w:shd w:val="clear" w:color="auto" w:fill="FFFFFF"/>
        </w:rPr>
      </w:pPr>
      <w:r>
        <w:rPr>
          <w:rFonts w:ascii="宋体" w:hAnsi="宋体" w:eastAsia="宋体"/>
          <w:sz w:val="28"/>
          <w:szCs w:val="28"/>
          <w:shd w:val="clear" w:color="auto" w:fill="FFFFFF"/>
        </w:rPr>
        <w:t>培育一批经济实力雄厚、经营理念和管理方式先进、核心竞争力强的大型冷链物流企业。鼓励企业在</w:t>
      </w:r>
      <w:r>
        <w:rPr>
          <w:rFonts w:hint="eastAsia" w:ascii="宋体" w:hAnsi="宋体" w:eastAsia="宋体"/>
          <w:sz w:val="28"/>
          <w:szCs w:val="28"/>
          <w:shd w:val="clear" w:color="auto" w:fill="FFFFFF"/>
        </w:rPr>
        <w:t>园区</w:t>
      </w:r>
      <w:r>
        <w:rPr>
          <w:rFonts w:ascii="宋体" w:hAnsi="宋体" w:eastAsia="宋体"/>
          <w:sz w:val="28"/>
          <w:szCs w:val="28"/>
          <w:shd w:val="clear" w:color="auto" w:fill="FFFFFF"/>
        </w:rPr>
        <w:t>建设低温保鲜设施，从源头实现低温控制，建立以生产企业为核心的冷链物流体系，实现产地市场和销地市场冷链物流的高效对接</w:t>
      </w:r>
      <w:r>
        <w:rPr>
          <w:rFonts w:hint="eastAsia" w:ascii="宋体" w:hAnsi="宋体" w:eastAsia="宋体"/>
          <w:sz w:val="28"/>
          <w:szCs w:val="28"/>
          <w:shd w:val="clear" w:color="auto" w:fill="FFFFFF"/>
        </w:rPr>
        <w:t>，发展跨区域的农产品长途冷链物流体系。</w:t>
      </w:r>
      <w:r>
        <w:rPr>
          <w:rFonts w:ascii="宋体" w:hAnsi="宋体" w:eastAsia="宋体"/>
          <w:sz w:val="28"/>
          <w:szCs w:val="28"/>
          <w:shd w:val="clear" w:color="auto" w:fill="FFFFFF"/>
        </w:rPr>
        <w:t>鼓励</w:t>
      </w:r>
      <w:r>
        <w:rPr>
          <w:rFonts w:hint="eastAsia" w:ascii="宋体" w:hAnsi="宋体" w:eastAsia="宋体"/>
          <w:sz w:val="28"/>
          <w:szCs w:val="28"/>
          <w:shd w:val="clear" w:color="auto" w:fill="FFFFFF"/>
        </w:rPr>
        <w:t>产业园内</w:t>
      </w:r>
      <w:r>
        <w:rPr>
          <w:rFonts w:ascii="宋体" w:hAnsi="宋体" w:eastAsia="宋体"/>
          <w:sz w:val="28"/>
          <w:szCs w:val="28"/>
          <w:shd w:val="clear" w:color="auto" w:fill="FFFFFF"/>
        </w:rPr>
        <w:t>开展生鲜食品配送中心建设，提供第三方冷链物流服务</w:t>
      </w:r>
      <w:r>
        <w:rPr>
          <w:rFonts w:hint="eastAsia" w:ascii="宋体" w:hAnsi="宋体" w:eastAsia="宋体"/>
          <w:sz w:val="28"/>
          <w:szCs w:val="28"/>
          <w:shd w:val="clear" w:color="auto" w:fill="FFFFFF"/>
        </w:rPr>
        <w:t>，推动产业园农产品冷链物流的健康、稳定、快速发展。</w:t>
      </w:r>
    </w:p>
    <w:p>
      <w:pPr>
        <w:autoSpaceDE w:val="0"/>
        <w:autoSpaceDN w:val="0"/>
        <w:adjustRightInd w:val="0"/>
        <w:jc w:val="left"/>
        <w:outlineLvl w:val="2"/>
        <w:rPr>
          <w:rFonts w:ascii="Times New Roman" w:hAnsi="Times New Roman" w:cs="Times New Roman" w:eastAsiaTheme="majorEastAsia"/>
          <w:b/>
          <w:bCs/>
          <w:kern w:val="0"/>
          <w:sz w:val="28"/>
          <w:szCs w:val="28"/>
        </w:rPr>
      </w:pPr>
      <w:bookmarkStart w:id="41" w:name="_Toc18509"/>
      <w:r>
        <w:rPr>
          <w:rFonts w:hint="eastAsia" w:ascii="Times New Roman" w:hAnsi="Times New Roman" w:cs="Times New Roman" w:eastAsiaTheme="majorEastAsia"/>
          <w:b/>
          <w:bCs/>
          <w:kern w:val="0"/>
          <w:sz w:val="28"/>
          <w:szCs w:val="28"/>
        </w:rPr>
        <w:t>4.1.5</w:t>
      </w:r>
      <w:r>
        <w:rPr>
          <w:rFonts w:ascii="Times New Roman" w:hAnsi="Times New Roman" w:cs="Times New Roman" w:eastAsiaTheme="majorEastAsia"/>
          <w:b/>
          <w:bCs/>
          <w:kern w:val="0"/>
          <w:sz w:val="28"/>
          <w:szCs w:val="28"/>
        </w:rPr>
        <w:t xml:space="preserve"> 加强冷链物流基础设施建设</w:t>
      </w:r>
      <w:bookmarkEnd w:id="41"/>
    </w:p>
    <w:p>
      <w:pPr>
        <w:autoSpaceDE w:val="0"/>
        <w:autoSpaceDN w:val="0"/>
        <w:adjustRightInd w:val="0"/>
        <w:ind w:firstLine="560" w:firstLineChars="200"/>
        <w:rPr>
          <w:rFonts w:ascii="宋体" w:hAnsi="宋体" w:eastAsia="宋体"/>
          <w:sz w:val="28"/>
          <w:szCs w:val="28"/>
          <w:shd w:val="clear" w:color="auto" w:fill="FFFFFF"/>
        </w:rPr>
      </w:pPr>
      <w:r>
        <w:rPr>
          <w:rFonts w:ascii="宋体" w:hAnsi="宋体" w:eastAsia="宋体"/>
          <w:sz w:val="28"/>
          <w:szCs w:val="28"/>
          <w:shd w:val="clear" w:color="auto" w:fill="FFFFFF"/>
        </w:rPr>
        <w:t>重点加强</w:t>
      </w:r>
      <w:r>
        <w:rPr>
          <w:rFonts w:hint="eastAsia" w:ascii="宋体" w:hAnsi="宋体" w:eastAsia="宋体"/>
          <w:sz w:val="28"/>
          <w:szCs w:val="28"/>
          <w:shd w:val="clear" w:color="auto" w:fill="FFFFFF"/>
        </w:rPr>
        <w:t>园区</w:t>
      </w:r>
      <w:r>
        <w:rPr>
          <w:rFonts w:ascii="宋体" w:hAnsi="宋体" w:eastAsia="宋体"/>
          <w:sz w:val="28"/>
          <w:szCs w:val="28"/>
          <w:shd w:val="clear" w:color="auto" w:fill="FFFFFF"/>
        </w:rPr>
        <w:t>农产品物流节点的冷藏设施建设</w:t>
      </w:r>
      <w:r>
        <w:rPr>
          <w:rFonts w:hint="eastAsia" w:ascii="宋体" w:hAnsi="宋体" w:eastAsia="宋体"/>
          <w:sz w:val="28"/>
          <w:szCs w:val="28"/>
          <w:shd w:val="clear" w:color="auto" w:fill="FFFFFF"/>
        </w:rPr>
        <w:t>，</w:t>
      </w:r>
      <w:r>
        <w:rPr>
          <w:rFonts w:ascii="宋体" w:hAnsi="宋体" w:eastAsia="宋体"/>
          <w:sz w:val="28"/>
          <w:szCs w:val="28"/>
          <w:shd w:val="clear" w:color="auto" w:fill="FFFFFF"/>
        </w:rPr>
        <w:t>规划布局一批生鲜农产品低温配送和处理中心，改善农产品加工环节的温控设施，完善与冷链物流相配套的各类设施建设。</w:t>
      </w:r>
      <w:r>
        <w:rPr>
          <w:rFonts w:hint="eastAsia" w:ascii="宋体" w:hAnsi="宋体" w:eastAsia="宋体"/>
          <w:sz w:val="28"/>
          <w:szCs w:val="28"/>
          <w:shd w:val="clear" w:color="auto" w:fill="FFFFFF"/>
        </w:rPr>
        <w:t>针对易被忽视的农产品冷链预冷环节，鼓励加快建设适宜本产业的冷风预冷、真空预冷、冷水预冷等产地预冷设施，为冷链后续的贮藏、运输、配送环节打下良好基础。同时，建立冷链车辆的性能年检制度，定期对冷链运输车辆进行定期性能检查，进一步提高运输环节质量和效率。推动新型现代化冷库建设，重点发展多温库、气调库、立体自动化冷库等高端冷藏设施。同时，对部分老旧冷库的设备、管理系统及配套施舍等进行技术改造，全面提升其可用性、易用性及安全、环保水平。</w:t>
      </w:r>
    </w:p>
    <w:p>
      <w:pPr>
        <w:autoSpaceDE w:val="0"/>
        <w:autoSpaceDN w:val="0"/>
        <w:adjustRightInd w:val="0"/>
        <w:jc w:val="left"/>
        <w:outlineLvl w:val="2"/>
        <w:rPr>
          <w:rFonts w:ascii="Times New Roman" w:hAnsi="Times New Roman" w:cs="Times New Roman" w:eastAsiaTheme="majorEastAsia"/>
          <w:b/>
          <w:bCs/>
          <w:kern w:val="0"/>
          <w:sz w:val="28"/>
          <w:szCs w:val="28"/>
        </w:rPr>
      </w:pPr>
      <w:bookmarkStart w:id="42" w:name="_Toc12499"/>
      <w:r>
        <w:rPr>
          <w:rFonts w:hint="eastAsia" w:ascii="Times New Roman" w:hAnsi="Times New Roman" w:cs="Times New Roman" w:eastAsiaTheme="majorEastAsia"/>
          <w:b/>
          <w:bCs/>
          <w:kern w:val="0"/>
          <w:sz w:val="28"/>
          <w:szCs w:val="28"/>
        </w:rPr>
        <w:t>4.1.6</w:t>
      </w:r>
      <w:r>
        <w:rPr>
          <w:rFonts w:ascii="Times New Roman" w:hAnsi="Times New Roman" w:cs="Times New Roman" w:eastAsiaTheme="majorEastAsia"/>
          <w:b/>
          <w:bCs/>
          <w:kern w:val="0"/>
          <w:sz w:val="28"/>
          <w:szCs w:val="28"/>
        </w:rPr>
        <w:t xml:space="preserve"> 加快冷链物流装备与技术升级</w:t>
      </w:r>
      <w:bookmarkEnd w:id="42"/>
    </w:p>
    <w:p>
      <w:pPr>
        <w:autoSpaceDE w:val="0"/>
        <w:autoSpaceDN w:val="0"/>
        <w:adjustRightInd w:val="0"/>
        <w:ind w:firstLine="560" w:firstLineChars="200"/>
        <w:jc w:val="left"/>
        <w:rPr>
          <w:rFonts w:ascii="宋体" w:hAnsi="宋体" w:eastAsia="宋体"/>
          <w:sz w:val="28"/>
          <w:szCs w:val="28"/>
          <w:shd w:val="clear" w:color="auto" w:fill="FFFFFF"/>
        </w:rPr>
      </w:pPr>
      <w:r>
        <w:rPr>
          <w:rFonts w:ascii="宋体" w:hAnsi="宋体" w:eastAsia="宋体"/>
          <w:sz w:val="28"/>
          <w:szCs w:val="28"/>
          <w:shd w:val="clear" w:color="auto" w:fill="FFFFFF"/>
        </w:rPr>
        <w:t>加快节能环保的各种新型冷链物流技术的自主研发、引进消化和吸收，重点加强各种高性能冷却、冷冻设备，自动化分拣、清洗和加工包装设备等冷链物流装备的研发与推广，完善科技成果转化的有效机制，不断提高冷链物流产业的自主创新能力和技术水平</w:t>
      </w:r>
      <w:r>
        <w:rPr>
          <w:rFonts w:hint="eastAsia" w:ascii="宋体" w:hAnsi="宋体" w:eastAsia="宋体"/>
          <w:sz w:val="28"/>
          <w:szCs w:val="28"/>
          <w:shd w:val="clear" w:color="auto" w:fill="FFFFFF"/>
        </w:rPr>
        <w:t>。推广使用全程温度自动监测记录和控制的节能冷藏车。研发、试点并推动储能或蓄冷保温箱在冻品运输过程中的应用。在新建或技术改造项目上，充分进行能耗及安全性能方面预评估，确保环保、安全的冷链项目优先发展。</w:t>
      </w:r>
    </w:p>
    <w:p>
      <w:pPr>
        <w:autoSpaceDE w:val="0"/>
        <w:autoSpaceDN w:val="0"/>
        <w:adjustRightInd w:val="0"/>
        <w:jc w:val="left"/>
        <w:outlineLvl w:val="2"/>
        <w:rPr>
          <w:rFonts w:ascii="Times New Roman" w:hAnsi="Times New Roman" w:cs="Times New Roman" w:eastAsiaTheme="majorEastAsia"/>
          <w:b/>
          <w:bCs/>
          <w:kern w:val="0"/>
          <w:sz w:val="28"/>
          <w:szCs w:val="28"/>
        </w:rPr>
      </w:pPr>
      <w:bookmarkStart w:id="43" w:name="_Toc6209"/>
      <w:r>
        <w:rPr>
          <w:rFonts w:hint="eastAsia" w:ascii="Times New Roman" w:hAnsi="Times New Roman" w:cs="Times New Roman" w:eastAsiaTheme="majorEastAsia"/>
          <w:b/>
          <w:bCs/>
          <w:kern w:val="0"/>
          <w:sz w:val="28"/>
          <w:szCs w:val="28"/>
        </w:rPr>
        <w:t>4.1.7</w:t>
      </w:r>
      <w:r>
        <w:rPr>
          <w:rFonts w:ascii="Times New Roman" w:hAnsi="Times New Roman" w:cs="Times New Roman" w:eastAsiaTheme="majorEastAsia"/>
          <w:b/>
          <w:bCs/>
          <w:kern w:val="0"/>
          <w:sz w:val="28"/>
          <w:szCs w:val="28"/>
        </w:rPr>
        <w:t xml:space="preserve"> 推动冷链物流信息化</w:t>
      </w:r>
      <w:bookmarkEnd w:id="43"/>
    </w:p>
    <w:p>
      <w:pPr>
        <w:widowControl/>
        <w:spacing w:after="225" w:line="360" w:lineRule="auto"/>
        <w:ind w:firstLine="560" w:firstLineChars="200"/>
        <w:contextualSpacing/>
        <w:jc w:val="left"/>
        <w:rPr>
          <w:rFonts w:ascii="宋体" w:hAnsi="宋体" w:eastAsia="宋体"/>
          <w:sz w:val="28"/>
          <w:szCs w:val="28"/>
          <w:shd w:val="clear" w:color="auto" w:fill="FFFFFF"/>
        </w:rPr>
      </w:pPr>
      <w:r>
        <w:rPr>
          <w:rFonts w:ascii="宋体" w:hAnsi="宋体" w:eastAsia="宋体"/>
          <w:sz w:val="28"/>
          <w:szCs w:val="28"/>
          <w:shd w:val="clear" w:color="auto" w:fill="FFFFFF"/>
        </w:rPr>
        <w:t>通过</w:t>
      </w:r>
      <w:r>
        <w:rPr>
          <w:rFonts w:hint="eastAsia" w:ascii="宋体" w:hAnsi="宋体" w:eastAsia="宋体"/>
          <w:sz w:val="28"/>
          <w:szCs w:val="28"/>
          <w:shd w:val="clear" w:color="auto" w:fill="FFFFFF"/>
        </w:rPr>
        <w:t>在园区</w:t>
      </w:r>
      <w:r>
        <w:rPr>
          <w:rFonts w:ascii="宋体" w:hAnsi="宋体" w:eastAsia="宋体"/>
          <w:sz w:val="28"/>
          <w:szCs w:val="28"/>
          <w:shd w:val="clear" w:color="auto" w:fill="FFFFFF"/>
        </w:rPr>
        <w:t>建立各类生鲜农产品冷链物流公共信息平台，实现数据交换和信息共享，优化配置冷链物流资源。鼓励</w:t>
      </w:r>
      <w:r>
        <w:rPr>
          <w:rFonts w:hint="eastAsia" w:ascii="宋体" w:hAnsi="宋体" w:eastAsia="宋体"/>
          <w:sz w:val="28"/>
          <w:szCs w:val="28"/>
          <w:shd w:val="clear" w:color="auto" w:fill="FFFFFF"/>
        </w:rPr>
        <w:t>实施主体</w:t>
      </w:r>
      <w:r>
        <w:rPr>
          <w:rFonts w:ascii="宋体" w:hAnsi="宋体" w:eastAsia="宋体"/>
          <w:sz w:val="28"/>
          <w:szCs w:val="28"/>
          <w:shd w:val="clear" w:color="auto" w:fill="FFFFFF"/>
        </w:rPr>
        <w:t>进行信息化建设，提升冷链物流业务管理的信息化管理水平。</w:t>
      </w:r>
      <w:r>
        <w:rPr>
          <w:rFonts w:hint="eastAsia" w:ascii="宋体" w:hAnsi="宋体" w:eastAsia="宋体"/>
          <w:sz w:val="28"/>
          <w:szCs w:val="28"/>
          <w:shd w:val="clear" w:color="auto" w:fill="FFFFFF"/>
        </w:rPr>
        <w:t>同时推动建立冷链物流大数据信息库，实现上下游企业数据共享、信息交换及资源整合利用。其次要</w:t>
      </w:r>
      <w:r>
        <w:rPr>
          <w:rFonts w:ascii="宋体" w:hAnsi="宋体" w:eastAsia="宋体"/>
          <w:sz w:val="28"/>
          <w:szCs w:val="28"/>
          <w:shd w:val="clear" w:color="auto" w:fill="FFFFFF"/>
        </w:rPr>
        <w:t>建立生鲜农产品质量安全全程监控系统平台</w:t>
      </w:r>
      <w:r>
        <w:rPr>
          <w:rFonts w:hint="eastAsia" w:ascii="宋体" w:hAnsi="宋体" w:eastAsia="宋体"/>
          <w:sz w:val="28"/>
          <w:szCs w:val="28"/>
          <w:shd w:val="clear" w:color="auto" w:fill="FFFFFF"/>
        </w:rPr>
        <w:t>，</w:t>
      </w:r>
      <w:r>
        <w:rPr>
          <w:rFonts w:ascii="宋体" w:hAnsi="宋体" w:eastAsia="宋体"/>
          <w:sz w:val="28"/>
          <w:szCs w:val="28"/>
          <w:shd w:val="clear" w:color="auto" w:fill="FFFFFF"/>
        </w:rPr>
        <w:t>明确冷链物流信息报送和信息交换的责任机制，提高监管部门的冷链信息采集和处理能力，提高行业监管和质量保证水平。</w:t>
      </w:r>
    </w:p>
    <w:p>
      <w:pPr>
        <w:spacing w:line="360" w:lineRule="auto"/>
        <w:outlineLvl w:val="1"/>
        <w:rPr>
          <w:rFonts w:ascii="Times New Roman" w:hAnsi="Times New Roman" w:eastAsia="楷体" w:cs="Times New Roman"/>
          <w:b/>
          <w:bCs/>
          <w:sz w:val="32"/>
          <w:szCs w:val="32"/>
        </w:rPr>
      </w:pPr>
      <w:bookmarkStart w:id="44" w:name="_Toc17825"/>
      <w:bookmarkStart w:id="45" w:name="_Toc53244748"/>
      <w:r>
        <w:rPr>
          <w:rFonts w:hint="eastAsia" w:ascii="Times New Roman" w:hAnsi="Times New Roman" w:eastAsia="楷体" w:cs="Times New Roman"/>
          <w:b/>
          <w:bCs/>
          <w:sz w:val="32"/>
          <w:szCs w:val="32"/>
        </w:rPr>
        <w:t>4</w:t>
      </w:r>
      <w:r>
        <w:rPr>
          <w:rFonts w:ascii="Times New Roman" w:hAnsi="Times New Roman" w:eastAsia="楷体" w:cs="Times New Roman"/>
          <w:b/>
          <w:bCs/>
          <w:sz w:val="32"/>
          <w:szCs w:val="32"/>
        </w:rPr>
        <w:t>.2 建设内容</w:t>
      </w:r>
      <w:bookmarkEnd w:id="44"/>
      <w:bookmarkEnd w:id="45"/>
      <w:bookmarkStart w:id="46" w:name="_Toc532825158"/>
      <w:bookmarkStart w:id="47" w:name="_Toc530598074"/>
    </w:p>
    <w:p>
      <w:pPr>
        <w:autoSpaceDE w:val="0"/>
        <w:autoSpaceDN w:val="0"/>
        <w:adjustRightInd w:val="0"/>
        <w:jc w:val="left"/>
        <w:outlineLvl w:val="2"/>
        <w:rPr>
          <w:rFonts w:ascii="Times New Roman" w:hAnsi="Times New Roman" w:cs="Times New Roman" w:eastAsiaTheme="majorEastAsia"/>
          <w:b/>
          <w:bCs/>
          <w:kern w:val="0"/>
          <w:sz w:val="28"/>
          <w:szCs w:val="28"/>
        </w:rPr>
      </w:pPr>
      <w:bookmarkStart w:id="48" w:name="_Toc32370"/>
      <w:r>
        <w:rPr>
          <w:rFonts w:hint="eastAsia" w:ascii="Times New Roman" w:hAnsi="Times New Roman" w:cs="Times New Roman" w:eastAsiaTheme="majorEastAsia"/>
          <w:b/>
          <w:bCs/>
          <w:kern w:val="0"/>
          <w:sz w:val="28"/>
          <w:szCs w:val="28"/>
        </w:rPr>
        <w:t>4.2.1</w:t>
      </w:r>
      <w:r>
        <w:rPr>
          <w:rFonts w:ascii="Times New Roman" w:hAnsi="Times New Roman" w:cs="Times New Roman" w:eastAsiaTheme="majorEastAsia"/>
          <w:b/>
          <w:bCs/>
          <w:kern w:val="0"/>
          <w:sz w:val="28"/>
          <w:szCs w:val="28"/>
        </w:rPr>
        <w:t xml:space="preserve"> </w:t>
      </w:r>
      <w:r>
        <w:rPr>
          <w:rFonts w:hint="eastAsia" w:ascii="Times New Roman" w:hAnsi="Times New Roman" w:cs="Times New Roman" w:eastAsiaTheme="majorEastAsia"/>
          <w:b/>
          <w:bCs/>
          <w:kern w:val="0"/>
          <w:sz w:val="28"/>
          <w:szCs w:val="28"/>
        </w:rPr>
        <w:t>澄海区冷链物流示范中心</w:t>
      </w:r>
      <w:bookmarkEnd w:id="48"/>
      <w:r>
        <w:rPr>
          <w:rFonts w:hint="eastAsia" w:ascii="Times New Roman" w:hAnsi="Times New Roman" w:cs="Times New Roman" w:eastAsiaTheme="majorEastAsia"/>
          <w:b/>
          <w:bCs/>
          <w:kern w:val="0"/>
          <w:sz w:val="28"/>
          <w:szCs w:val="28"/>
        </w:rPr>
        <w:t>建设</w:t>
      </w:r>
    </w:p>
    <w:p>
      <w:pPr>
        <w:spacing w:line="360" w:lineRule="auto"/>
        <w:ind w:firstLine="560" w:firstLineChars="200"/>
        <w:rPr>
          <w:rFonts w:ascii="Times New Roman" w:hAnsi="Times New Roman" w:eastAsia="宋体" w:cs="Times New Roman"/>
          <w:kern w:val="0"/>
          <w:sz w:val="28"/>
          <w:szCs w:val="28"/>
          <w:shd w:val="clear" w:color="auto" w:fill="FFFFFF"/>
        </w:rPr>
      </w:pPr>
      <w:r>
        <w:rPr>
          <w:rFonts w:hint="eastAsia" w:ascii="Times New Roman" w:hAnsi="Times New Roman" w:eastAsia="宋体" w:cs="Times New Roman"/>
          <w:kern w:val="0"/>
          <w:sz w:val="28"/>
          <w:szCs w:val="28"/>
          <w:shd w:val="clear" w:color="auto" w:fill="FFFFFF"/>
        </w:rPr>
        <w:t>目前，澄海区正</w:t>
      </w:r>
      <w:r>
        <w:rPr>
          <w:rFonts w:ascii="Times New Roman" w:hAnsi="Times New Roman" w:eastAsia="宋体" w:cs="Times New Roman"/>
          <w:kern w:val="0"/>
          <w:sz w:val="28"/>
          <w:szCs w:val="28"/>
          <w:shd w:val="clear" w:color="auto" w:fill="FFFFFF"/>
        </w:rPr>
        <w:t>加快部署冷链物流工作，推进以鲜活农产品、食品为主的冷链物流发展，加强农产品产地冷链物流体系建设</w:t>
      </w:r>
      <w:r>
        <w:rPr>
          <w:rFonts w:hint="eastAsia" w:ascii="Times New Roman" w:hAnsi="Times New Roman" w:eastAsia="宋体" w:cs="Times New Roman"/>
          <w:kern w:val="0"/>
          <w:sz w:val="28"/>
          <w:szCs w:val="28"/>
          <w:shd w:val="clear" w:color="auto" w:fill="FFFFFF"/>
        </w:rPr>
        <w:t>，</w:t>
      </w:r>
      <w:r>
        <w:rPr>
          <w:rFonts w:ascii="Times New Roman" w:hAnsi="Times New Roman" w:eastAsia="宋体" w:cs="Times New Roman"/>
          <w:kern w:val="0"/>
          <w:sz w:val="28"/>
          <w:szCs w:val="28"/>
          <w:shd w:val="clear" w:color="auto" w:fill="FFFFFF"/>
        </w:rPr>
        <w:t>利用产地现有常温</w:t>
      </w:r>
      <w:r>
        <w:rPr>
          <w:rFonts w:hint="eastAsia" w:ascii="Times New Roman" w:hAnsi="Times New Roman" w:eastAsia="宋体" w:cs="Times New Roman"/>
          <w:kern w:val="0"/>
          <w:sz w:val="28"/>
          <w:szCs w:val="28"/>
          <w:shd w:val="clear" w:color="auto" w:fill="FFFFFF"/>
        </w:rPr>
        <w:t>仓</w:t>
      </w:r>
      <w:r>
        <w:rPr>
          <w:rFonts w:ascii="Times New Roman" w:hAnsi="Times New Roman" w:eastAsia="宋体" w:cs="Times New Roman"/>
          <w:kern w:val="0"/>
          <w:sz w:val="28"/>
          <w:szCs w:val="28"/>
          <w:shd w:val="clear" w:color="auto" w:fill="FFFFFF"/>
        </w:rPr>
        <w:t>储设施改造或就近新建产后预冷、贮藏保鲜、分级包装等冷链物流基础设施</w:t>
      </w:r>
      <w:r>
        <w:rPr>
          <w:rFonts w:hint="eastAsia" w:ascii="Times New Roman" w:hAnsi="Times New Roman" w:eastAsia="宋体" w:cs="Times New Roman"/>
          <w:kern w:val="0"/>
          <w:sz w:val="28"/>
          <w:szCs w:val="28"/>
          <w:shd w:val="clear" w:color="auto" w:fill="FFFFFF"/>
        </w:rPr>
        <w:t>，</w:t>
      </w:r>
      <w:r>
        <w:rPr>
          <w:rFonts w:ascii="Times New Roman" w:hAnsi="Times New Roman" w:eastAsia="宋体" w:cs="Times New Roman"/>
          <w:kern w:val="0"/>
          <w:sz w:val="28"/>
          <w:szCs w:val="28"/>
          <w:shd w:val="clear" w:color="auto" w:fill="FFFFFF"/>
        </w:rPr>
        <w:t>构建完善的冷链物流体系。</w:t>
      </w:r>
    </w:p>
    <w:p>
      <w:pPr>
        <w:spacing w:line="360" w:lineRule="auto"/>
        <w:ind w:firstLine="560" w:firstLineChars="200"/>
        <w:rPr>
          <w:rFonts w:ascii="Times New Roman" w:hAnsi="Times New Roman" w:eastAsia="宋体" w:cs="Times New Roman"/>
          <w:kern w:val="0"/>
          <w:sz w:val="28"/>
          <w:szCs w:val="28"/>
          <w:shd w:val="clear" w:color="auto" w:fill="FFFFFF"/>
        </w:rPr>
      </w:pPr>
      <w:r>
        <w:rPr>
          <w:rFonts w:hint="eastAsia" w:ascii="Times New Roman" w:hAnsi="Times New Roman" w:eastAsia="宋体" w:cs="Times New Roman"/>
          <w:kern w:val="0"/>
          <w:sz w:val="28"/>
          <w:szCs w:val="28"/>
          <w:shd w:val="clear" w:color="auto" w:fill="FFFFFF"/>
        </w:rPr>
        <w:t>具体建设内容：</w:t>
      </w:r>
    </w:p>
    <w:p>
      <w:pPr>
        <w:spacing w:line="360" w:lineRule="auto"/>
        <w:ind w:firstLine="560" w:firstLineChars="200"/>
        <w:rPr>
          <w:rFonts w:ascii="Times New Roman" w:hAnsi="Times New Roman" w:eastAsia="宋体" w:cs="Times New Roman"/>
          <w:color w:val="000000" w:themeColor="text1"/>
          <w:sz w:val="28"/>
          <w:szCs w:val="28"/>
          <w:highlight w:val="none"/>
          <w:shd w:val="clear" w:color="auto" w:fill="FFFFFF"/>
          <w14:textFill>
            <w14:solidFill>
              <w14:schemeClr w14:val="tx1"/>
            </w14:solidFill>
          </w14:textFill>
        </w:rPr>
      </w:pPr>
      <w:bookmarkStart w:id="49" w:name="_Toc3419"/>
      <w:r>
        <w:rPr>
          <w:rFonts w:hint="eastAsia" w:ascii="Times New Roman" w:hAnsi="Times New Roman" w:eastAsia="宋体" w:cs="Times New Roman"/>
          <w:color w:val="000000" w:themeColor="text1"/>
          <w:sz w:val="28"/>
          <w:szCs w:val="28"/>
          <w:highlight w:val="none"/>
          <w:shd w:val="clear" w:color="auto" w:fill="FFFFFF"/>
          <w14:textFill>
            <w14:solidFill>
              <w14:schemeClr w14:val="tx1"/>
            </w14:solidFill>
          </w14:textFill>
        </w:rPr>
        <w:t>广东恒源冷链有限公司新</w:t>
      </w:r>
      <w:r>
        <w:rPr>
          <w:rFonts w:ascii="Times New Roman" w:hAnsi="Times New Roman" w:eastAsia="宋体" w:cs="Times New Roman"/>
          <w:color w:val="000000" w:themeColor="text1"/>
          <w:sz w:val="28"/>
          <w:szCs w:val="28"/>
          <w:highlight w:val="none"/>
          <w:shd w:val="clear" w:color="auto" w:fill="FFFFFF"/>
          <w14:textFill>
            <w14:solidFill>
              <w14:schemeClr w14:val="tx1"/>
            </w14:solidFill>
          </w14:textFill>
        </w:rPr>
        <w:t>建1300平方高温库一</w:t>
      </w:r>
      <w:r>
        <w:rPr>
          <w:rFonts w:hint="eastAsia" w:ascii="Times New Roman" w:hAnsi="Times New Roman" w:eastAsia="宋体" w:cs="Times New Roman"/>
          <w:color w:val="000000" w:themeColor="text1"/>
          <w:sz w:val="28"/>
          <w:szCs w:val="28"/>
          <w:highlight w:val="none"/>
          <w:shd w:val="clear" w:color="auto" w:fill="FFFFFF"/>
          <w14:textFill>
            <w14:solidFill>
              <w14:schemeClr w14:val="tx1"/>
            </w14:solidFill>
          </w14:textFill>
        </w:rPr>
        <w:t>层</w:t>
      </w:r>
      <w:r>
        <w:rPr>
          <w:rFonts w:ascii="Times New Roman" w:hAnsi="Times New Roman" w:eastAsia="宋体" w:cs="Times New Roman"/>
          <w:color w:val="000000" w:themeColor="text1"/>
          <w:sz w:val="28"/>
          <w:szCs w:val="28"/>
          <w:highlight w:val="none"/>
          <w:shd w:val="clear" w:color="auto" w:fill="FFFFFF"/>
          <w14:textFill>
            <w14:solidFill>
              <w14:schemeClr w14:val="tx1"/>
            </w14:solidFill>
          </w14:textFill>
        </w:rPr>
        <w:t>，层高5.2米，约6000立方的储位</w:t>
      </w:r>
      <w:r>
        <w:rPr>
          <w:rFonts w:hint="eastAsia" w:ascii="Times New Roman" w:hAnsi="Times New Roman" w:eastAsia="宋体" w:cs="Times New Roman"/>
          <w:color w:val="000000" w:themeColor="text1"/>
          <w:sz w:val="28"/>
          <w:szCs w:val="28"/>
          <w:highlight w:val="none"/>
          <w:shd w:val="clear" w:color="auto" w:fill="FFFFFF"/>
          <w14:textFill>
            <w14:solidFill>
              <w14:schemeClr w14:val="tx1"/>
            </w14:solidFill>
          </w14:textFill>
        </w:rPr>
        <w:t>；配套保鲜高温库用保温施工、制冷工艺施工、制冷设备等工程的施工安装；消防系统升级改造安装、主电缆通电设施一批、</w:t>
      </w:r>
      <w:r>
        <w:rPr>
          <w:rFonts w:hint="eastAsia" w:ascii="Times New Roman" w:hAnsi="Times New Roman" w:eastAsia="宋体" w:cs="Times New Roman"/>
          <w:color w:val="000000" w:themeColor="text1"/>
          <w:sz w:val="28"/>
          <w:szCs w:val="28"/>
          <w:highlight w:val="none"/>
          <w:shd w:val="clear" w:color="auto" w:fill="FFFFFF"/>
          <w:lang w:eastAsia="zh-CN"/>
          <w14:textFill>
            <w14:solidFill>
              <w14:schemeClr w14:val="tx1"/>
            </w14:solidFill>
          </w14:textFill>
        </w:rPr>
        <w:t>分拣和堆垛货架一批</w:t>
      </w:r>
      <w:r>
        <w:rPr>
          <w:rFonts w:hint="eastAsia" w:ascii="Times New Roman" w:hAnsi="Times New Roman" w:eastAsia="宋体" w:cs="Times New Roman"/>
          <w:color w:val="000000" w:themeColor="text1"/>
          <w:sz w:val="28"/>
          <w:szCs w:val="28"/>
          <w:highlight w:val="none"/>
          <w:shd w:val="clear" w:color="auto" w:fill="FFFFFF"/>
          <w14:textFill>
            <w14:solidFill>
              <w14:schemeClr w14:val="tx1"/>
            </w14:solidFill>
          </w14:textFill>
        </w:rPr>
        <w:t>及配套地磅用于称重核实。项目建成投入使用后将有6000立方米满足周边市场果蔬及生鲜农产品的配套存储，有效改善农产品冷链物流管理系统，实现货物有效的分拨和在库管理，以满足涉农类的多品类与快响应的运营需求。</w:t>
      </w:r>
    </w:p>
    <w:p>
      <w:pPr>
        <w:autoSpaceDE w:val="0"/>
        <w:autoSpaceDN w:val="0"/>
        <w:adjustRightInd w:val="0"/>
        <w:jc w:val="left"/>
        <w:outlineLvl w:val="2"/>
        <w:rPr>
          <w:rFonts w:ascii="Times New Roman" w:hAnsi="Times New Roman" w:cs="Times New Roman" w:eastAsiaTheme="majorEastAsia"/>
          <w:b/>
          <w:bCs/>
          <w:kern w:val="0"/>
          <w:sz w:val="28"/>
          <w:szCs w:val="28"/>
        </w:rPr>
      </w:pPr>
      <w:r>
        <w:rPr>
          <w:rFonts w:hint="eastAsia" w:ascii="Times New Roman" w:hAnsi="Times New Roman" w:cs="Times New Roman" w:eastAsiaTheme="majorEastAsia"/>
          <w:b/>
          <w:bCs/>
          <w:kern w:val="0"/>
          <w:sz w:val="28"/>
          <w:szCs w:val="28"/>
        </w:rPr>
        <w:t>4.2.2 水产品养殖冷冻加工基地</w:t>
      </w:r>
      <w:bookmarkEnd w:id="49"/>
      <w:r>
        <w:rPr>
          <w:rFonts w:hint="eastAsia" w:ascii="Times New Roman" w:hAnsi="Times New Roman" w:cs="Times New Roman" w:eastAsiaTheme="majorEastAsia"/>
          <w:b/>
          <w:bCs/>
          <w:kern w:val="0"/>
          <w:sz w:val="28"/>
          <w:szCs w:val="28"/>
        </w:rPr>
        <w:t>建设</w:t>
      </w:r>
    </w:p>
    <w:p>
      <w:pPr>
        <w:spacing w:line="360" w:lineRule="auto"/>
        <w:ind w:firstLine="560" w:firstLineChars="200"/>
        <w:rPr>
          <w:rFonts w:ascii="黑体" w:hAnsi="黑体" w:eastAsia="黑体" w:cs="Times New Roman"/>
          <w:sz w:val="28"/>
          <w:szCs w:val="28"/>
        </w:rPr>
      </w:pPr>
      <w:r>
        <w:rPr>
          <w:rFonts w:hint="eastAsia" w:ascii="Times New Roman" w:hAnsi="Times New Roman" w:eastAsia="宋体" w:cs="Times New Roman"/>
          <w:sz w:val="28"/>
          <w:szCs w:val="28"/>
          <w:shd w:val="clear" w:color="auto" w:fill="FFFFFF"/>
        </w:rPr>
        <w:t>加工基地已逐步由单一的农业加工发展模式发展成集水产养殖、采购粗加工、速冻精加工包装、保鲜冷藏、冷链运输配送、批发销售以及农产品进出口贸易生产加工等多渠道经营发展于一体的农业产业链。积极致力于冷链物流配送到生产加工到产地溯源的一体化发展模式的探索与实践，积极与全国各地的冷链物流配送公司、车队组织联络结合达成以点到面快速高效的冷链配送运输网。实现“最先一公里”的最先采购、加工、速冻包装、冷储、保质、保鲜以及冷链市场直达配送，推动农副产品冷链配送“最后一公里”行业瓶颈问题的实践探索与解决。</w:t>
      </w:r>
    </w:p>
    <w:p>
      <w:pPr>
        <w:spacing w:line="360" w:lineRule="auto"/>
        <w:ind w:firstLine="560" w:firstLineChars="200"/>
        <w:rPr>
          <w:rFonts w:ascii="Times New Roman" w:hAnsi="Times New Roman" w:eastAsia="宋体" w:cs="Times New Roman"/>
          <w:sz w:val="28"/>
          <w:szCs w:val="28"/>
          <w:shd w:val="clear" w:color="auto" w:fill="FFFFFF"/>
        </w:rPr>
      </w:pPr>
      <w:r>
        <w:rPr>
          <w:rFonts w:hint="eastAsia" w:ascii="Times New Roman" w:hAnsi="Times New Roman" w:eastAsia="宋体" w:cs="Times New Roman"/>
          <w:sz w:val="28"/>
          <w:szCs w:val="28"/>
          <w:shd w:val="clear" w:color="auto" w:fill="FFFFFF"/>
        </w:rPr>
        <w:t>具体建设内容：</w:t>
      </w:r>
    </w:p>
    <w:p>
      <w:pPr>
        <w:spacing w:line="360" w:lineRule="auto"/>
        <w:ind w:firstLine="560" w:firstLineChars="200"/>
        <w:rPr>
          <w:rFonts w:ascii="Times New Roman" w:hAnsi="Times New Roman" w:eastAsia="宋体" w:cs="Times New Roman"/>
          <w:kern w:val="0"/>
          <w:sz w:val="28"/>
          <w:szCs w:val="28"/>
          <w:shd w:val="clear" w:color="auto" w:fill="FFFFFF"/>
        </w:rPr>
      </w:pPr>
      <w:r>
        <w:rPr>
          <w:rFonts w:hint="eastAsia" w:ascii="Times New Roman" w:hAnsi="Times New Roman" w:eastAsia="宋体" w:cs="Times New Roman"/>
          <w:sz w:val="28"/>
          <w:szCs w:val="28"/>
          <w:shd w:val="clear" w:color="auto" w:fill="FFFFFF"/>
        </w:rPr>
        <w:t>汕头市炼锋冷冻有限公司升级改造冷藏库房中制冷机主组及系统；生产制冰系统及生产制冰水系统的制冷机；以及项目单位配套的环保处理设施设备的升级改造及维护，项目改造新增的电力系统配套等。新增30吨食品级管冰机组；食品加工生产配套的食用级10吨反渗透纯净水机组；食品加工生产配套购进一条1.5T/h双螺旋速冻生产线。</w:t>
      </w:r>
    </w:p>
    <w:p>
      <w:pPr>
        <w:autoSpaceDE w:val="0"/>
        <w:autoSpaceDN w:val="0"/>
        <w:adjustRightInd w:val="0"/>
        <w:jc w:val="left"/>
        <w:outlineLvl w:val="2"/>
        <w:rPr>
          <w:rFonts w:ascii="Times New Roman" w:hAnsi="Times New Roman" w:cs="Times New Roman" w:eastAsiaTheme="majorEastAsia"/>
          <w:b/>
          <w:bCs/>
          <w:kern w:val="0"/>
          <w:sz w:val="28"/>
          <w:szCs w:val="28"/>
        </w:rPr>
      </w:pPr>
      <w:bookmarkStart w:id="50" w:name="_Toc32764"/>
      <w:r>
        <w:rPr>
          <w:rFonts w:hint="eastAsia" w:ascii="Times New Roman" w:hAnsi="Times New Roman" w:cs="Times New Roman" w:eastAsiaTheme="majorEastAsia"/>
          <w:b/>
          <w:bCs/>
          <w:kern w:val="0"/>
          <w:sz w:val="28"/>
          <w:szCs w:val="28"/>
        </w:rPr>
        <w:t>4</w:t>
      </w:r>
      <w:r>
        <w:rPr>
          <w:rFonts w:ascii="Times New Roman" w:hAnsi="Times New Roman" w:cs="Times New Roman" w:eastAsiaTheme="majorEastAsia"/>
          <w:b/>
          <w:bCs/>
          <w:kern w:val="0"/>
          <w:sz w:val="28"/>
          <w:szCs w:val="28"/>
        </w:rPr>
        <w:t>.2.</w:t>
      </w:r>
      <w:r>
        <w:rPr>
          <w:rFonts w:hint="eastAsia" w:ascii="Times New Roman" w:hAnsi="Times New Roman" w:cs="Times New Roman" w:eastAsiaTheme="majorEastAsia"/>
          <w:b/>
          <w:bCs/>
          <w:kern w:val="0"/>
          <w:sz w:val="28"/>
          <w:szCs w:val="28"/>
        </w:rPr>
        <w:t>3</w:t>
      </w:r>
      <w:r>
        <w:rPr>
          <w:rFonts w:ascii="Times New Roman" w:hAnsi="Times New Roman" w:cs="Times New Roman" w:eastAsiaTheme="majorEastAsia"/>
          <w:b/>
          <w:bCs/>
          <w:kern w:val="0"/>
          <w:sz w:val="28"/>
          <w:szCs w:val="28"/>
        </w:rPr>
        <w:t xml:space="preserve"> </w:t>
      </w:r>
      <w:bookmarkEnd w:id="46"/>
      <w:bookmarkEnd w:id="47"/>
      <w:bookmarkStart w:id="51" w:name="_Toc532485631"/>
      <w:r>
        <w:rPr>
          <w:rFonts w:hint="eastAsia" w:ascii="Times New Roman" w:hAnsi="Times New Roman" w:cs="Times New Roman" w:eastAsiaTheme="majorEastAsia"/>
          <w:b/>
          <w:bCs/>
          <w:kern w:val="0"/>
          <w:sz w:val="28"/>
          <w:szCs w:val="28"/>
        </w:rPr>
        <w:t>冻干食品冷冻加工基地</w:t>
      </w:r>
      <w:bookmarkEnd w:id="50"/>
      <w:r>
        <w:rPr>
          <w:rFonts w:hint="eastAsia" w:ascii="Times New Roman" w:hAnsi="Times New Roman" w:cs="Times New Roman" w:eastAsiaTheme="majorEastAsia"/>
          <w:b/>
          <w:bCs/>
          <w:kern w:val="0"/>
          <w:sz w:val="28"/>
          <w:szCs w:val="28"/>
        </w:rPr>
        <w:t>建设</w:t>
      </w:r>
    </w:p>
    <w:p>
      <w:pPr>
        <w:spacing w:line="360" w:lineRule="auto"/>
        <w:ind w:firstLine="560" w:firstLineChars="200"/>
        <w:contextualSpacing/>
        <w:rPr>
          <w:rFonts w:ascii="Times New Roman" w:hAnsi="Times New Roman" w:eastAsia="宋体" w:cs="Times New Roman"/>
          <w:sz w:val="28"/>
          <w:szCs w:val="28"/>
          <w:shd w:val="clear" w:color="auto" w:fill="FFFFFF"/>
        </w:rPr>
      </w:pPr>
      <w:r>
        <w:rPr>
          <w:rFonts w:hint="eastAsia" w:ascii="Times New Roman" w:hAnsi="Times New Roman" w:eastAsia="宋体" w:cs="Times New Roman"/>
          <w:sz w:val="28"/>
          <w:szCs w:val="28"/>
          <w:shd w:val="clear" w:color="auto" w:fill="FFFFFF"/>
        </w:rPr>
        <w:t>我国有着丰富的农牧产品资源，但我国的农牧产品一直徘徊在原产品或初级加工阶段，技术含量偏低，而冻干产业正是一项技术含量高，附加值高的新兴产业，适合我国资源丰富、人口众多、农牧产品加工技术含量低的现状。冻干农副产品是农业生产的延伸，也是农产品加工业的重要内容，更是农产品进入消费渠道的重要环节，这对完善农业产业链条，提高农业产业化经营水平和效益具有重要作用。农产品速冻加工必须建立相应的安全、绿色、无公害的农产品生产基地，提高农产品品质。同时，实施标准化生产，产品符合绿色无公害食品标准。</w:t>
      </w:r>
    </w:p>
    <w:p>
      <w:pPr>
        <w:autoSpaceDE w:val="0"/>
        <w:autoSpaceDN w:val="0"/>
        <w:adjustRightInd w:val="0"/>
        <w:ind w:firstLine="560" w:firstLineChars="200"/>
        <w:rPr>
          <w:rFonts w:ascii="Times New Roman" w:hAnsi="Times New Roman" w:eastAsia="宋体" w:cs="Times New Roman"/>
          <w:sz w:val="28"/>
          <w:szCs w:val="28"/>
          <w:shd w:val="clear" w:color="auto" w:fill="FFFFFF"/>
        </w:rPr>
      </w:pPr>
      <w:r>
        <w:rPr>
          <w:rFonts w:hint="eastAsia" w:ascii="Times New Roman" w:hAnsi="Times New Roman" w:eastAsia="宋体" w:cs="Times New Roman"/>
          <w:sz w:val="28"/>
          <w:szCs w:val="28"/>
          <w:shd w:val="clear" w:color="auto" w:fill="FFFFFF"/>
        </w:rPr>
        <w:t>具体建设内容：</w:t>
      </w:r>
    </w:p>
    <w:bookmarkEnd w:id="51"/>
    <w:p>
      <w:pPr>
        <w:widowControl/>
        <w:ind w:firstLine="560" w:firstLineChars="200"/>
        <w:rPr>
          <w:rFonts w:ascii="Times New Roman" w:hAnsi="Times New Roman" w:eastAsia="宋体" w:cs="Times New Roman"/>
          <w:sz w:val="28"/>
          <w:szCs w:val="28"/>
          <w:shd w:val="clear" w:color="auto" w:fill="FFFFFF"/>
        </w:rPr>
      </w:pPr>
      <w:bookmarkStart w:id="52" w:name="_Toc53129056"/>
      <w:r>
        <w:rPr>
          <w:rFonts w:hint="eastAsia" w:ascii="宋体" w:hAnsi="宋体" w:eastAsia="宋体" w:cs="宋体"/>
          <w:sz w:val="28"/>
          <w:szCs w:val="28"/>
          <w:shd w:val="clear" w:color="auto" w:fill="FFFFFF"/>
        </w:rPr>
        <w:t>汕头市海源冷链配送有限公司结合汕头市冻干食品发展现状及需求，基地自身拥有冷链物流基础设施等情况，开展冻干食品加工基础设施建设，</w:t>
      </w:r>
      <w:r>
        <w:rPr>
          <w:rFonts w:hint="eastAsia" w:ascii="宋体" w:hAnsi="宋体" w:eastAsia="宋体" w:cs="宋体"/>
          <w:color w:val="000000"/>
          <w:kern w:val="0"/>
          <w:sz w:val="28"/>
          <w:szCs w:val="28"/>
        </w:rPr>
        <w:t>冷冻机购置及安装包括：冻干设备、冻肉切</w:t>
      </w:r>
      <w:r>
        <w:rPr>
          <w:rFonts w:hint="eastAsia" w:ascii="宋体" w:hAnsi="宋体" w:eastAsia="宋体" w:cs="宋体"/>
          <w:color w:val="000000"/>
          <w:kern w:val="0"/>
          <w:sz w:val="28"/>
          <w:szCs w:val="28"/>
          <w:highlight w:val="none"/>
        </w:rPr>
        <w:t>丁机、冷冻干燥试验机等</w:t>
      </w:r>
      <w:r>
        <w:rPr>
          <w:rFonts w:hint="eastAsia" w:ascii="Times New Roman" w:hAnsi="Times New Roman" w:eastAsia="宋体" w:cs="Times New Roman"/>
          <w:sz w:val="28"/>
          <w:szCs w:val="28"/>
          <w:shd w:val="clear" w:color="auto" w:fill="FFFFFF"/>
        </w:rPr>
        <w:t>。</w:t>
      </w:r>
      <w:r>
        <w:rPr>
          <w:rFonts w:hint="eastAsia" w:ascii="Times New Roman" w:hAnsi="Times New Roman" w:eastAsia="宋体" w:cs="Times New Roman"/>
          <w:sz w:val="28"/>
          <w:szCs w:val="28"/>
          <w:shd w:val="clear" w:color="auto" w:fill="FFFFFF"/>
          <w:lang w:val="en-US" w:eastAsia="zh-CN"/>
        </w:rPr>
        <w:t>改造装修冻干生产区；购置及安装项目零星设备和实验设备，包括：锯骨机、冻肉刨肉机、振动筛、喷码机、可见分光光度计、凯式定氮仪、索式脂肪提取仪、恒温干燥箱、马弗炉、隔膜真空泵等</w:t>
      </w:r>
      <w:r>
        <w:rPr>
          <w:rFonts w:hint="eastAsia" w:ascii="Times New Roman" w:hAnsi="Times New Roman" w:eastAsia="宋体" w:cs="Times New Roman"/>
          <w:sz w:val="28"/>
          <w:szCs w:val="28"/>
          <w:shd w:val="clear" w:color="auto" w:fill="FFFFFF"/>
        </w:rPr>
        <w:t>。</w:t>
      </w:r>
    </w:p>
    <w:p>
      <w:pPr>
        <w:autoSpaceDE w:val="0"/>
        <w:autoSpaceDN w:val="0"/>
        <w:adjustRightInd w:val="0"/>
        <w:jc w:val="left"/>
        <w:outlineLvl w:val="2"/>
        <w:rPr>
          <w:rFonts w:ascii="Times New Roman" w:hAnsi="Times New Roman" w:cs="Times New Roman" w:eastAsiaTheme="majorEastAsia"/>
          <w:b/>
          <w:bCs/>
          <w:kern w:val="0"/>
          <w:sz w:val="28"/>
          <w:szCs w:val="28"/>
        </w:rPr>
      </w:pPr>
      <w:r>
        <w:rPr>
          <w:rFonts w:ascii="Times New Roman" w:hAnsi="Times New Roman" w:cs="Times New Roman" w:eastAsiaTheme="majorEastAsia"/>
          <w:b/>
          <w:bCs/>
          <w:kern w:val="0"/>
          <w:sz w:val="28"/>
          <w:szCs w:val="28"/>
        </w:rPr>
        <w:t>4</w:t>
      </w:r>
      <w:r>
        <w:rPr>
          <w:rFonts w:hint="eastAsia" w:ascii="Times New Roman" w:hAnsi="Times New Roman" w:cs="Times New Roman" w:eastAsiaTheme="majorEastAsia"/>
          <w:b/>
          <w:bCs/>
          <w:kern w:val="0"/>
          <w:sz w:val="28"/>
          <w:szCs w:val="28"/>
        </w:rPr>
        <w:t>.2.4</w:t>
      </w:r>
      <w:r>
        <w:rPr>
          <w:rFonts w:ascii="Times New Roman" w:hAnsi="Times New Roman" w:cs="Times New Roman" w:eastAsiaTheme="majorEastAsia"/>
          <w:b/>
          <w:bCs/>
          <w:kern w:val="0"/>
          <w:sz w:val="28"/>
          <w:szCs w:val="28"/>
        </w:rPr>
        <w:t xml:space="preserve"> </w:t>
      </w:r>
      <w:r>
        <w:rPr>
          <w:rFonts w:hint="eastAsia" w:ascii="Times New Roman" w:hAnsi="Times New Roman" w:cs="Times New Roman" w:eastAsiaTheme="majorEastAsia"/>
          <w:b/>
          <w:bCs/>
          <w:kern w:val="0"/>
          <w:sz w:val="28"/>
          <w:szCs w:val="28"/>
        </w:rPr>
        <w:t>果菜冷链加工基地</w:t>
      </w:r>
      <w:bookmarkEnd w:id="52"/>
      <w:r>
        <w:rPr>
          <w:rFonts w:hint="eastAsia" w:ascii="Times New Roman" w:hAnsi="Times New Roman" w:cs="Times New Roman" w:eastAsiaTheme="majorEastAsia"/>
          <w:b/>
          <w:bCs/>
          <w:kern w:val="0"/>
          <w:sz w:val="28"/>
          <w:szCs w:val="28"/>
        </w:rPr>
        <w:t>建设</w:t>
      </w:r>
    </w:p>
    <w:p>
      <w:pPr>
        <w:spacing w:line="360" w:lineRule="auto"/>
        <w:ind w:firstLine="560" w:firstLineChars="200"/>
        <w:rPr>
          <w:rFonts w:ascii="Times New Roman" w:hAnsi="Times New Roman" w:eastAsia="宋体" w:cs="Times New Roman"/>
          <w:sz w:val="28"/>
          <w:szCs w:val="28"/>
          <w:shd w:val="clear" w:color="auto" w:fill="FFFFFF"/>
        </w:rPr>
      </w:pPr>
      <w:r>
        <w:rPr>
          <w:rFonts w:hint="eastAsia" w:ascii="Times New Roman" w:hAnsi="Times New Roman" w:eastAsia="宋体" w:cs="Times New Roman"/>
          <w:sz w:val="28"/>
          <w:szCs w:val="28"/>
          <w:shd w:val="clear" w:color="auto" w:fill="FFFFFF"/>
        </w:rPr>
        <w:t>为了满足现菜直接销售，缓解农产品旺季积压和淡季供应不足的问题。需大量建设冷藏仓库，冷冻仓库，提高冷藏储存能力，引进蔬菜冷冻保鲜真空小包装生产线。根据市场需求，不断创新营销模式，扩大市场份额。</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具体建设内容：</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汕头市海特果菜有限公司结合基地发展状况，在冷库配备制冷压缩机、管道系统阀门以及其他配套设备，以满足果菜冷冻保鲜生产线正常运行。</w:t>
      </w:r>
    </w:p>
    <w:p>
      <w:pPr>
        <w:pageBreakBefore/>
        <w:spacing w:line="720" w:lineRule="auto"/>
        <w:jc w:val="center"/>
        <w:outlineLvl w:val="0"/>
        <w:rPr>
          <w:rFonts w:ascii="Calibri" w:hAnsi="Calibri" w:eastAsia="黑体"/>
          <w:b/>
          <w:kern w:val="44"/>
          <w:sz w:val="32"/>
          <w:szCs w:val="32"/>
        </w:rPr>
      </w:pPr>
      <w:bookmarkStart w:id="53" w:name="_Toc53244749"/>
      <w:r>
        <w:rPr>
          <w:rFonts w:hint="eastAsia" w:ascii="Calibri" w:hAnsi="Calibri" w:eastAsia="黑体"/>
          <w:b/>
          <w:kern w:val="44"/>
          <w:sz w:val="32"/>
          <w:szCs w:val="32"/>
        </w:rPr>
        <w:t>第五章 建设投资估算</w:t>
      </w:r>
      <w:bookmarkEnd w:id="53"/>
    </w:p>
    <w:p>
      <w:pPr>
        <w:spacing w:line="360" w:lineRule="auto"/>
        <w:outlineLvl w:val="1"/>
        <w:rPr>
          <w:rFonts w:ascii="Times New Roman" w:hAnsi="Times New Roman" w:eastAsia="楷体" w:cs="Times New Roman"/>
          <w:b/>
          <w:bCs/>
          <w:sz w:val="32"/>
          <w:szCs w:val="32"/>
        </w:rPr>
      </w:pPr>
      <w:bookmarkStart w:id="54" w:name="_Toc53244750"/>
      <w:bookmarkStart w:id="55" w:name="_Toc22689"/>
      <w:r>
        <w:rPr>
          <w:rFonts w:hint="eastAsia" w:ascii="Times New Roman" w:hAnsi="Times New Roman" w:eastAsia="楷体" w:cs="Times New Roman"/>
          <w:b/>
          <w:bCs/>
          <w:sz w:val="32"/>
          <w:szCs w:val="32"/>
        </w:rPr>
        <w:t>5</w:t>
      </w:r>
      <w:r>
        <w:rPr>
          <w:rFonts w:ascii="Times New Roman" w:hAnsi="Times New Roman" w:eastAsia="楷体" w:cs="Times New Roman"/>
          <w:b/>
          <w:bCs/>
          <w:sz w:val="32"/>
          <w:szCs w:val="32"/>
        </w:rPr>
        <w:t>.1 投资估算</w:t>
      </w:r>
      <w:bookmarkEnd w:id="54"/>
      <w:bookmarkEnd w:id="55"/>
    </w:p>
    <w:p>
      <w:pPr>
        <w:spacing w:line="360" w:lineRule="auto"/>
        <w:ind w:firstLine="560" w:firstLineChars="200"/>
        <w:contextualSpacing/>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澄海区农产品冷链物流市级现代农业产业园总投资</w:t>
      </w:r>
      <w:r>
        <w:rPr>
          <w:rFonts w:hint="default" w:ascii="Times New Roman" w:hAnsi="Times New Roman" w:cs="Times New Roman" w:eastAsiaTheme="minorEastAsia"/>
          <w:sz w:val="28"/>
          <w:szCs w:val="28"/>
          <w:lang w:val="en-US" w:eastAsia="zh-CN"/>
        </w:rPr>
        <w:t>2161.2902</w:t>
      </w:r>
      <w:r>
        <w:rPr>
          <w:rFonts w:hint="default" w:ascii="Times New Roman" w:hAnsi="Times New Roman" w:cs="Times New Roman" w:eastAsiaTheme="minorEastAsia"/>
          <w:sz w:val="28"/>
          <w:szCs w:val="28"/>
        </w:rPr>
        <w:t>万元，澄海区冷链物流示范中心</w:t>
      </w:r>
      <w:r>
        <w:rPr>
          <w:rFonts w:hint="default" w:ascii="Times New Roman" w:hAnsi="Times New Roman" w:cs="Times New Roman" w:eastAsiaTheme="minorEastAsia"/>
          <w:sz w:val="28"/>
          <w:szCs w:val="28"/>
          <w:lang w:eastAsia="zh-CN"/>
        </w:rPr>
        <w:t>投入</w:t>
      </w:r>
      <w:r>
        <w:rPr>
          <w:rFonts w:hint="default" w:ascii="Times New Roman" w:hAnsi="Times New Roman" w:cs="Times New Roman" w:eastAsiaTheme="minorEastAsia"/>
          <w:sz w:val="28"/>
          <w:szCs w:val="28"/>
          <w:lang w:val="en-US" w:eastAsia="zh-CN"/>
        </w:rPr>
        <w:t>992万元，</w:t>
      </w:r>
      <w:r>
        <w:rPr>
          <w:rFonts w:hint="default" w:ascii="Times New Roman" w:hAnsi="Times New Roman" w:cs="Times New Roman" w:eastAsiaTheme="minorEastAsia"/>
          <w:sz w:val="28"/>
          <w:szCs w:val="28"/>
        </w:rPr>
        <w:t>水产品养殖冷冻加工基地投入</w:t>
      </w:r>
      <w:r>
        <w:rPr>
          <w:rFonts w:hint="default" w:ascii="Times New Roman" w:hAnsi="Times New Roman" w:cs="Times New Roman" w:eastAsiaTheme="minorEastAsia"/>
          <w:sz w:val="28"/>
          <w:szCs w:val="28"/>
          <w:lang w:val="en-US" w:eastAsia="zh-CN"/>
        </w:rPr>
        <w:t>425.26</w:t>
      </w:r>
      <w:r>
        <w:rPr>
          <w:rFonts w:hint="default" w:ascii="Times New Roman" w:hAnsi="Times New Roman" w:cs="Times New Roman" w:eastAsiaTheme="minorEastAsia"/>
          <w:sz w:val="28"/>
          <w:szCs w:val="28"/>
        </w:rPr>
        <w:t>万元、冻干食品冷冻加工基地投入</w:t>
      </w:r>
      <w:r>
        <w:rPr>
          <w:rFonts w:hint="default" w:ascii="Times New Roman" w:hAnsi="Times New Roman" w:cs="Times New Roman" w:eastAsiaTheme="minorEastAsia"/>
          <w:sz w:val="28"/>
          <w:szCs w:val="28"/>
          <w:lang w:val="en-US" w:eastAsia="zh-CN"/>
        </w:rPr>
        <w:t>414.0302</w:t>
      </w:r>
      <w:r>
        <w:rPr>
          <w:rFonts w:hint="default" w:ascii="Times New Roman" w:hAnsi="Times New Roman" w:cs="Times New Roman" w:eastAsiaTheme="minorEastAsia"/>
          <w:sz w:val="28"/>
          <w:szCs w:val="28"/>
        </w:rPr>
        <w:t>万元、果菜冷链基地投入</w:t>
      </w:r>
      <w:r>
        <w:rPr>
          <w:rFonts w:hint="default" w:ascii="Times New Roman" w:hAnsi="Times New Roman" w:cs="Times New Roman" w:eastAsiaTheme="minorEastAsia"/>
          <w:sz w:val="28"/>
          <w:szCs w:val="28"/>
          <w:lang w:val="en-US" w:eastAsia="zh-CN"/>
        </w:rPr>
        <w:t>330</w:t>
      </w:r>
      <w:r>
        <w:rPr>
          <w:rFonts w:hint="default" w:ascii="Times New Roman" w:hAnsi="Times New Roman" w:cs="Times New Roman" w:eastAsiaTheme="minorEastAsia"/>
          <w:sz w:val="28"/>
          <w:szCs w:val="28"/>
        </w:rPr>
        <w:t>万元。</w:t>
      </w:r>
    </w:p>
    <w:p>
      <w:pPr>
        <w:jc w:val="center"/>
        <w:rPr>
          <w:rFonts w:ascii="仿宋" w:hAnsi="仿宋" w:eastAsia="仿宋"/>
          <w:b/>
          <w:bCs/>
          <w:sz w:val="28"/>
          <w:szCs w:val="28"/>
        </w:rPr>
      </w:pPr>
      <w:r>
        <w:rPr>
          <w:rFonts w:hint="eastAsia" w:ascii="仿宋" w:hAnsi="仿宋" w:eastAsia="仿宋"/>
          <w:b/>
          <w:bCs/>
          <w:sz w:val="28"/>
          <w:szCs w:val="28"/>
        </w:rPr>
        <w:t>汕头市澄海区农产品冷链物流市级现代农业产业园建设投资估算表</w:t>
      </w:r>
    </w:p>
    <w:tbl>
      <w:tblPr>
        <w:tblStyle w:val="11"/>
        <w:tblW w:w="8054" w:type="dxa"/>
        <w:jc w:val="center"/>
        <w:tblLayout w:type="autofit"/>
        <w:tblCellMar>
          <w:top w:w="0" w:type="dxa"/>
          <w:left w:w="108" w:type="dxa"/>
          <w:bottom w:w="0" w:type="dxa"/>
          <w:right w:w="108" w:type="dxa"/>
        </w:tblCellMar>
      </w:tblPr>
      <w:tblGrid>
        <w:gridCol w:w="449"/>
        <w:gridCol w:w="740"/>
        <w:gridCol w:w="692"/>
        <w:gridCol w:w="1376"/>
        <w:gridCol w:w="1480"/>
        <w:gridCol w:w="1023"/>
        <w:gridCol w:w="1480"/>
        <w:gridCol w:w="1282"/>
      </w:tblGrid>
      <w:tr>
        <w:tblPrEx>
          <w:tblCellMar>
            <w:top w:w="0" w:type="dxa"/>
            <w:left w:w="108" w:type="dxa"/>
            <w:bottom w:w="0" w:type="dxa"/>
            <w:right w:w="108" w:type="dxa"/>
          </w:tblCellMar>
        </w:tblPrEx>
        <w:trPr>
          <w:trHeight w:val="285" w:hRule="atLeast"/>
          <w:tblHeader/>
          <w:jc w:val="center"/>
        </w:trPr>
        <w:tc>
          <w:tcPr>
            <w:tcW w:w="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7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项目名称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建设地点</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建设内容（概算）</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投资估算（万元）</w:t>
            </w:r>
          </w:p>
        </w:tc>
        <w:tc>
          <w:tcPr>
            <w:tcW w:w="21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资金来源（万元）</w:t>
            </w:r>
          </w:p>
        </w:tc>
        <w:tc>
          <w:tcPr>
            <w:tcW w:w="13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实施主体</w:t>
            </w:r>
          </w:p>
        </w:tc>
      </w:tr>
      <w:tr>
        <w:tblPrEx>
          <w:tblCellMar>
            <w:top w:w="0" w:type="dxa"/>
            <w:left w:w="108" w:type="dxa"/>
            <w:bottom w:w="0" w:type="dxa"/>
            <w:right w:w="108" w:type="dxa"/>
          </w:tblCellMar>
        </w:tblPrEx>
        <w:trPr>
          <w:trHeight w:val="570" w:hRule="atLeast"/>
          <w:tblHeader/>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rPr>
            </w:pPr>
          </w:p>
        </w:tc>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市级财政资金</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企业自筹资金</w:t>
            </w:r>
          </w:p>
        </w:tc>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r>
      <w:tr>
        <w:tblPrEx>
          <w:tblCellMar>
            <w:top w:w="0" w:type="dxa"/>
            <w:left w:w="108" w:type="dxa"/>
            <w:bottom w:w="0" w:type="dxa"/>
            <w:right w:w="108" w:type="dxa"/>
          </w:tblCellMar>
        </w:tblPrEx>
        <w:trPr>
          <w:trHeight w:val="528" w:hRule="atLeast"/>
          <w:jc w:val="center"/>
        </w:trPr>
        <w:tc>
          <w:tcPr>
            <w:tcW w:w="1925"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三、产业融合</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等线" w:cs="Times New Roman"/>
                <w:b/>
                <w:bCs/>
                <w:color w:val="000000"/>
                <w:kern w:val="0"/>
                <w:sz w:val="22"/>
                <w:szCs w:val="22"/>
                <w:lang w:val="en-US" w:eastAsia="zh-CN"/>
              </w:rPr>
            </w:pPr>
            <w:r>
              <w:rPr>
                <w:rFonts w:hint="eastAsia" w:ascii="Times New Roman" w:hAnsi="Times New Roman" w:eastAsia="等线" w:cs="Times New Roman"/>
                <w:b/>
                <w:bCs/>
                <w:color w:val="000000"/>
                <w:kern w:val="0"/>
                <w:sz w:val="22"/>
                <w:szCs w:val="22"/>
                <w:lang w:val="en-US" w:eastAsia="zh-CN"/>
              </w:rPr>
              <w:t>2161.2902</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b/>
                <w:bCs/>
                <w:color w:val="000000"/>
                <w:kern w:val="0"/>
                <w:sz w:val="22"/>
                <w:szCs w:val="22"/>
              </w:rPr>
            </w:pPr>
            <w:r>
              <w:rPr>
                <w:rFonts w:hint="eastAsia" w:ascii="Times New Roman" w:hAnsi="Times New Roman" w:eastAsia="等线" w:cs="Times New Roman"/>
                <w:b/>
                <w:bCs/>
                <w:color w:val="000000"/>
                <w:kern w:val="0"/>
                <w:sz w:val="22"/>
                <w:szCs w:val="22"/>
                <w:lang w:val="en-US" w:eastAsia="zh-CN"/>
              </w:rPr>
              <w:t>1000</w:t>
            </w:r>
            <w:r>
              <w:rPr>
                <w:rFonts w:ascii="Times New Roman" w:hAnsi="Times New Roman" w:eastAsia="等线" w:cs="Times New Roman"/>
                <w:b/>
                <w:bCs/>
                <w:color w:val="000000"/>
                <w:kern w:val="0"/>
                <w:sz w:val="22"/>
                <w:szCs w:val="22"/>
              </w:rPr>
              <w:t xml:space="preserve"> </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 w:val="22"/>
                <w:szCs w:val="22"/>
              </w:rPr>
            </w:pPr>
            <w:r>
              <w:rPr>
                <w:rFonts w:hint="eastAsia" w:ascii="Times New Roman" w:hAnsi="Times New Roman" w:eastAsia="等线" w:cs="Times New Roman"/>
                <w:b/>
                <w:bCs/>
                <w:color w:val="000000"/>
                <w:kern w:val="0"/>
                <w:sz w:val="22"/>
                <w:szCs w:val="22"/>
                <w:lang w:val="en-US" w:eastAsia="zh-CN"/>
              </w:rPr>
              <w:t>1161.2902</w:t>
            </w:r>
            <w:r>
              <w:rPr>
                <w:rFonts w:ascii="Times New Roman" w:hAnsi="Times New Roman" w:eastAsia="等线" w:cs="Times New Roman"/>
                <w:b/>
                <w:bCs/>
                <w:color w:val="000000"/>
                <w:kern w:val="0"/>
                <w:sz w:val="22"/>
                <w:szCs w:val="22"/>
              </w:rPr>
              <w:t xml:space="preserve"> </w:t>
            </w:r>
          </w:p>
        </w:tc>
        <w:tc>
          <w:tcPr>
            <w:tcW w:w="1319"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p>
        </w:tc>
      </w:tr>
      <w:tr>
        <w:trPr>
          <w:trHeight w:val="532" w:hRule="atLeast"/>
          <w:jc w:val="center"/>
        </w:trPr>
        <w:tc>
          <w:tcPr>
            <w:tcW w:w="457" w:type="dxa"/>
            <w:vMerge w:val="restart"/>
            <w:tcBorders>
              <w:top w:val="nil"/>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1</w:t>
            </w:r>
          </w:p>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p>
        </w:tc>
        <w:tc>
          <w:tcPr>
            <w:tcW w:w="759" w:type="dxa"/>
            <w:vMerge w:val="restart"/>
            <w:tcBorders>
              <w:top w:val="nil"/>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澄海区冷链物流示范中心</w:t>
            </w:r>
          </w:p>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p>
        </w:tc>
        <w:tc>
          <w:tcPr>
            <w:tcW w:w="709" w:type="dxa"/>
            <w:vMerge w:val="restart"/>
            <w:tcBorders>
              <w:top w:val="nil"/>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凤翔街道</w:t>
            </w:r>
          </w:p>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p>
        </w:tc>
        <w:tc>
          <w:tcPr>
            <w:tcW w:w="14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新建</w:t>
            </w:r>
            <w:r>
              <w:rPr>
                <w:rFonts w:hint="eastAsia" w:ascii="Times New Roman" w:hAnsi="Times New Roman" w:eastAsia="仿宋" w:cs="Times New Roman"/>
                <w:color w:val="000000" w:themeColor="text1"/>
                <w:kern w:val="0"/>
                <w:sz w:val="22"/>
                <w:szCs w:val="22"/>
                <w:highlight w:val="none"/>
                <w:lang w:eastAsia="zh-CN"/>
                <w14:textFill>
                  <w14:solidFill>
                    <w14:schemeClr w14:val="tx1"/>
                  </w14:solidFill>
                </w14:textFill>
              </w:rPr>
              <w:t>钢筋混凝土结构</w:t>
            </w: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保鲜高温库1300平方，层高5.2米，约6000立方储位</w:t>
            </w:r>
          </w:p>
        </w:tc>
        <w:tc>
          <w:tcPr>
            <w:tcW w:w="127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295</w:t>
            </w:r>
          </w:p>
        </w:tc>
        <w:tc>
          <w:tcPr>
            <w:tcW w:w="105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0</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295</w:t>
            </w:r>
          </w:p>
        </w:tc>
        <w:tc>
          <w:tcPr>
            <w:tcW w:w="1319" w:type="dxa"/>
            <w:vMerge w:val="restart"/>
            <w:tcBorders>
              <w:top w:val="nil"/>
              <w:left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 w:val="20"/>
                <w:szCs w:val="20"/>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2"/>
                <w:szCs w:val="22"/>
                <w:highlight w:val="none"/>
                <w14:textFill>
                  <w14:solidFill>
                    <w14:schemeClr w14:val="tx1"/>
                  </w14:solidFill>
                </w14:textFill>
              </w:rPr>
              <w:t>广东恒源冷链限公司</w:t>
            </w:r>
          </w:p>
        </w:tc>
      </w:tr>
      <w:tr>
        <w:trPr>
          <w:trHeight w:val="532" w:hRule="atLeast"/>
          <w:jc w:val="center"/>
        </w:trPr>
        <w:tc>
          <w:tcPr>
            <w:tcW w:w="457"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75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70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14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配套保鲜高温库用保温施工、制冷工艺施工、制冷设备等工程的施工安装</w:t>
            </w:r>
          </w:p>
        </w:tc>
        <w:tc>
          <w:tcPr>
            <w:tcW w:w="127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426</w:t>
            </w:r>
          </w:p>
        </w:tc>
        <w:tc>
          <w:tcPr>
            <w:tcW w:w="105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426</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0</w:t>
            </w:r>
          </w:p>
        </w:tc>
        <w:tc>
          <w:tcPr>
            <w:tcW w:w="1319"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532" w:hRule="atLeast"/>
          <w:jc w:val="center"/>
        </w:trPr>
        <w:tc>
          <w:tcPr>
            <w:tcW w:w="457"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75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70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14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配套保鲜高温库消防系统改造升级及主电缆通电等设施</w:t>
            </w:r>
          </w:p>
        </w:tc>
        <w:tc>
          <w:tcPr>
            <w:tcW w:w="127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61</w:t>
            </w:r>
          </w:p>
        </w:tc>
        <w:tc>
          <w:tcPr>
            <w:tcW w:w="105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en-US" w:eastAsia="zh-CN"/>
                <w14:textFill>
                  <w14:solidFill>
                    <w14:schemeClr w14:val="tx1"/>
                  </w14:solidFill>
                </w14:textFill>
              </w:rPr>
              <w:t>0</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61</w:t>
            </w:r>
          </w:p>
        </w:tc>
        <w:tc>
          <w:tcPr>
            <w:tcW w:w="1319"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532" w:hRule="atLeast"/>
          <w:jc w:val="center"/>
        </w:trPr>
        <w:tc>
          <w:tcPr>
            <w:tcW w:w="457"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75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70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14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配套地磅</w:t>
            </w:r>
          </w:p>
        </w:tc>
        <w:tc>
          <w:tcPr>
            <w:tcW w:w="127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8</w:t>
            </w:r>
          </w:p>
        </w:tc>
        <w:tc>
          <w:tcPr>
            <w:tcW w:w="105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en-US" w:eastAsia="zh-CN"/>
                <w14:textFill>
                  <w14:solidFill>
                    <w14:schemeClr w14:val="tx1"/>
                  </w14:solidFill>
                </w14:textFill>
              </w:rPr>
              <w:t>0</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 xml:space="preserve">8 </w:t>
            </w:r>
          </w:p>
        </w:tc>
        <w:tc>
          <w:tcPr>
            <w:tcW w:w="1319"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532" w:hRule="atLeast"/>
          <w:jc w:val="center"/>
        </w:trPr>
        <w:tc>
          <w:tcPr>
            <w:tcW w:w="45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75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14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配套农产品分拣存储货架进行分类存储，减少损耗</w:t>
            </w:r>
          </w:p>
        </w:tc>
        <w:tc>
          <w:tcPr>
            <w:tcW w:w="127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202</w:t>
            </w:r>
          </w:p>
        </w:tc>
        <w:tc>
          <w:tcPr>
            <w:tcW w:w="105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24</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178</w:t>
            </w:r>
          </w:p>
        </w:tc>
        <w:tc>
          <w:tcPr>
            <w:tcW w:w="131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highlight w:val="none"/>
                <w14:textFill>
                  <w14:solidFill>
                    <w14:schemeClr w14:val="tx1"/>
                  </w14:solidFill>
                </w14:textFill>
              </w:rPr>
            </w:pPr>
          </w:p>
        </w:tc>
      </w:tr>
      <w:tr>
        <w:trPr>
          <w:trHeight w:val="532" w:hRule="atLeast"/>
          <w:jc w:val="center"/>
        </w:trPr>
        <w:tc>
          <w:tcPr>
            <w:tcW w:w="457" w:type="dxa"/>
            <w:vMerge w:val="restart"/>
            <w:tcBorders>
              <w:top w:val="nil"/>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w:t>
            </w:r>
          </w:p>
          <w:p>
            <w:pPr>
              <w:widowControl/>
              <w:jc w:val="center"/>
              <w:rPr>
                <w:rFonts w:hint="default" w:ascii="Times New Roman" w:hAnsi="Times New Roman" w:eastAsia="仿宋" w:cs="Times New Roman"/>
                <w:color w:val="000000" w:themeColor="text1"/>
                <w:kern w:val="0"/>
                <w:sz w:val="22"/>
                <w:szCs w:val="22"/>
                <w:lang w:eastAsia="zh-CN"/>
                <w14:textFill>
                  <w14:solidFill>
                    <w14:schemeClr w14:val="tx1"/>
                  </w14:solidFill>
                </w14:textFill>
              </w:rPr>
            </w:pPr>
          </w:p>
        </w:tc>
        <w:tc>
          <w:tcPr>
            <w:tcW w:w="759" w:type="dxa"/>
            <w:vMerge w:val="restart"/>
            <w:tcBorders>
              <w:top w:val="nil"/>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水产养殖冷冻加工基地</w:t>
            </w:r>
          </w:p>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09" w:type="dxa"/>
            <w:vMerge w:val="restart"/>
            <w:tcBorders>
              <w:top w:val="nil"/>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盐鸿镇</w:t>
            </w:r>
          </w:p>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14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冷藏库房制冷机主组及系统的升级改造</w:t>
            </w:r>
          </w:p>
        </w:tc>
        <w:tc>
          <w:tcPr>
            <w:tcW w:w="127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 xml:space="preserve">80 </w:t>
            </w:r>
          </w:p>
        </w:tc>
        <w:tc>
          <w:tcPr>
            <w:tcW w:w="105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 xml:space="preserve">70 </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 xml:space="preserve">10 </w:t>
            </w:r>
          </w:p>
        </w:tc>
        <w:tc>
          <w:tcPr>
            <w:tcW w:w="1319"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14:textFill>
                  <w14:solidFill>
                    <w14:schemeClr w14:val="tx1"/>
                  </w14:solidFill>
                </w14:textFill>
              </w:rPr>
            </w:pPr>
            <w:r>
              <w:rPr>
                <w:rFonts w:ascii="Times New Roman" w:hAnsi="Times New Roman" w:eastAsia="仿宋" w:cs="Times New Roman"/>
                <w:color w:val="000000" w:themeColor="text1"/>
                <w:kern w:val="0"/>
                <w:sz w:val="22"/>
                <w:szCs w:val="22"/>
                <w14:textFill>
                  <w14:solidFill>
                    <w14:schemeClr w14:val="tx1"/>
                  </w14:solidFill>
                </w14:textFill>
              </w:rPr>
              <w:t>汕头市炼锋冷冻有限公司</w:t>
            </w:r>
          </w:p>
        </w:tc>
      </w:tr>
      <w:tr>
        <w:tblPrEx>
          <w:tblCellMar>
            <w:top w:w="0" w:type="dxa"/>
            <w:left w:w="108" w:type="dxa"/>
            <w:bottom w:w="0" w:type="dxa"/>
            <w:right w:w="108" w:type="dxa"/>
          </w:tblCellMar>
        </w:tblPrEx>
        <w:trPr>
          <w:trHeight w:val="1804" w:hRule="atLeast"/>
          <w:jc w:val="center"/>
        </w:trPr>
        <w:tc>
          <w:tcPr>
            <w:tcW w:w="457"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5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0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14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生产制冰系统及制冰水系统的制冷机及系统的升级改造</w:t>
            </w:r>
          </w:p>
        </w:tc>
        <w:tc>
          <w:tcPr>
            <w:tcW w:w="127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 xml:space="preserve">30 </w:t>
            </w:r>
          </w:p>
        </w:tc>
        <w:tc>
          <w:tcPr>
            <w:tcW w:w="105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30</w:t>
            </w:r>
            <w:r>
              <w:rPr>
                <w:rFonts w:hint="default" w:ascii="Times New Roman" w:hAnsi="Times New Roman" w:eastAsia="仿宋" w:cs="Times New Roman"/>
                <w:color w:val="000000" w:themeColor="text1"/>
                <w:kern w:val="0"/>
                <w:sz w:val="22"/>
                <w:szCs w:val="22"/>
                <w14:textFill>
                  <w14:solidFill>
                    <w14:schemeClr w14:val="tx1"/>
                  </w14:solidFill>
                </w14:textFill>
              </w:rPr>
              <w:t xml:space="preserve"> </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 xml:space="preserve">0 </w:t>
            </w:r>
          </w:p>
        </w:tc>
        <w:tc>
          <w:tcPr>
            <w:tcW w:w="1319"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14:textFill>
                  <w14:solidFill>
                    <w14:schemeClr w14:val="tx1"/>
                  </w14:solidFill>
                </w14:textFill>
              </w:rPr>
            </w:pPr>
          </w:p>
        </w:tc>
      </w:tr>
      <w:tr>
        <w:trPr>
          <w:trHeight w:val="532" w:hRule="atLeast"/>
          <w:jc w:val="center"/>
        </w:trPr>
        <w:tc>
          <w:tcPr>
            <w:tcW w:w="457"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5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0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14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项目单位配套的环保处理设施设备的升级改造及维护</w:t>
            </w:r>
          </w:p>
        </w:tc>
        <w:tc>
          <w:tcPr>
            <w:tcW w:w="127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 xml:space="preserve">30 </w:t>
            </w:r>
          </w:p>
        </w:tc>
        <w:tc>
          <w:tcPr>
            <w:tcW w:w="105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30</w:t>
            </w:r>
            <w:r>
              <w:rPr>
                <w:rFonts w:hint="default" w:ascii="Times New Roman" w:hAnsi="Times New Roman" w:eastAsia="仿宋" w:cs="Times New Roman"/>
                <w:color w:val="000000" w:themeColor="text1"/>
                <w:kern w:val="0"/>
                <w:sz w:val="22"/>
                <w:szCs w:val="22"/>
                <w14:textFill>
                  <w14:solidFill>
                    <w14:schemeClr w14:val="tx1"/>
                  </w14:solidFill>
                </w14:textFill>
              </w:rPr>
              <w:t xml:space="preserve"> </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 xml:space="preserve">0 </w:t>
            </w:r>
          </w:p>
        </w:tc>
        <w:tc>
          <w:tcPr>
            <w:tcW w:w="1319"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32" w:hRule="atLeast"/>
          <w:jc w:val="center"/>
        </w:trPr>
        <w:tc>
          <w:tcPr>
            <w:tcW w:w="457"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5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0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14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项目改造新增的电力系统配套</w:t>
            </w:r>
          </w:p>
        </w:tc>
        <w:tc>
          <w:tcPr>
            <w:tcW w:w="127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13</w:t>
            </w: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2.48</w:t>
            </w:r>
            <w:r>
              <w:rPr>
                <w:rFonts w:hint="default" w:ascii="Times New Roman" w:hAnsi="Times New Roman" w:eastAsia="仿宋" w:cs="Times New Roman"/>
                <w:color w:val="000000" w:themeColor="text1"/>
                <w:kern w:val="0"/>
                <w:sz w:val="22"/>
                <w:szCs w:val="22"/>
                <w14:textFill>
                  <w14:solidFill>
                    <w14:schemeClr w14:val="tx1"/>
                  </w14:solidFill>
                </w14:textFill>
              </w:rPr>
              <w:t xml:space="preserve"> </w:t>
            </w:r>
          </w:p>
        </w:tc>
        <w:tc>
          <w:tcPr>
            <w:tcW w:w="105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0</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132.48</w:t>
            </w:r>
            <w:r>
              <w:rPr>
                <w:rFonts w:hint="default" w:ascii="Times New Roman" w:hAnsi="Times New Roman" w:eastAsia="仿宋" w:cs="Times New Roman"/>
                <w:color w:val="000000" w:themeColor="text1"/>
                <w:kern w:val="0"/>
                <w:sz w:val="22"/>
                <w:szCs w:val="22"/>
                <w14:textFill>
                  <w14:solidFill>
                    <w14:schemeClr w14:val="tx1"/>
                  </w14:solidFill>
                </w14:textFill>
              </w:rPr>
              <w:t xml:space="preserve"> </w:t>
            </w:r>
          </w:p>
        </w:tc>
        <w:tc>
          <w:tcPr>
            <w:tcW w:w="1319"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32" w:hRule="atLeast"/>
          <w:jc w:val="center"/>
        </w:trPr>
        <w:tc>
          <w:tcPr>
            <w:tcW w:w="457"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5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09"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14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食品级管冰机组</w:t>
            </w:r>
          </w:p>
        </w:tc>
        <w:tc>
          <w:tcPr>
            <w:tcW w:w="127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5</w:t>
            </w: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1</w:t>
            </w:r>
            <w:r>
              <w:rPr>
                <w:rFonts w:hint="default" w:ascii="Times New Roman" w:hAnsi="Times New Roman" w:eastAsia="仿宋" w:cs="Times New Roman"/>
                <w:color w:val="000000" w:themeColor="text1"/>
                <w:kern w:val="0"/>
                <w:sz w:val="22"/>
                <w:szCs w:val="22"/>
                <w14:textFill>
                  <w14:solidFill>
                    <w14:schemeClr w14:val="tx1"/>
                  </w14:solidFill>
                </w14:textFill>
              </w:rPr>
              <w:t xml:space="preserve"> </w:t>
            </w:r>
          </w:p>
        </w:tc>
        <w:tc>
          <w:tcPr>
            <w:tcW w:w="105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50</w:t>
            </w:r>
            <w:r>
              <w:rPr>
                <w:rFonts w:hint="default" w:ascii="Times New Roman" w:hAnsi="Times New Roman" w:eastAsia="仿宋" w:cs="Times New Roman"/>
                <w:color w:val="000000" w:themeColor="text1"/>
                <w:kern w:val="0"/>
                <w:sz w:val="22"/>
                <w:szCs w:val="22"/>
                <w14:textFill>
                  <w14:solidFill>
                    <w14:schemeClr w14:val="tx1"/>
                  </w14:solidFill>
                </w14:textFill>
              </w:rPr>
              <w:t xml:space="preserve"> </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1</w:t>
            </w:r>
            <w:r>
              <w:rPr>
                <w:rFonts w:hint="default" w:ascii="Times New Roman" w:hAnsi="Times New Roman" w:eastAsia="仿宋" w:cs="Times New Roman"/>
                <w:color w:val="000000" w:themeColor="text1"/>
                <w:kern w:val="0"/>
                <w:sz w:val="22"/>
                <w:szCs w:val="22"/>
                <w14:textFill>
                  <w14:solidFill>
                    <w14:schemeClr w14:val="tx1"/>
                  </w14:solidFill>
                </w14:textFill>
              </w:rPr>
              <w:t xml:space="preserve"> </w:t>
            </w:r>
          </w:p>
        </w:tc>
        <w:tc>
          <w:tcPr>
            <w:tcW w:w="1319" w:type="dxa"/>
            <w:vMerge w:val="continue"/>
            <w:tcBorders>
              <w:left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408" w:hRule="atLeast"/>
          <w:jc w:val="center"/>
        </w:trPr>
        <w:tc>
          <w:tcPr>
            <w:tcW w:w="45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59"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09"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食品加工生产配套的食用级反渗透纯净水机组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 xml:space="preserve">20 </w:t>
            </w: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2</w:t>
            </w:r>
            <w:r>
              <w:rPr>
                <w:rFonts w:hint="default" w:ascii="Times New Roman" w:hAnsi="Times New Roman" w:eastAsia="仿宋" w:cs="Times New Roman"/>
                <w:color w:val="000000" w:themeColor="text1"/>
                <w:kern w:val="0"/>
                <w:sz w:val="22"/>
                <w:szCs w:val="22"/>
                <w14:textFill>
                  <w14:solidFill>
                    <w14:schemeClr w14:val="tx1"/>
                  </w14:solidFill>
                </w14:textFill>
              </w:rPr>
              <w:t xml:space="preserve">0 </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 xml:space="preserve">0 </w:t>
            </w:r>
          </w:p>
        </w:tc>
        <w:tc>
          <w:tcPr>
            <w:tcW w:w="1319"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44" w:hRule="atLeast"/>
          <w:jc w:val="center"/>
        </w:trPr>
        <w:tc>
          <w:tcPr>
            <w:tcW w:w="45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59"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09"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新增购进1.5T/h双螺旋速冻生产线一条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 xml:space="preserve">80 </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 xml:space="preserve">0 </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 xml:space="preserve">80 </w:t>
            </w:r>
          </w:p>
        </w:tc>
        <w:tc>
          <w:tcPr>
            <w:tcW w:w="1319"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45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59"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09"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t>其它费用</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t>1.78</w:t>
            </w:r>
          </w:p>
        </w:tc>
        <w:tc>
          <w:tcPr>
            <w:tcW w:w="10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t>0</w:t>
            </w:r>
          </w:p>
        </w:tc>
        <w:tc>
          <w:tcPr>
            <w:tcW w:w="10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bidi="ar-SA"/>
                <w14:textFill>
                  <w14:solidFill>
                    <w14:schemeClr w14:val="tx1"/>
                  </w14:solidFill>
                </w14:textFill>
              </w:rPr>
              <w:t>1.78</w:t>
            </w:r>
          </w:p>
        </w:tc>
        <w:tc>
          <w:tcPr>
            <w:tcW w:w="1319"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themeColor="text1"/>
                <w:kern w:val="0"/>
                <w:sz w:val="20"/>
                <w:szCs w:val="20"/>
                <w14:textFill>
                  <w14:solidFill>
                    <w14:schemeClr w14:val="tx1"/>
                  </w14:solidFill>
                </w14:textFill>
              </w:rPr>
            </w:pPr>
          </w:p>
        </w:tc>
        <w:tc>
          <w:tcPr>
            <w:tcW w:w="75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14:textFill>
                  <w14:solidFill>
                    <w14:schemeClr w14:val="tx1"/>
                  </w14:solidFill>
                </w14:textFill>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14:textFill>
                  <w14:solidFill>
                    <w14:schemeClr w14:val="tx1"/>
                  </w14:solidFill>
                </w14:textFill>
              </w:rPr>
            </w:pPr>
          </w:p>
        </w:tc>
        <w:tc>
          <w:tcPr>
            <w:tcW w:w="10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14:textFill>
                  <w14:solidFill>
                    <w14:schemeClr w14:val="tx1"/>
                  </w14:solidFill>
                </w14:textFill>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14:textFill>
                  <w14:solidFill>
                    <w14:schemeClr w14:val="tx1"/>
                  </w14:solidFill>
                </w14:textFill>
              </w:rPr>
            </w:pPr>
          </w:p>
        </w:tc>
        <w:tc>
          <w:tcPr>
            <w:tcW w:w="131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394" w:hRule="atLeast"/>
          <w:jc w:val="center"/>
        </w:trPr>
        <w:tc>
          <w:tcPr>
            <w:tcW w:w="457" w:type="dxa"/>
            <w:vMerge w:val="restart"/>
            <w:tcBorders>
              <w:top w:val="nil"/>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3</w:t>
            </w:r>
          </w:p>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p>
            <w:pP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p>
          <w:p>
            <w:pPr>
              <w:widowControl/>
              <w:jc w:val="center"/>
              <w:rPr>
                <w:rFonts w:hint="default" w:ascii="Times New Roman" w:hAnsi="Times New Roman" w:eastAsia="仿宋" w:cs="Times New Roman"/>
                <w:color w:val="000000" w:themeColor="text1"/>
                <w:kern w:val="0"/>
                <w:sz w:val="22"/>
                <w:szCs w:val="22"/>
                <w:highlight w:val="none"/>
                <w:lang w:eastAsia="zh-CN"/>
                <w14:textFill>
                  <w14:solidFill>
                    <w14:schemeClr w14:val="tx1"/>
                  </w14:solidFill>
                </w14:textFill>
              </w:rPr>
            </w:pPr>
          </w:p>
        </w:tc>
        <w:tc>
          <w:tcPr>
            <w:tcW w:w="759" w:type="dxa"/>
            <w:vMerge w:val="restart"/>
            <w:tcBorders>
              <w:top w:val="nil"/>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冻干食品冷冻加工基地</w:t>
            </w:r>
          </w:p>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709" w:type="dxa"/>
            <w:vMerge w:val="restart"/>
            <w:tcBorders>
              <w:top w:val="nil"/>
              <w:left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莲下镇</w:t>
            </w:r>
          </w:p>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1417"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冷冻机购置及安装包括：冻干设备、冻肉切丁机、冷冻干燥试验机等</w:t>
            </w:r>
          </w:p>
        </w:tc>
        <w:tc>
          <w:tcPr>
            <w:tcW w:w="1276"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395.8</w:t>
            </w:r>
          </w:p>
        </w:tc>
        <w:tc>
          <w:tcPr>
            <w:tcW w:w="105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200</w:t>
            </w:r>
          </w:p>
        </w:tc>
        <w:tc>
          <w:tcPr>
            <w:tcW w:w="1066"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195.8</w:t>
            </w:r>
          </w:p>
        </w:tc>
        <w:tc>
          <w:tcPr>
            <w:tcW w:w="1319"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highlight w:val="none"/>
                <w14:textFill>
                  <w14:solidFill>
                    <w14:schemeClr w14:val="tx1"/>
                  </w14:solidFill>
                </w14:textFill>
              </w:rPr>
            </w:pPr>
            <w:r>
              <w:rPr>
                <w:rFonts w:ascii="Times New Roman" w:hAnsi="Times New Roman" w:eastAsia="仿宋" w:cs="Times New Roman"/>
                <w:color w:val="000000" w:themeColor="text1"/>
                <w:kern w:val="0"/>
                <w:sz w:val="22"/>
                <w:szCs w:val="22"/>
                <w:highlight w:val="none"/>
                <w14:textFill>
                  <w14:solidFill>
                    <w14:schemeClr w14:val="tx1"/>
                  </w14:solidFill>
                </w14:textFill>
              </w:rPr>
              <w:t>汕头市海源冷链配送有限公司</w:t>
            </w:r>
          </w:p>
        </w:tc>
      </w:tr>
      <w:tr>
        <w:tblPrEx>
          <w:tblCellMar>
            <w:top w:w="0" w:type="dxa"/>
            <w:left w:w="108" w:type="dxa"/>
            <w:bottom w:w="0" w:type="dxa"/>
            <w:right w:w="108" w:type="dxa"/>
          </w:tblCellMar>
        </w:tblPrEx>
        <w:trPr>
          <w:trHeight w:val="841" w:hRule="atLeast"/>
          <w:jc w:val="center"/>
        </w:trPr>
        <w:tc>
          <w:tcPr>
            <w:tcW w:w="45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75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改造装修冻干生产区</w:t>
            </w:r>
          </w:p>
        </w:tc>
        <w:tc>
          <w:tcPr>
            <w:tcW w:w="127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5</w:t>
            </w:r>
          </w:p>
        </w:tc>
        <w:tc>
          <w:tcPr>
            <w:tcW w:w="105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en-US" w:eastAsia="zh-CN"/>
                <w14:textFill>
                  <w14:solidFill>
                    <w14:schemeClr w14:val="tx1"/>
                  </w14:solidFill>
                </w14:textFill>
              </w:rPr>
              <w:t>0</w:t>
            </w: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　</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5</w:t>
            </w:r>
          </w:p>
        </w:tc>
        <w:tc>
          <w:tcPr>
            <w:tcW w:w="131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45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75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项目零星设备和实验设备购置及安装包括：锯骨机、冻肉刨肉机、振动筛、喷码机、可见分光光度计、凯式定氮仪、索式脂肪提取仪、恒温干燥箱、马弗炉、隔膜真空泵等</w:t>
            </w:r>
          </w:p>
        </w:tc>
        <w:tc>
          <w:tcPr>
            <w:tcW w:w="127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11.4302</w:t>
            </w:r>
          </w:p>
        </w:tc>
        <w:tc>
          <w:tcPr>
            <w:tcW w:w="105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en-US" w:eastAsia="zh-CN"/>
                <w14:textFill>
                  <w14:solidFill>
                    <w14:schemeClr w14:val="tx1"/>
                  </w14:solidFill>
                </w14:textFill>
              </w:rPr>
              <w:t>0</w:t>
            </w: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　</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11.4302</w:t>
            </w:r>
          </w:p>
        </w:tc>
        <w:tc>
          <w:tcPr>
            <w:tcW w:w="131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45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75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14:textFill>
                  <w14:solidFill>
                    <w14:schemeClr w14:val="tx1"/>
                  </w14:solidFill>
                </w14:textFill>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其他项目费用包括预算造价咨询费、审计费等</w:t>
            </w:r>
          </w:p>
        </w:tc>
        <w:tc>
          <w:tcPr>
            <w:tcW w:w="127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1.8</w:t>
            </w:r>
          </w:p>
        </w:tc>
        <w:tc>
          <w:tcPr>
            <w:tcW w:w="105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en-US" w:eastAsia="zh-CN"/>
                <w14:textFill>
                  <w14:solidFill>
                    <w14:schemeClr w14:val="tx1"/>
                  </w14:solidFill>
                </w14:textFill>
              </w:rPr>
              <w:t>0</w:t>
            </w: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　</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2"/>
                <w:szCs w:val="22"/>
                <w:highlight w:val="none"/>
                <w14:textFill>
                  <w14:solidFill>
                    <w14:schemeClr w14:val="tx1"/>
                  </w14:solidFill>
                </w14:textFill>
              </w:rPr>
              <w:t>1.8</w:t>
            </w:r>
          </w:p>
        </w:tc>
        <w:tc>
          <w:tcPr>
            <w:tcW w:w="131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000000" w:themeColor="text1"/>
                <w:kern w:val="0"/>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412" w:hRule="atLeast"/>
          <w:jc w:val="center"/>
        </w:trPr>
        <w:tc>
          <w:tcPr>
            <w:tcW w:w="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lang w:eastAsia="zh-CN"/>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4</w:t>
            </w:r>
          </w:p>
        </w:tc>
        <w:tc>
          <w:tcPr>
            <w:tcW w:w="7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果菜冷链加工基地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莲下镇</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制冷压缩机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150</w:t>
            </w:r>
            <w:r>
              <w:rPr>
                <w:rFonts w:hint="default" w:ascii="Times New Roman" w:hAnsi="Times New Roman" w:eastAsia="仿宋" w:cs="Times New Roman"/>
                <w:color w:val="000000" w:themeColor="text1"/>
                <w:kern w:val="0"/>
                <w:sz w:val="22"/>
                <w:szCs w:val="22"/>
                <w14:textFill>
                  <w14:solidFill>
                    <w14:schemeClr w14:val="tx1"/>
                  </w14:solidFill>
                </w14:textFill>
              </w:rPr>
              <w:t xml:space="preserve"> </w:t>
            </w: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150</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0</w:t>
            </w:r>
          </w:p>
        </w:tc>
        <w:tc>
          <w:tcPr>
            <w:tcW w:w="13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汕头市海特果菜有限公司</w:t>
            </w:r>
          </w:p>
        </w:tc>
      </w:tr>
      <w:tr>
        <w:tblPrEx>
          <w:tblCellMar>
            <w:top w:w="0" w:type="dxa"/>
            <w:left w:w="108" w:type="dxa"/>
            <w:bottom w:w="0" w:type="dxa"/>
            <w:right w:w="108" w:type="dxa"/>
          </w:tblCellMar>
        </w:tblPrEx>
        <w:trPr>
          <w:trHeight w:val="720" w:hRule="atLeast"/>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themeColor="text1"/>
                <w:kern w:val="0"/>
                <w:sz w:val="22"/>
                <w:szCs w:val="22"/>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管道系统阀门以及其他配套设备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1</w:t>
            </w:r>
            <w:r>
              <w:rPr>
                <w:rFonts w:hint="default" w:ascii="Times New Roman" w:hAnsi="Times New Roman" w:eastAsia="仿宋" w:cs="Times New Roman"/>
                <w:color w:val="000000" w:themeColor="text1"/>
                <w:kern w:val="0"/>
                <w:sz w:val="22"/>
                <w:szCs w:val="22"/>
                <w14:textFill>
                  <w14:solidFill>
                    <w14:schemeClr w14:val="tx1"/>
                  </w14:solidFill>
                </w14:textFill>
              </w:rPr>
              <w:t>80</w:t>
            </w: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r>
              <w:rPr>
                <w:rFonts w:hint="default" w:ascii="Times New Roman" w:hAnsi="Times New Roman" w:eastAsia="仿宋" w:cs="Times New Roman"/>
                <w:color w:val="000000" w:themeColor="text1"/>
                <w:kern w:val="0"/>
                <w:sz w:val="22"/>
                <w:szCs w:val="22"/>
                <w14:textFill>
                  <w14:solidFill>
                    <w14:schemeClr w14:val="tx1"/>
                  </w14:solidFill>
                </w14:textFill>
              </w:rPr>
              <w:t xml:space="preserve">0 </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themeColor="text1"/>
                <w:kern w:val="0"/>
                <w:sz w:val="22"/>
                <w:szCs w:val="22"/>
                <w14:textFill>
                  <w14:solidFill>
                    <w14:schemeClr w14:val="tx1"/>
                  </w14:solidFill>
                </w14:textFill>
              </w:rPr>
            </w:pPr>
            <w:r>
              <w:rPr>
                <w:rFonts w:hint="default" w:ascii="Times New Roman" w:hAnsi="Times New Roman" w:eastAsia="仿宋" w:cs="Times New Roman"/>
                <w:color w:val="000000" w:themeColor="text1"/>
                <w:kern w:val="0"/>
                <w:sz w:val="22"/>
                <w:szCs w:val="22"/>
                <w:lang w:val="en-US" w:eastAsia="zh-CN"/>
                <w14:textFill>
                  <w14:solidFill>
                    <w14:schemeClr w14:val="tx1"/>
                  </w14:solidFill>
                </w14:textFill>
              </w:rPr>
              <w:t>1</w:t>
            </w:r>
            <w:r>
              <w:rPr>
                <w:rFonts w:hint="default" w:ascii="Times New Roman" w:hAnsi="Times New Roman" w:eastAsia="仿宋" w:cs="Times New Roman"/>
                <w:color w:val="000000" w:themeColor="text1"/>
                <w:kern w:val="0"/>
                <w:sz w:val="22"/>
                <w:szCs w:val="22"/>
                <w14:textFill>
                  <w14:solidFill>
                    <w14:schemeClr w14:val="tx1"/>
                  </w14:solidFill>
                </w14:textFill>
              </w:rPr>
              <w:t>80</w:t>
            </w:r>
          </w:p>
        </w:tc>
        <w:tc>
          <w:tcPr>
            <w:tcW w:w="131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12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themeColor="text1"/>
                <w:kern w:val="0"/>
                <w:sz w:val="22"/>
                <w:szCs w:val="22"/>
                <w14:textFill>
                  <w14:solidFill>
                    <w14:schemeClr w14:val="tx1"/>
                  </w14:solidFill>
                </w14:textFill>
              </w:rPr>
            </w:pPr>
            <w:r>
              <w:rPr>
                <w:rFonts w:hint="default" w:ascii="Times New Roman" w:hAnsi="Times New Roman" w:eastAsia="仿宋" w:cs="Times New Roman"/>
                <w:b/>
                <w:bCs/>
                <w:color w:val="000000" w:themeColor="text1"/>
                <w:kern w:val="0"/>
                <w:sz w:val="22"/>
                <w:szCs w:val="22"/>
                <w14:textFill>
                  <w14:solidFill>
                    <w14:schemeClr w14:val="tx1"/>
                  </w14:solidFill>
                </w14:textFill>
              </w:rPr>
              <w:t>合计</w:t>
            </w:r>
          </w:p>
        </w:tc>
        <w:tc>
          <w:tcPr>
            <w:tcW w:w="212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themeColor="text1"/>
                <w:kern w:val="0"/>
                <w:sz w:val="22"/>
                <w:szCs w:val="22"/>
                <w14:textFill>
                  <w14:solidFill>
                    <w14:schemeClr w14:val="tx1"/>
                  </w14:solidFill>
                </w14:textFill>
              </w:rPr>
            </w:pPr>
            <w:r>
              <w:rPr>
                <w:rFonts w:hint="default" w:ascii="Times New Roman" w:hAnsi="Times New Roman" w:eastAsia="仿宋" w:cs="Times New Roman"/>
                <w:b/>
                <w:bCs/>
                <w:color w:val="000000" w:themeColor="text1"/>
                <w:kern w:val="0"/>
                <w:sz w:val="22"/>
                <w:szCs w:val="22"/>
                <w:lang w:val="en-US" w:eastAsia="zh-CN"/>
                <w14:textFill>
                  <w14:solidFill>
                    <w14:schemeClr w14:val="tx1"/>
                  </w14:solidFill>
                </w14:textFill>
              </w:rPr>
              <w:t>4</w:t>
            </w:r>
            <w:r>
              <w:rPr>
                <w:rFonts w:hint="default" w:ascii="Times New Roman" w:hAnsi="Times New Roman" w:eastAsia="仿宋" w:cs="Times New Roman"/>
                <w:b/>
                <w:bCs/>
                <w:color w:val="000000" w:themeColor="text1"/>
                <w:kern w:val="0"/>
                <w:sz w:val="22"/>
                <w:szCs w:val="22"/>
                <w14:textFill>
                  <w14:solidFill>
                    <w14:schemeClr w14:val="tx1"/>
                  </w14:solidFill>
                </w14:textFill>
              </w:rPr>
              <w:t>个项目</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themeColor="text1"/>
                <w:kern w:val="0"/>
                <w:sz w:val="22"/>
                <w:szCs w:val="22"/>
                <w14:textFill>
                  <w14:solidFill>
                    <w14:schemeClr w14:val="tx1"/>
                  </w14:solidFill>
                </w14:textFill>
              </w:rPr>
            </w:pPr>
            <w:r>
              <w:rPr>
                <w:rFonts w:hint="default" w:ascii="Times New Roman" w:hAnsi="Times New Roman" w:eastAsia="仿宋" w:cs="Times New Roman"/>
                <w:b/>
                <w:bCs/>
                <w:color w:val="000000" w:themeColor="text1"/>
                <w:kern w:val="0"/>
                <w:sz w:val="22"/>
                <w:szCs w:val="22"/>
                <w:lang w:val="en-US" w:eastAsia="zh-CN"/>
                <w14:textFill>
                  <w14:solidFill>
                    <w14:schemeClr w14:val="tx1"/>
                  </w14:solidFill>
                </w14:textFill>
              </w:rPr>
              <w:t>2161.2902</w:t>
            </w:r>
            <w:r>
              <w:rPr>
                <w:rFonts w:hint="default" w:ascii="Times New Roman" w:hAnsi="Times New Roman" w:eastAsia="仿宋" w:cs="Times New Roman"/>
                <w:b/>
                <w:bCs/>
                <w:color w:val="000000" w:themeColor="text1"/>
                <w:kern w:val="0"/>
                <w:sz w:val="22"/>
                <w:szCs w:val="22"/>
                <w14:textFill>
                  <w14:solidFill>
                    <w14:schemeClr w14:val="tx1"/>
                  </w14:solidFill>
                </w14:textFill>
              </w:rPr>
              <w:t xml:space="preserve"> </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themeColor="text1"/>
                <w:kern w:val="0"/>
                <w:sz w:val="22"/>
                <w:szCs w:val="22"/>
                <w14:textFill>
                  <w14:solidFill>
                    <w14:schemeClr w14:val="tx1"/>
                  </w14:solidFill>
                </w14:textFill>
              </w:rPr>
            </w:pPr>
            <w:r>
              <w:rPr>
                <w:rFonts w:hint="default" w:ascii="Times New Roman" w:hAnsi="Times New Roman" w:eastAsia="仿宋" w:cs="Times New Roman"/>
                <w:b/>
                <w:bCs/>
                <w:color w:val="000000" w:themeColor="text1"/>
                <w:kern w:val="0"/>
                <w:sz w:val="22"/>
                <w:szCs w:val="22"/>
                <w:lang w:val="en-US" w:eastAsia="zh-CN"/>
                <w14:textFill>
                  <w14:solidFill>
                    <w14:schemeClr w14:val="tx1"/>
                  </w14:solidFill>
                </w14:textFill>
              </w:rPr>
              <w:t>1000</w:t>
            </w:r>
            <w:r>
              <w:rPr>
                <w:rFonts w:hint="default" w:ascii="Times New Roman" w:hAnsi="Times New Roman" w:eastAsia="仿宋" w:cs="Times New Roman"/>
                <w:b/>
                <w:bCs/>
                <w:color w:val="000000" w:themeColor="text1"/>
                <w:kern w:val="0"/>
                <w:sz w:val="22"/>
                <w:szCs w:val="22"/>
                <w14:textFill>
                  <w14:solidFill>
                    <w14:schemeClr w14:val="tx1"/>
                  </w14:solidFill>
                </w14:textFill>
              </w:rPr>
              <w:t xml:space="preserve"> </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themeColor="text1"/>
                <w:kern w:val="0"/>
                <w:sz w:val="22"/>
                <w:szCs w:val="22"/>
                <w14:textFill>
                  <w14:solidFill>
                    <w14:schemeClr w14:val="tx1"/>
                  </w14:solidFill>
                </w14:textFill>
              </w:rPr>
            </w:pPr>
            <w:r>
              <w:rPr>
                <w:rFonts w:hint="default" w:ascii="Times New Roman" w:hAnsi="Times New Roman" w:eastAsia="仿宋" w:cs="Times New Roman"/>
                <w:b/>
                <w:bCs/>
                <w:color w:val="000000" w:themeColor="text1"/>
                <w:kern w:val="0"/>
                <w:sz w:val="22"/>
                <w:szCs w:val="22"/>
                <w:lang w:val="en-US" w:eastAsia="zh-CN"/>
                <w14:textFill>
                  <w14:solidFill>
                    <w14:schemeClr w14:val="tx1"/>
                  </w14:solidFill>
                </w14:textFill>
              </w:rPr>
              <w:t>1161.2902</w:t>
            </w:r>
            <w:r>
              <w:rPr>
                <w:rFonts w:hint="default" w:ascii="Times New Roman" w:hAnsi="Times New Roman" w:eastAsia="仿宋" w:cs="Times New Roman"/>
                <w:b/>
                <w:bCs/>
                <w:color w:val="000000" w:themeColor="text1"/>
                <w:kern w:val="0"/>
                <w:sz w:val="22"/>
                <w:szCs w:val="22"/>
                <w14:textFill>
                  <w14:solidFill>
                    <w14:schemeClr w14:val="tx1"/>
                  </w14:solidFill>
                </w14:textFill>
              </w:rPr>
              <w:t xml:space="preserve"> </w:t>
            </w:r>
          </w:p>
        </w:tc>
        <w:tc>
          <w:tcPr>
            <w:tcW w:w="1319"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eastAsia="仿宋" w:cs="Times New Roman"/>
                <w:color w:val="000000" w:themeColor="text1"/>
                <w:kern w:val="0"/>
                <w:sz w:val="22"/>
                <w:szCs w:val="22"/>
                <w14:textFill>
                  <w14:solidFill>
                    <w14:schemeClr w14:val="tx1"/>
                  </w14:solidFill>
                </w14:textFill>
              </w:rPr>
            </w:pPr>
          </w:p>
        </w:tc>
      </w:tr>
    </w:tbl>
    <w:p/>
    <w:p>
      <w:pPr>
        <w:spacing w:line="360" w:lineRule="auto"/>
        <w:outlineLvl w:val="1"/>
        <w:rPr>
          <w:rFonts w:ascii="Times New Roman" w:hAnsi="Times New Roman" w:eastAsia="楷体" w:cs="Times New Roman"/>
          <w:b/>
          <w:bCs/>
          <w:sz w:val="32"/>
          <w:szCs w:val="32"/>
        </w:rPr>
      </w:pPr>
      <w:bookmarkStart w:id="56" w:name="_Toc6343"/>
      <w:bookmarkStart w:id="57" w:name="_Toc53244751"/>
      <w:r>
        <w:rPr>
          <w:rFonts w:ascii="Times New Roman" w:hAnsi="Times New Roman" w:eastAsia="楷体" w:cs="Times New Roman"/>
          <w:b/>
          <w:bCs/>
          <w:sz w:val="32"/>
          <w:szCs w:val="32"/>
        </w:rPr>
        <w:t xml:space="preserve">5.2 </w:t>
      </w:r>
      <w:bookmarkEnd w:id="56"/>
      <w:bookmarkStart w:id="58" w:name="_Toc15895"/>
      <w:r>
        <w:rPr>
          <w:rFonts w:ascii="Times New Roman" w:hAnsi="Times New Roman" w:eastAsia="楷体" w:cs="Times New Roman"/>
          <w:b/>
          <w:bCs/>
          <w:sz w:val="32"/>
          <w:szCs w:val="32"/>
        </w:rPr>
        <w:t>项目建设进度安排</w:t>
      </w:r>
      <w:bookmarkEnd w:id="57"/>
    </w:p>
    <w:p>
      <w:pPr>
        <w:pStyle w:val="17"/>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lang w:eastAsia="zh-CN"/>
        </w:rPr>
        <w:t>第一年</w:t>
      </w:r>
      <w:r>
        <w:rPr>
          <w:rFonts w:ascii="Times New Roman" w:hAnsi="Times New Roman" w:eastAsia="宋体" w:cs="Times New Roman"/>
          <w:sz w:val="28"/>
          <w:szCs w:val="28"/>
        </w:rPr>
        <w:t>计划项目从批准之日起到第12个月为产业园建设的第一年，自批准之日起计算。项目进度安排如下：</w:t>
      </w:r>
    </w:p>
    <w:p>
      <w:pPr>
        <w:pStyle w:val="17"/>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上级文件下达后，做好项目申报、规划等实施前的各项准备工作；</w:t>
      </w:r>
    </w:p>
    <w:p>
      <w:pPr>
        <w:pStyle w:val="17"/>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ascii="Times New Roman" w:hAnsi="Times New Roman" w:eastAsia="宋体" w:cs="Times New Roman"/>
          <w:sz w:val="28"/>
          <w:szCs w:val="28"/>
        </w:rPr>
        <w:t>项目资金到位3个月内，拟开展设备进行采购考察调研、询价、厂家报价等；</w:t>
      </w:r>
    </w:p>
    <w:p>
      <w:pPr>
        <w:pStyle w:val="17"/>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（3）</w:t>
      </w:r>
      <w:r>
        <w:rPr>
          <w:rFonts w:ascii="Times New Roman" w:hAnsi="Times New Roman" w:eastAsia="宋体" w:cs="Times New Roman"/>
          <w:sz w:val="28"/>
          <w:szCs w:val="28"/>
        </w:rPr>
        <w:t>项目资金到位第4个月-第6个月，拟开展第一年计划设备器材购置等相关工作；</w:t>
      </w:r>
    </w:p>
    <w:p>
      <w:pPr>
        <w:pStyle w:val="17"/>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（4）</w:t>
      </w:r>
      <w:r>
        <w:rPr>
          <w:rFonts w:ascii="Times New Roman" w:hAnsi="Times New Roman" w:eastAsia="宋体" w:cs="Times New Roman"/>
          <w:sz w:val="28"/>
          <w:szCs w:val="28"/>
        </w:rPr>
        <w:t>项目资金到位第7个月-第12个月，持续推进项目工作建设，</w:t>
      </w:r>
      <w:r>
        <w:rPr>
          <w:rFonts w:hint="eastAsia" w:ascii="Times New Roman" w:hAnsi="Times New Roman" w:eastAsia="宋体" w:cs="Times New Roman"/>
          <w:sz w:val="28"/>
          <w:szCs w:val="28"/>
          <w:lang w:eastAsia="zh-CN"/>
        </w:rPr>
        <w:t>恒源公司</w:t>
      </w:r>
      <w:r>
        <w:rPr>
          <w:rFonts w:ascii="Times New Roman" w:hAnsi="Times New Roman" w:eastAsia="宋体" w:cs="Times New Roman"/>
          <w:sz w:val="28"/>
          <w:szCs w:val="28"/>
        </w:rPr>
        <w:t>项目按时按质量完成。</w:t>
      </w:r>
    </w:p>
    <w:p>
      <w:pPr>
        <w:pStyle w:val="17"/>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lang w:eastAsia="zh-CN"/>
        </w:rPr>
        <w:t>第二年</w:t>
      </w:r>
      <w:r>
        <w:rPr>
          <w:rFonts w:ascii="Times New Roman" w:hAnsi="Times New Roman" w:eastAsia="宋体" w:cs="Times New Roman"/>
          <w:sz w:val="28"/>
          <w:szCs w:val="28"/>
        </w:rPr>
        <w:t>计划项目从批准之日第1</w:t>
      </w:r>
      <w:r>
        <w:rPr>
          <w:rFonts w:hint="eastAsia" w:ascii="Times New Roman" w:hAnsi="Times New Roman" w:eastAsia="宋体" w:cs="Times New Roman"/>
          <w:sz w:val="28"/>
          <w:szCs w:val="28"/>
          <w:lang w:val="en-US" w:eastAsia="zh-CN"/>
        </w:rPr>
        <w:t>3</w:t>
      </w:r>
      <w:r>
        <w:rPr>
          <w:rFonts w:ascii="Times New Roman" w:hAnsi="Times New Roman" w:eastAsia="宋体" w:cs="Times New Roman"/>
          <w:sz w:val="28"/>
          <w:szCs w:val="28"/>
        </w:rPr>
        <w:t>个月到第24个月为产业园建设的第二年。项目进度安排如下：</w:t>
      </w:r>
    </w:p>
    <w:p>
      <w:pPr>
        <w:pStyle w:val="17"/>
        <w:ind w:firstLine="0" w:firstLineChars="0"/>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第</w:t>
      </w:r>
      <w:r>
        <w:rPr>
          <w:rFonts w:hint="eastAsia" w:ascii="Times New Roman" w:hAnsi="Times New Roman" w:eastAsia="宋体" w:cs="Times New Roman"/>
          <w:sz w:val="28"/>
          <w:szCs w:val="28"/>
          <w:lang w:val="en-US" w:eastAsia="zh-CN"/>
        </w:rPr>
        <w:t>13</w:t>
      </w:r>
      <w:r>
        <w:rPr>
          <w:rFonts w:ascii="Times New Roman" w:hAnsi="Times New Roman" w:eastAsia="宋体" w:cs="Times New Roman"/>
          <w:sz w:val="28"/>
          <w:szCs w:val="28"/>
        </w:rPr>
        <w:t>个月-第</w:t>
      </w:r>
      <w:r>
        <w:rPr>
          <w:rFonts w:hint="eastAsia" w:ascii="Times New Roman" w:hAnsi="Times New Roman" w:eastAsia="宋体" w:cs="Times New Roman"/>
          <w:sz w:val="28"/>
          <w:szCs w:val="28"/>
          <w:lang w:val="en-US" w:eastAsia="zh-CN"/>
        </w:rPr>
        <w:t>14</w:t>
      </w:r>
      <w:r>
        <w:rPr>
          <w:rFonts w:ascii="Times New Roman" w:hAnsi="Times New Roman" w:eastAsia="宋体" w:cs="Times New Roman"/>
          <w:sz w:val="28"/>
          <w:szCs w:val="28"/>
        </w:rPr>
        <w:t>个月，拟开展设备进行采购考察调研、询价、厂家报价等。</w:t>
      </w:r>
    </w:p>
    <w:p>
      <w:pPr>
        <w:pStyle w:val="17"/>
        <w:ind w:firstLine="0" w:firstLineChars="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ascii="Times New Roman" w:hAnsi="Times New Roman" w:eastAsia="宋体" w:cs="Times New Roman"/>
          <w:sz w:val="28"/>
          <w:szCs w:val="28"/>
        </w:rPr>
        <w:t>项目资金到位第</w:t>
      </w:r>
      <w:r>
        <w:rPr>
          <w:rFonts w:hint="eastAsia" w:ascii="Times New Roman" w:hAnsi="Times New Roman" w:eastAsia="宋体" w:cs="Times New Roman"/>
          <w:sz w:val="28"/>
          <w:szCs w:val="28"/>
          <w:lang w:val="en-US" w:eastAsia="zh-CN"/>
        </w:rPr>
        <w:t>14</w:t>
      </w:r>
      <w:r>
        <w:rPr>
          <w:rFonts w:ascii="Times New Roman" w:hAnsi="Times New Roman" w:eastAsia="宋体" w:cs="Times New Roman"/>
          <w:sz w:val="28"/>
          <w:szCs w:val="28"/>
        </w:rPr>
        <w:t>个月-第</w:t>
      </w:r>
      <w:r>
        <w:rPr>
          <w:rFonts w:hint="eastAsia" w:ascii="Times New Roman" w:hAnsi="Times New Roman" w:eastAsia="宋体" w:cs="Times New Roman"/>
          <w:sz w:val="28"/>
          <w:szCs w:val="28"/>
          <w:lang w:val="en-US" w:eastAsia="zh-CN"/>
        </w:rPr>
        <w:t>20</w:t>
      </w:r>
      <w:r>
        <w:rPr>
          <w:rFonts w:ascii="Times New Roman" w:hAnsi="Times New Roman" w:eastAsia="宋体" w:cs="Times New Roman"/>
          <w:sz w:val="28"/>
          <w:szCs w:val="28"/>
        </w:rPr>
        <w:t>个月，拟开展第二年计划设备器材购置等相关工作；</w:t>
      </w:r>
    </w:p>
    <w:p>
      <w:pPr>
        <w:pStyle w:val="17"/>
        <w:ind w:firstLine="0" w:firstLineChars="0"/>
        <w:rPr>
          <w:rFonts w:ascii="Times New Roman" w:hAnsi="Times New Roman" w:eastAsia="宋体" w:cs="Times New Roman"/>
          <w:sz w:val="28"/>
          <w:szCs w:val="28"/>
        </w:rPr>
      </w:pP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rPr>
        <w:t>）项目资金到位第</w:t>
      </w:r>
      <w:r>
        <w:rPr>
          <w:rFonts w:hint="eastAsia" w:ascii="Times New Roman" w:hAnsi="Times New Roman" w:eastAsia="宋体" w:cs="Times New Roman"/>
          <w:sz w:val="28"/>
          <w:szCs w:val="28"/>
          <w:lang w:val="en-US" w:eastAsia="zh-CN"/>
        </w:rPr>
        <w:t>21</w:t>
      </w:r>
      <w:r>
        <w:rPr>
          <w:rFonts w:hint="eastAsia" w:ascii="Times New Roman" w:hAnsi="Times New Roman" w:eastAsia="宋体" w:cs="Times New Roman"/>
          <w:sz w:val="28"/>
          <w:szCs w:val="28"/>
        </w:rPr>
        <w:t>个月-第</w:t>
      </w:r>
      <w:r>
        <w:rPr>
          <w:rFonts w:hint="eastAsia" w:ascii="Times New Roman" w:hAnsi="Times New Roman" w:eastAsia="宋体" w:cs="Times New Roman"/>
          <w:sz w:val="28"/>
          <w:szCs w:val="28"/>
          <w:lang w:val="en-US" w:eastAsia="zh-CN"/>
        </w:rPr>
        <w:t>22</w:t>
      </w:r>
      <w:r>
        <w:rPr>
          <w:rFonts w:hint="eastAsia" w:ascii="Times New Roman" w:hAnsi="Times New Roman" w:eastAsia="宋体" w:cs="Times New Roman"/>
          <w:sz w:val="28"/>
          <w:szCs w:val="28"/>
        </w:rPr>
        <w:t>个月，</w:t>
      </w:r>
      <w:r>
        <w:rPr>
          <w:rFonts w:hint="eastAsia" w:ascii="Times New Roman" w:hAnsi="Times New Roman" w:eastAsia="宋体" w:cs="Times New Roman"/>
          <w:sz w:val="28"/>
          <w:szCs w:val="28"/>
          <w:lang w:val="en-US" w:eastAsia="zh-CN"/>
        </w:rPr>
        <w:t>海特、炼锋、海源等公司</w:t>
      </w:r>
      <w:r>
        <w:rPr>
          <w:rFonts w:hint="eastAsia" w:ascii="Times New Roman" w:hAnsi="Times New Roman" w:eastAsia="宋体" w:cs="Times New Roman"/>
          <w:sz w:val="28"/>
          <w:szCs w:val="28"/>
        </w:rPr>
        <w:t>拟对园区所有设备器材进行调试检测，建设工作进行自查验收。</w:t>
      </w:r>
    </w:p>
    <w:p>
      <w:pPr>
        <w:pageBreakBefore/>
        <w:spacing w:line="720" w:lineRule="auto"/>
        <w:jc w:val="center"/>
        <w:outlineLvl w:val="0"/>
        <w:rPr>
          <w:rFonts w:ascii="Calibri" w:hAnsi="Calibri" w:eastAsia="黑体"/>
          <w:b/>
          <w:kern w:val="44"/>
          <w:sz w:val="32"/>
          <w:szCs w:val="32"/>
        </w:rPr>
      </w:pPr>
      <w:bookmarkStart w:id="59" w:name="_Toc53244752"/>
      <w:r>
        <w:rPr>
          <w:rFonts w:hint="eastAsia" w:ascii="Calibri" w:hAnsi="Calibri" w:eastAsia="黑体"/>
          <w:b/>
          <w:kern w:val="44"/>
          <w:sz w:val="32"/>
          <w:szCs w:val="32"/>
        </w:rPr>
        <w:t>第六章 效益分析</w:t>
      </w:r>
      <w:bookmarkEnd w:id="58"/>
      <w:bookmarkEnd w:id="59"/>
    </w:p>
    <w:p>
      <w:pPr>
        <w:spacing w:line="360" w:lineRule="auto"/>
        <w:outlineLvl w:val="1"/>
        <w:rPr>
          <w:rFonts w:ascii="Times New Roman" w:hAnsi="Times New Roman" w:eastAsia="楷体" w:cs="Times New Roman"/>
          <w:b/>
          <w:bCs/>
          <w:sz w:val="32"/>
          <w:szCs w:val="32"/>
        </w:rPr>
      </w:pPr>
      <w:bookmarkStart w:id="60" w:name="_Toc16786"/>
      <w:bookmarkStart w:id="61" w:name="_Toc53244753"/>
      <w:r>
        <w:rPr>
          <w:rFonts w:ascii="Times New Roman" w:hAnsi="Times New Roman" w:eastAsia="楷体" w:cs="Times New Roman"/>
          <w:b/>
          <w:bCs/>
          <w:sz w:val="32"/>
          <w:szCs w:val="32"/>
        </w:rPr>
        <w:t>6.1 经济效益</w:t>
      </w:r>
      <w:bookmarkEnd w:id="60"/>
      <w:bookmarkEnd w:id="61"/>
    </w:p>
    <w:p>
      <w:pPr>
        <w:autoSpaceDE w:val="0"/>
        <w:autoSpaceDN w:val="0"/>
        <w:adjustRightInd w:val="0"/>
        <w:ind w:firstLine="560" w:firstLineChars="200"/>
        <w:rPr>
          <w:rFonts w:ascii="Times New Roman" w:hAnsi="Times New Roman" w:eastAsia="宋体" w:cs="Times New Roman"/>
          <w:sz w:val="28"/>
          <w:szCs w:val="28"/>
        </w:rPr>
      </w:pPr>
      <w:r>
        <w:rPr>
          <w:rFonts w:ascii="宋体" w:hAnsi="宋体" w:eastAsia="宋体" w:cs="宋体"/>
          <w:sz w:val="28"/>
          <w:szCs w:val="28"/>
        </w:rPr>
        <w:t>通过创建</w:t>
      </w:r>
      <w:r>
        <w:rPr>
          <w:rFonts w:hint="eastAsia" w:ascii="宋体" w:hAnsi="宋体" w:eastAsia="宋体" w:cs="宋体"/>
          <w:sz w:val="28"/>
          <w:szCs w:val="28"/>
        </w:rPr>
        <w:t>澄海区冷链物流</w:t>
      </w:r>
      <w:r>
        <w:rPr>
          <w:rFonts w:ascii="宋体" w:hAnsi="宋体" w:eastAsia="宋体" w:cs="宋体"/>
          <w:sz w:val="28"/>
          <w:szCs w:val="28"/>
        </w:rPr>
        <w:t>现代农业产业园，实施一批重点项目，有力促进产业园</w:t>
      </w:r>
      <w:r>
        <w:rPr>
          <w:rFonts w:hint="eastAsia" w:ascii="宋体" w:hAnsi="宋体" w:eastAsia="宋体" w:cs="宋体"/>
          <w:sz w:val="28"/>
          <w:szCs w:val="28"/>
        </w:rPr>
        <w:t>冷链物流</w:t>
      </w:r>
      <w:r>
        <w:rPr>
          <w:rFonts w:ascii="宋体" w:hAnsi="宋体" w:eastAsia="宋体" w:cs="宋体"/>
          <w:sz w:val="28"/>
          <w:szCs w:val="28"/>
        </w:rPr>
        <w:t>全产业链发展水平，初步建立一二三产业融合发展的现代农业产业体系，辐射带动周边地区调整升级产业结构，转变农业发展方式，拓宽农业产业链条，</w:t>
      </w:r>
      <w:r>
        <w:rPr>
          <w:rFonts w:hint="eastAsia" w:ascii="宋体" w:hAnsi="宋体" w:eastAsia="宋体" w:cs="宋体"/>
          <w:sz w:val="28"/>
          <w:szCs w:val="28"/>
        </w:rPr>
        <w:t>大幅提高农业经济效益、产品附加值和市场竞争力，农民收入持续增加。</w:t>
      </w:r>
      <w:r>
        <w:rPr>
          <w:rFonts w:ascii="Times New Roman" w:hAnsi="Times New Roman" w:eastAsia="宋体" w:cs="Times New Roman"/>
          <w:sz w:val="28"/>
          <w:szCs w:val="28"/>
        </w:rPr>
        <w:t>到2022年，</w:t>
      </w:r>
      <w:r>
        <w:rPr>
          <w:rFonts w:hint="eastAsia" w:ascii="Times New Roman" w:hAnsi="Times New Roman" w:eastAsia="宋体" w:cs="Times New Roman"/>
          <w:sz w:val="28"/>
          <w:szCs w:val="28"/>
        </w:rPr>
        <w:t>示范中心冷库可</w:t>
      </w:r>
      <w:r>
        <w:rPr>
          <w:rFonts w:ascii="Times New Roman" w:hAnsi="Times New Roman" w:eastAsia="宋体" w:cs="Times New Roman"/>
          <w:sz w:val="28"/>
          <w:szCs w:val="28"/>
        </w:rPr>
        <w:t>满足周边市场果蔬的配套存储，辐射带动汕头周边地区农业产业及相关行业的发展，改变农产品的传统经营模式。不仅拓宽了农产品销售市场，减少农产品产后损失，又可以带动农产品跨季节均衡销售，促进农民稳定增收。同时有效改善农产品冷链物流管理系统，实现货物有效的分拨和在库管理，协助客户实现库存管理的精准化，减少存仓成本，缩短货物周转时间，降低损耗，以满足涉农类的多品类与快响应的运营需求。</w:t>
      </w:r>
      <w:r>
        <w:rPr>
          <w:rFonts w:hint="eastAsia" w:ascii="Times New Roman" w:hAnsi="Times New Roman" w:eastAsia="宋体" w:cs="Times New Roman"/>
          <w:sz w:val="28"/>
          <w:szCs w:val="28"/>
        </w:rPr>
        <w:t>水产养殖加工基地</w:t>
      </w:r>
      <w:r>
        <w:rPr>
          <w:rFonts w:ascii="Times New Roman" w:hAnsi="Times New Roman" w:eastAsia="宋体" w:cs="Times New Roman"/>
          <w:sz w:val="28"/>
          <w:szCs w:val="28"/>
        </w:rPr>
        <w:t>年生产加工产能提升10%，农产品生产加工年新增产能300吨，年</w:t>
      </w:r>
      <w:r>
        <w:rPr>
          <w:rFonts w:hint="eastAsia" w:ascii="Times New Roman" w:hAnsi="Times New Roman" w:eastAsia="宋体" w:cs="Times New Roman"/>
          <w:sz w:val="28"/>
          <w:szCs w:val="28"/>
        </w:rPr>
        <w:t>均销售额度增长约1000万。冻干食品加工基地预计到2022年获得销售收入额度830万元，年生产</w:t>
      </w:r>
      <w:r>
        <w:rPr>
          <w:rFonts w:ascii="Times New Roman" w:hAnsi="Times New Roman" w:eastAsia="宋体" w:cs="Times New Roman"/>
          <w:sz w:val="28"/>
          <w:szCs w:val="28"/>
          <w:shd w:val="clear" w:color="auto" w:fill="FFFFFF"/>
        </w:rPr>
        <w:t>可加工各类果品蔬菜近1000吨，鸡鸭牛肉等1000吨，牛蛙鱼虾800吨</w:t>
      </w:r>
      <w:r>
        <w:rPr>
          <w:rFonts w:hint="eastAsia" w:ascii="Times New Roman" w:hAnsi="Times New Roman" w:eastAsia="宋体" w:cs="Times New Roman"/>
          <w:sz w:val="28"/>
          <w:szCs w:val="28"/>
          <w:shd w:val="clear" w:color="auto" w:fill="FFFFFF"/>
        </w:rPr>
        <w:t>。</w:t>
      </w:r>
    </w:p>
    <w:p>
      <w:pPr>
        <w:spacing w:line="360" w:lineRule="auto"/>
        <w:outlineLvl w:val="1"/>
        <w:rPr>
          <w:rFonts w:ascii="Times New Roman" w:hAnsi="Times New Roman" w:eastAsia="楷体" w:cs="Times New Roman"/>
          <w:b/>
          <w:bCs/>
          <w:sz w:val="32"/>
          <w:szCs w:val="32"/>
        </w:rPr>
      </w:pPr>
      <w:bookmarkStart w:id="62" w:name="_Toc53244754"/>
      <w:bookmarkStart w:id="63" w:name="_Toc11980"/>
      <w:r>
        <w:rPr>
          <w:rFonts w:ascii="Times New Roman" w:hAnsi="Times New Roman" w:eastAsia="楷体" w:cs="Times New Roman"/>
          <w:b/>
          <w:bCs/>
          <w:sz w:val="32"/>
          <w:szCs w:val="32"/>
        </w:rPr>
        <w:t>6.2 社会效益</w:t>
      </w:r>
      <w:bookmarkEnd w:id="62"/>
      <w:bookmarkEnd w:id="63"/>
    </w:p>
    <w:p>
      <w:pPr>
        <w:autoSpaceDE w:val="0"/>
        <w:autoSpaceDN w:val="0"/>
        <w:adjustRightInd w:val="0"/>
        <w:jc w:val="left"/>
        <w:outlineLvl w:val="2"/>
        <w:rPr>
          <w:rFonts w:ascii="Times New Roman" w:hAnsi="Times New Roman" w:cs="Times New Roman" w:eastAsiaTheme="majorEastAsia"/>
          <w:b/>
          <w:bCs/>
          <w:kern w:val="0"/>
          <w:sz w:val="28"/>
          <w:szCs w:val="28"/>
        </w:rPr>
      </w:pPr>
      <w:r>
        <w:rPr>
          <w:rFonts w:hint="eastAsia" w:ascii="Times New Roman" w:hAnsi="Times New Roman" w:cs="Times New Roman" w:eastAsiaTheme="majorEastAsia"/>
          <w:b/>
          <w:bCs/>
          <w:kern w:val="0"/>
          <w:sz w:val="28"/>
          <w:szCs w:val="28"/>
        </w:rPr>
        <w:t>6.2.1</w:t>
      </w:r>
      <w:r>
        <w:rPr>
          <w:rFonts w:ascii="Times New Roman" w:hAnsi="Times New Roman" w:cs="Times New Roman" w:eastAsiaTheme="majorEastAsia"/>
          <w:b/>
          <w:bCs/>
          <w:kern w:val="0"/>
          <w:sz w:val="28"/>
          <w:szCs w:val="28"/>
        </w:rPr>
        <w:t xml:space="preserve"> 保障农产品安全供给</w:t>
      </w:r>
    </w:p>
    <w:p>
      <w:pPr>
        <w:autoSpaceDE w:val="0"/>
        <w:autoSpaceDN w:val="0"/>
        <w:adjustRightInd w:val="0"/>
        <w:ind w:firstLine="560" w:firstLineChars="200"/>
        <w:rPr>
          <w:rFonts w:ascii="宋体" w:hAnsi="宋体" w:eastAsia="宋体"/>
          <w:sz w:val="28"/>
          <w:szCs w:val="28"/>
          <w:shd w:val="clear" w:color="auto" w:fill="FFFFFF"/>
        </w:rPr>
      </w:pPr>
      <w:r>
        <w:rPr>
          <w:rFonts w:hint="eastAsia" w:ascii="宋体" w:hAnsi="宋体" w:eastAsia="宋体"/>
          <w:sz w:val="28"/>
          <w:szCs w:val="28"/>
          <w:shd w:val="clear" w:color="auto" w:fill="FFFFFF"/>
        </w:rPr>
        <w:t>食品的腐败变质主要是由于微生物的活动和周围环境的伤害，比如切口处的腐烂，与空气接触的部分容易被氧化等，</w:t>
      </w:r>
      <w:r>
        <w:rPr>
          <w:rFonts w:hint="eastAsia" w:ascii="Times New Roman" w:hAnsi="Times New Roman" w:eastAsia="宋体" w:cs="Times New Roman"/>
          <w:sz w:val="28"/>
          <w:szCs w:val="28"/>
        </w:rPr>
        <w:t>海源冷链配送有限公司利用</w:t>
      </w:r>
      <w:r>
        <w:rPr>
          <w:rFonts w:hint="eastAsia" w:ascii="宋体" w:hAnsi="宋体" w:eastAsia="宋体"/>
          <w:sz w:val="28"/>
          <w:szCs w:val="28"/>
          <w:shd w:val="clear" w:color="auto" w:fill="FFFFFF"/>
        </w:rPr>
        <w:t>冻干技术，阻止微生物对食品的侵害，即便是耐低温的霉菌和酵母菌也会停止活动或被杀死，使食品保持良好的品质。从而更好的解决食品的水分增发问题，确保食材的新鲜和营养，保障食品质量。</w:t>
      </w:r>
    </w:p>
    <w:p>
      <w:pPr>
        <w:autoSpaceDE w:val="0"/>
        <w:autoSpaceDN w:val="0"/>
        <w:adjustRightInd w:val="0"/>
        <w:jc w:val="left"/>
        <w:outlineLvl w:val="2"/>
        <w:rPr>
          <w:rFonts w:ascii="Times New Roman" w:hAnsi="Times New Roman" w:cs="Times New Roman" w:eastAsiaTheme="majorEastAsia"/>
          <w:b/>
          <w:bCs/>
          <w:kern w:val="0"/>
          <w:sz w:val="28"/>
          <w:szCs w:val="28"/>
        </w:rPr>
      </w:pPr>
      <w:r>
        <w:rPr>
          <w:rFonts w:hint="eastAsia" w:ascii="Times New Roman" w:hAnsi="Times New Roman" w:cs="Times New Roman" w:eastAsiaTheme="majorEastAsia"/>
          <w:b/>
          <w:bCs/>
          <w:kern w:val="0"/>
          <w:sz w:val="28"/>
          <w:szCs w:val="28"/>
        </w:rPr>
        <w:t>6.2.2</w:t>
      </w:r>
      <w:r>
        <w:rPr>
          <w:rFonts w:ascii="Times New Roman" w:hAnsi="Times New Roman" w:cs="Times New Roman" w:eastAsiaTheme="majorEastAsia"/>
          <w:b/>
          <w:bCs/>
          <w:kern w:val="0"/>
          <w:sz w:val="28"/>
          <w:szCs w:val="28"/>
        </w:rPr>
        <w:t xml:space="preserve"> </w:t>
      </w:r>
      <w:r>
        <w:rPr>
          <w:rFonts w:hint="eastAsia" w:ascii="Times New Roman" w:hAnsi="Times New Roman" w:cs="Times New Roman" w:eastAsiaTheme="majorEastAsia"/>
          <w:b/>
          <w:bCs/>
          <w:kern w:val="0"/>
          <w:sz w:val="28"/>
          <w:szCs w:val="28"/>
        </w:rPr>
        <w:t>推动农业产业化，助力现代农业的发展</w:t>
      </w:r>
    </w:p>
    <w:p>
      <w:pPr>
        <w:autoSpaceDE w:val="0"/>
        <w:autoSpaceDN w:val="0"/>
        <w:adjustRightInd w:val="0"/>
        <w:ind w:firstLine="560" w:firstLineChars="200"/>
        <w:jc w:val="left"/>
        <w:rPr>
          <w:rFonts w:ascii="宋体" w:hAnsi="宋体" w:eastAsia="宋体"/>
          <w:sz w:val="28"/>
          <w:szCs w:val="28"/>
          <w:shd w:val="clear" w:color="auto" w:fill="FFFFFF"/>
        </w:rPr>
      </w:pPr>
      <w:r>
        <w:rPr>
          <w:rFonts w:hint="eastAsia" w:ascii="宋体" w:hAnsi="宋体" w:eastAsia="宋体"/>
          <w:sz w:val="28"/>
          <w:szCs w:val="28"/>
          <w:shd w:val="clear" w:color="auto" w:fill="FFFFFF"/>
        </w:rPr>
        <w:t>现代农业发展在我国的农业发展中的地位非常重要，是我国农业产业化发展重要组成部分。冻干食品加工生产是发展效益现代农业、提高产品附加值的一种高新技术。通过提升农产品保鲜能力，有效保持农产品的价值，对促进农业产业化产生积极作用，助力现代农业的建设工作。</w:t>
      </w:r>
    </w:p>
    <w:p>
      <w:pPr>
        <w:autoSpaceDE w:val="0"/>
        <w:autoSpaceDN w:val="0"/>
        <w:adjustRightInd w:val="0"/>
        <w:jc w:val="left"/>
        <w:outlineLvl w:val="2"/>
        <w:rPr>
          <w:rFonts w:hint="eastAsia" w:ascii="Times New Roman" w:hAnsi="Times New Roman" w:cs="Times New Roman" w:eastAsiaTheme="majorEastAsia"/>
          <w:b/>
          <w:bCs/>
          <w:kern w:val="0"/>
          <w:sz w:val="28"/>
          <w:szCs w:val="28"/>
          <w:lang w:eastAsia="zh-CN"/>
        </w:rPr>
      </w:pPr>
      <w:r>
        <w:rPr>
          <w:rFonts w:hint="eastAsia" w:ascii="Times New Roman" w:hAnsi="Times New Roman" w:cs="Times New Roman" w:eastAsiaTheme="majorEastAsia"/>
          <w:b/>
          <w:bCs/>
          <w:kern w:val="0"/>
          <w:sz w:val="28"/>
          <w:szCs w:val="28"/>
        </w:rPr>
        <w:t>6.2.3</w:t>
      </w:r>
      <w:r>
        <w:rPr>
          <w:rFonts w:ascii="Times New Roman" w:hAnsi="Times New Roman" w:cs="Times New Roman" w:eastAsiaTheme="majorEastAsia"/>
          <w:b/>
          <w:bCs/>
          <w:kern w:val="0"/>
          <w:sz w:val="28"/>
          <w:szCs w:val="28"/>
        </w:rPr>
        <w:t xml:space="preserve"> </w:t>
      </w:r>
      <w:r>
        <w:rPr>
          <w:rFonts w:hint="eastAsia" w:ascii="Times New Roman" w:hAnsi="Times New Roman" w:cs="Times New Roman" w:eastAsiaTheme="majorEastAsia"/>
          <w:b/>
          <w:bCs/>
          <w:kern w:val="0"/>
          <w:sz w:val="28"/>
          <w:szCs w:val="28"/>
        </w:rPr>
        <w:t>带动</w:t>
      </w:r>
      <w:r>
        <w:rPr>
          <w:rFonts w:ascii="Times New Roman" w:hAnsi="Times New Roman" w:cs="Times New Roman" w:eastAsiaTheme="majorEastAsia"/>
          <w:b/>
          <w:bCs/>
          <w:kern w:val="0"/>
          <w:sz w:val="28"/>
          <w:szCs w:val="28"/>
        </w:rPr>
        <w:t>农民持续增收，助推产业</w:t>
      </w:r>
      <w:r>
        <w:rPr>
          <w:rFonts w:hint="eastAsia" w:ascii="Times New Roman" w:hAnsi="Times New Roman" w:cs="Times New Roman" w:eastAsiaTheme="majorEastAsia"/>
          <w:b/>
          <w:bCs/>
          <w:kern w:val="0"/>
          <w:sz w:val="28"/>
          <w:szCs w:val="28"/>
          <w:lang w:eastAsia="zh-CN"/>
        </w:rPr>
        <w:t>持续发展</w:t>
      </w:r>
    </w:p>
    <w:p>
      <w:pPr>
        <w:autoSpaceDE w:val="0"/>
        <w:autoSpaceDN w:val="0"/>
        <w:adjustRightInd w:val="0"/>
        <w:ind w:firstLine="560" w:firstLineChars="200"/>
        <w:contextualSpacing/>
        <w:rPr>
          <w:rFonts w:ascii="Times New Roman" w:hAnsi="Times New Roman" w:eastAsia="宋体" w:cs="Times New Roman"/>
          <w:sz w:val="28"/>
          <w:szCs w:val="28"/>
          <w:shd w:val="clear" w:color="auto" w:fill="FFFFFF"/>
        </w:rPr>
      </w:pPr>
      <w:r>
        <w:rPr>
          <w:rFonts w:ascii="Times New Roman" w:hAnsi="Times New Roman" w:eastAsia="宋体" w:cs="Times New Roman"/>
          <w:sz w:val="28"/>
          <w:szCs w:val="28"/>
          <w:shd w:val="clear" w:color="auto" w:fill="FFFFFF"/>
        </w:rPr>
        <w:t>园区建成后将推进企业发展结构调整、产品升级和拓宽营销网络，使地方资源得到有效配置，促进地方经济的可持续发展。企业与农户间形成紧密的产销利益共同体，实现</w:t>
      </w:r>
      <w:r>
        <w:rPr>
          <w:rFonts w:hint="eastAsia" w:ascii="Times New Roman" w:hAnsi="Times New Roman" w:eastAsia="宋体" w:cs="Times New Roman"/>
          <w:sz w:val="28"/>
          <w:szCs w:val="28"/>
          <w:shd w:val="clear" w:color="auto" w:fill="FFFFFF"/>
          <w:lang w:eastAsia="zh-CN"/>
        </w:rPr>
        <w:t>农</w:t>
      </w:r>
      <w:r>
        <w:rPr>
          <w:rFonts w:ascii="Times New Roman" w:hAnsi="Times New Roman" w:eastAsia="宋体" w:cs="Times New Roman"/>
          <w:sz w:val="28"/>
          <w:szCs w:val="28"/>
          <w:shd w:val="clear" w:color="auto" w:fill="FFFFFF"/>
        </w:rPr>
        <w:t>产品的浓缩增值，加快农业产业化进程。通过企业与农民签订收购协议、股份合作分享产业增收收益</w:t>
      </w:r>
      <w:r>
        <w:rPr>
          <w:rFonts w:hint="eastAsia" w:ascii="Times New Roman" w:hAnsi="Times New Roman" w:eastAsia="宋体" w:cs="Times New Roman"/>
          <w:sz w:val="28"/>
          <w:szCs w:val="28"/>
          <w:shd w:val="clear" w:color="auto" w:fill="FFFFFF"/>
        </w:rPr>
        <w:t>、</w:t>
      </w:r>
      <w:r>
        <w:rPr>
          <w:rFonts w:hint="eastAsia" w:ascii="Times New Roman" w:hAnsi="Times New Roman" w:eastAsia="宋体" w:cs="Times New Roman"/>
          <w:kern w:val="0"/>
          <w:sz w:val="28"/>
          <w:szCs w:val="28"/>
        </w:rPr>
        <w:t>提供就业岗位、</w:t>
      </w:r>
      <w:r>
        <w:rPr>
          <w:rFonts w:hint="eastAsia" w:ascii="Times New Roman" w:hAnsi="Times New Roman" w:eastAsia="宋体" w:cs="Times New Roman"/>
          <w:sz w:val="28"/>
          <w:szCs w:val="28"/>
          <w:shd w:val="clear" w:color="auto" w:fill="FFFFFF"/>
        </w:rPr>
        <w:t>开展驻点帮扶</w:t>
      </w:r>
      <w:r>
        <w:rPr>
          <w:rFonts w:hint="eastAsia" w:ascii="Times New Roman" w:hAnsi="Times New Roman" w:eastAsia="宋体" w:cs="Times New Roman"/>
          <w:kern w:val="0"/>
          <w:sz w:val="28"/>
          <w:szCs w:val="28"/>
        </w:rPr>
        <w:t>等模式，</w:t>
      </w:r>
      <w:r>
        <w:rPr>
          <w:rFonts w:ascii="Times New Roman" w:hAnsi="Times New Roman" w:eastAsia="宋体" w:cs="Times New Roman"/>
          <w:sz w:val="28"/>
          <w:szCs w:val="28"/>
          <w:shd w:val="clear" w:color="auto" w:fill="FFFFFF"/>
        </w:rPr>
        <w:t>构建新型利益联结、共享机制，形成农业农村经济发展的新动力。园区内通过对员工进行入职培训、岗位培训和技能培训等，培养一批专业的冷链物流技术人才，扩大冷链物流产业的人才储备，在整体上提升产业的服务能力。</w:t>
      </w:r>
      <w:r>
        <w:rPr>
          <w:rFonts w:hint="eastAsia" w:ascii="Times New Roman" w:hAnsi="Times New Roman" w:eastAsia="宋体" w:cs="Times New Roman"/>
          <w:sz w:val="28"/>
          <w:szCs w:val="28"/>
          <w:shd w:val="clear" w:color="auto" w:fill="FFFFFF"/>
        </w:rPr>
        <w:t>冷链物流示范中心开展农业创业创新人才和农业农村干部培训，提升农村实用人才带头人、高素质职业农民、农业科技推广人才、科技特派员、“三农”工作队伍素质能力，整个项目培训不少于</w:t>
      </w:r>
      <w:r>
        <w:rPr>
          <w:rFonts w:hint="eastAsia" w:ascii="Times New Roman" w:hAnsi="Times New Roman" w:eastAsia="宋体" w:cs="Times New Roman"/>
          <w:sz w:val="28"/>
          <w:szCs w:val="28"/>
          <w:shd w:val="clear" w:color="auto" w:fill="FFFFFF"/>
          <w:lang w:val="en-US" w:eastAsia="zh-CN"/>
        </w:rPr>
        <w:t>4</w:t>
      </w:r>
      <w:r>
        <w:rPr>
          <w:rFonts w:hint="eastAsia" w:ascii="Times New Roman" w:hAnsi="Times New Roman" w:eastAsia="宋体" w:cs="Times New Roman"/>
          <w:sz w:val="28"/>
          <w:szCs w:val="28"/>
          <w:shd w:val="clear" w:color="auto" w:fill="FFFFFF"/>
        </w:rPr>
        <w:t>00人。冻干食品加工基地</w:t>
      </w:r>
      <w:r>
        <w:rPr>
          <w:rFonts w:ascii="Times New Roman" w:hAnsi="Times New Roman" w:eastAsia="宋体" w:cs="Times New Roman"/>
          <w:sz w:val="28"/>
          <w:szCs w:val="28"/>
          <w:shd w:val="clear" w:color="auto" w:fill="FFFFFF"/>
        </w:rPr>
        <w:t>将面向社会提供28个就业岗位，包括：操作工、仓库管理</w:t>
      </w:r>
      <w:r>
        <w:rPr>
          <w:rFonts w:hint="eastAsia" w:ascii="Times New Roman" w:hAnsi="Times New Roman" w:eastAsia="宋体" w:cs="Times New Roman"/>
          <w:sz w:val="28"/>
          <w:szCs w:val="28"/>
          <w:shd w:val="clear" w:color="auto" w:fill="FFFFFF"/>
        </w:rPr>
        <w:t>员</w:t>
      </w:r>
      <w:r>
        <w:rPr>
          <w:rFonts w:ascii="Times New Roman" w:hAnsi="Times New Roman" w:eastAsia="宋体" w:cs="Times New Roman"/>
          <w:sz w:val="28"/>
          <w:szCs w:val="28"/>
          <w:shd w:val="clear" w:color="auto" w:fill="FFFFFF"/>
        </w:rPr>
        <w:t>、包装工、研发经理等，引进和招聘优秀人才，在一定程度上缓解地区的就业压力。预计带动农户300家，农户月均増收2000多元。</w:t>
      </w:r>
      <w:r>
        <w:rPr>
          <w:rFonts w:hint="eastAsia" w:ascii="Times New Roman" w:hAnsi="Times New Roman" w:eastAsia="宋体" w:cs="Times New Roman"/>
          <w:sz w:val="28"/>
          <w:szCs w:val="28"/>
        </w:rPr>
        <w:t>水产养殖冷冻加工基地</w:t>
      </w:r>
      <w:r>
        <w:rPr>
          <w:rFonts w:ascii="Times New Roman" w:hAnsi="Times New Roman" w:eastAsia="宋体" w:cs="Times New Roman"/>
          <w:sz w:val="28"/>
          <w:szCs w:val="28"/>
        </w:rPr>
        <w:t>预计可带动当地就业人数约100人，辐射带动农户约200多户。</w:t>
      </w:r>
    </w:p>
    <w:p>
      <w:pPr>
        <w:spacing w:line="360" w:lineRule="auto"/>
        <w:outlineLvl w:val="1"/>
        <w:rPr>
          <w:rFonts w:ascii="Times New Roman" w:hAnsi="Times New Roman" w:eastAsia="楷体" w:cs="Times New Roman"/>
          <w:b/>
          <w:bCs/>
          <w:sz w:val="32"/>
          <w:szCs w:val="32"/>
        </w:rPr>
      </w:pPr>
      <w:bookmarkStart w:id="64" w:name="_Toc19016"/>
      <w:bookmarkStart w:id="65" w:name="_Toc53244755"/>
      <w:r>
        <w:rPr>
          <w:rFonts w:ascii="Times New Roman" w:hAnsi="Times New Roman" w:eastAsia="楷体" w:cs="Times New Roman"/>
          <w:b/>
          <w:bCs/>
          <w:sz w:val="32"/>
          <w:szCs w:val="32"/>
        </w:rPr>
        <w:t>6.3 生态效益</w:t>
      </w:r>
      <w:bookmarkEnd w:id="64"/>
      <w:bookmarkEnd w:id="65"/>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通过对农业生态环境保护与治理、农业资源节约利用，促进产业园生态环境不断改善，生态系统功能得到有效恢复和增强。产业园农业资源利用方式加快转变，农业水资源利用总量与效率得到严格管控。坚持经济效益、社会效益与生态效益并重，注重在产业园中运用环境友好型生产技术，科学合理规划布局，建设污水、垃圾处理设施和农业投入品废弃包装物、并通过示范推广功能促进周边地区采用生态友好型环保技术进行生产，减少环境污染，保护生态环境，从而改善当地环境质量。</w:t>
      </w:r>
    </w:p>
    <w:p>
      <w:pPr>
        <w:pageBreakBefore/>
        <w:spacing w:line="720" w:lineRule="auto"/>
        <w:jc w:val="center"/>
        <w:outlineLvl w:val="0"/>
        <w:rPr>
          <w:rFonts w:ascii="Calibri" w:hAnsi="Calibri" w:eastAsia="黑体"/>
          <w:b/>
          <w:kern w:val="44"/>
          <w:sz w:val="32"/>
          <w:szCs w:val="32"/>
        </w:rPr>
      </w:pPr>
      <w:bookmarkStart w:id="66" w:name="_Toc53244756"/>
      <w:r>
        <w:rPr>
          <w:rFonts w:hint="eastAsia" w:ascii="Calibri" w:hAnsi="Calibri" w:eastAsia="黑体"/>
          <w:b/>
          <w:kern w:val="44"/>
          <w:sz w:val="32"/>
          <w:szCs w:val="32"/>
        </w:rPr>
        <w:t>第七章 保障措施</w:t>
      </w:r>
      <w:bookmarkEnd w:id="66"/>
    </w:p>
    <w:p>
      <w:pPr>
        <w:spacing w:line="360" w:lineRule="auto"/>
        <w:outlineLvl w:val="1"/>
        <w:rPr>
          <w:rFonts w:ascii="Times New Roman" w:hAnsi="Times New Roman" w:eastAsia="楷体" w:cs="Times New Roman"/>
          <w:b/>
          <w:bCs/>
          <w:sz w:val="32"/>
          <w:szCs w:val="32"/>
        </w:rPr>
      </w:pPr>
      <w:bookmarkStart w:id="67" w:name="_Toc17852"/>
      <w:bookmarkStart w:id="68" w:name="_Toc52401725"/>
      <w:bookmarkStart w:id="69" w:name="_Toc53244757"/>
      <w:r>
        <w:rPr>
          <w:rFonts w:hint="eastAsia" w:ascii="Times New Roman" w:hAnsi="Times New Roman" w:eastAsia="楷体" w:cs="Times New Roman"/>
          <w:b/>
          <w:bCs/>
          <w:sz w:val="32"/>
          <w:szCs w:val="32"/>
        </w:rPr>
        <w:t>7.1 强化组织领导</w:t>
      </w:r>
      <w:bookmarkEnd w:id="67"/>
      <w:bookmarkEnd w:id="68"/>
      <w:bookmarkEnd w:id="69"/>
    </w:p>
    <w:p>
      <w:pPr>
        <w:spacing w:line="360" w:lineRule="auto"/>
        <w:ind w:firstLine="561"/>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为保证</w:t>
      </w:r>
      <w:r>
        <w:rPr>
          <w:rFonts w:hint="eastAsia" w:ascii="Times New Roman" w:hAnsi="Times New Roman" w:eastAsia="宋体" w:cs="Times New Roman"/>
          <w:color w:val="000000"/>
          <w:sz w:val="28"/>
          <w:szCs w:val="28"/>
        </w:rPr>
        <w:t>澄海区农产品冷链物流市级现代农业产业园各项工作顺利推进</w:t>
      </w:r>
      <w:r>
        <w:rPr>
          <w:rFonts w:ascii="Times New Roman" w:hAnsi="Times New Roman" w:eastAsia="宋体" w:cs="Times New Roman"/>
          <w:color w:val="000000"/>
          <w:sz w:val="28"/>
          <w:szCs w:val="28"/>
        </w:rPr>
        <w:t>，将产业园创建工作纳入全市经济和社会发展重要工作议程之中，</w:t>
      </w:r>
      <w:r>
        <w:rPr>
          <w:rFonts w:hint="eastAsia" w:ascii="Times New Roman" w:hAnsi="Times New Roman" w:eastAsia="宋体" w:cs="Times New Roman"/>
          <w:color w:val="000000"/>
          <w:sz w:val="28"/>
          <w:szCs w:val="28"/>
        </w:rPr>
        <w:t>成立澄海区</w:t>
      </w:r>
      <w:r>
        <w:rPr>
          <w:rFonts w:ascii="Times New Roman" w:hAnsi="Times New Roman" w:eastAsia="宋体" w:cs="Times New Roman"/>
          <w:color w:val="000000"/>
          <w:sz w:val="28"/>
          <w:szCs w:val="28"/>
        </w:rPr>
        <w:t>现代农业产业园建设领导</w:t>
      </w:r>
      <w:r>
        <w:rPr>
          <w:rFonts w:hint="eastAsia" w:ascii="Times New Roman" w:hAnsi="Times New Roman" w:eastAsia="宋体" w:cs="Times New Roman"/>
          <w:color w:val="000000"/>
          <w:sz w:val="28"/>
          <w:szCs w:val="28"/>
          <w:lang w:eastAsia="zh-CN"/>
        </w:rPr>
        <w:t>小组</w:t>
      </w:r>
      <w:r>
        <w:rPr>
          <w:rFonts w:hint="eastAsia" w:ascii="Times New Roman" w:hAnsi="Times New Roman" w:eastAsia="宋体" w:cs="Times New Roman"/>
          <w:color w:val="000000"/>
          <w:sz w:val="28"/>
          <w:szCs w:val="28"/>
        </w:rPr>
        <w:t>，落实“园长制”</w:t>
      </w:r>
      <w:r>
        <w:rPr>
          <w:rFonts w:ascii="Times New Roman" w:hAnsi="Times New Roman" w:eastAsia="宋体" w:cs="Times New Roman"/>
          <w:color w:val="000000"/>
          <w:sz w:val="28"/>
          <w:szCs w:val="28"/>
        </w:rPr>
        <w:t>，</w:t>
      </w:r>
      <w:r>
        <w:rPr>
          <w:rFonts w:hint="eastAsia" w:ascii="Times New Roman" w:hAnsi="Times New Roman" w:eastAsia="宋体" w:cs="Times New Roman"/>
          <w:color w:val="000000"/>
          <w:sz w:val="28"/>
          <w:szCs w:val="28"/>
          <w:lang w:eastAsia="zh-CN"/>
        </w:rPr>
        <w:t>由区分管农业的领导任园长，</w:t>
      </w:r>
      <w:r>
        <w:rPr>
          <w:rFonts w:ascii="Times New Roman" w:hAnsi="Times New Roman" w:eastAsia="宋体" w:cs="Times New Roman"/>
          <w:color w:val="000000"/>
          <w:sz w:val="28"/>
          <w:szCs w:val="28"/>
        </w:rPr>
        <w:t>切实发挥组织领导和协调管理作用。深入贯彻落实中央、省、市发展农业农村经济的各项方针、政策，确保政策措施落到实处。认真研究解决产业园发展中的重大问题和困难，制定和完善有利于农业农村发展的政策措施。</w:t>
      </w:r>
      <w:r>
        <w:rPr>
          <w:rFonts w:hint="eastAsia" w:ascii="Times New Roman" w:hAnsi="Times New Roman" w:eastAsia="宋体" w:cs="Times New Roman"/>
          <w:color w:val="000000"/>
          <w:sz w:val="28"/>
          <w:szCs w:val="28"/>
        </w:rPr>
        <w:t>按照《汕头市现代农业产业园创建认定及考核管理方案》的要求，园区内</w:t>
      </w:r>
      <w:r>
        <w:rPr>
          <w:rFonts w:ascii="Times New Roman" w:hAnsi="Times New Roman" w:eastAsia="宋体" w:cs="Times New Roman"/>
          <w:color w:val="000000"/>
          <w:sz w:val="28"/>
          <w:szCs w:val="28"/>
        </w:rPr>
        <w:t>建立绩效制度，形成长效机制，强化产业园创建工作的考核督查，将考核和奖惩相结合，</w:t>
      </w:r>
      <w:r>
        <w:rPr>
          <w:rFonts w:hint="eastAsia" w:ascii="Times New Roman" w:hAnsi="Times New Roman" w:eastAsia="宋体" w:cs="Times New Roman"/>
          <w:color w:val="000000"/>
          <w:sz w:val="28"/>
          <w:szCs w:val="28"/>
        </w:rPr>
        <w:t>要求各实施主体定时向区农业农村局汇报项目实施进度，对于进度严重滞后的项目，通过园区</w:t>
      </w:r>
      <w:r>
        <w:rPr>
          <w:rFonts w:ascii="Times New Roman" w:hAnsi="Times New Roman" w:eastAsia="宋体" w:cs="Times New Roman"/>
          <w:color w:val="000000"/>
          <w:sz w:val="28"/>
          <w:szCs w:val="28"/>
        </w:rPr>
        <w:t>挂牌通报</w:t>
      </w:r>
      <w:r>
        <w:rPr>
          <w:rFonts w:hint="eastAsia" w:ascii="Times New Roman" w:hAnsi="Times New Roman" w:eastAsia="宋体" w:cs="Times New Roman"/>
          <w:color w:val="000000"/>
          <w:sz w:val="28"/>
          <w:szCs w:val="28"/>
        </w:rPr>
        <w:t>等方式</w:t>
      </w:r>
      <w:r>
        <w:rPr>
          <w:rFonts w:ascii="Times New Roman" w:hAnsi="Times New Roman" w:eastAsia="宋体" w:cs="Times New Roman"/>
          <w:color w:val="000000"/>
          <w:sz w:val="28"/>
          <w:szCs w:val="28"/>
        </w:rPr>
        <w:t>促进创建任务加快推进，根据重点任务完成时间节点，实行工期倒排、进度追踪、全程督查、挂牌通报等措施，形成政府统一领导、部门齐抓共管、社会广泛参与的工作机制。把产业园建设工作纳入政府管理目标，建立</w:t>
      </w:r>
      <w:r>
        <w:rPr>
          <w:rFonts w:hint="eastAsia" w:ascii="Times New Roman" w:hAnsi="Times New Roman" w:eastAsia="宋体" w:cs="Times New Roman"/>
          <w:color w:val="000000"/>
          <w:sz w:val="28"/>
          <w:szCs w:val="28"/>
        </w:rPr>
        <w:t>区</w:t>
      </w:r>
      <w:r>
        <w:rPr>
          <w:rFonts w:ascii="Times New Roman" w:hAnsi="Times New Roman" w:eastAsia="宋体" w:cs="Times New Roman"/>
          <w:color w:val="000000"/>
          <w:sz w:val="28"/>
          <w:szCs w:val="28"/>
        </w:rPr>
        <w:t>、镇两级产业园建设目标责任制，逐级分解任务，签订责任状，严格检查考核，做到奖惩分明。</w:t>
      </w:r>
    </w:p>
    <w:p>
      <w:pPr>
        <w:spacing w:line="360" w:lineRule="auto"/>
        <w:outlineLvl w:val="1"/>
        <w:rPr>
          <w:rFonts w:ascii="Times New Roman" w:hAnsi="Times New Roman" w:eastAsia="楷体" w:cs="Times New Roman"/>
          <w:b/>
          <w:bCs/>
          <w:sz w:val="32"/>
          <w:szCs w:val="32"/>
        </w:rPr>
      </w:pPr>
      <w:bookmarkStart w:id="70" w:name="_Toc52401726"/>
      <w:bookmarkStart w:id="71" w:name="_Toc24129"/>
      <w:bookmarkStart w:id="72" w:name="_Toc53244758"/>
      <w:r>
        <w:rPr>
          <w:rFonts w:hint="eastAsia" w:ascii="Times New Roman" w:hAnsi="Times New Roman" w:eastAsia="楷体" w:cs="Times New Roman"/>
          <w:b/>
          <w:bCs/>
          <w:sz w:val="32"/>
          <w:szCs w:val="32"/>
        </w:rPr>
        <w:t>7.2 完善扶持政策</w:t>
      </w:r>
      <w:bookmarkEnd w:id="70"/>
      <w:bookmarkEnd w:id="71"/>
      <w:bookmarkEnd w:id="72"/>
    </w:p>
    <w:p>
      <w:pPr>
        <w:spacing w:line="360" w:lineRule="auto"/>
        <w:ind w:firstLine="561"/>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制定出台支持和推动澄海区</w:t>
      </w:r>
      <w:r>
        <w:rPr>
          <w:rFonts w:hint="eastAsia" w:ascii="Times New Roman" w:hAnsi="Times New Roman" w:eastAsia="宋体" w:cs="Times New Roman"/>
          <w:color w:val="000000"/>
          <w:sz w:val="28"/>
          <w:szCs w:val="28"/>
        </w:rPr>
        <w:t>现代农业</w:t>
      </w:r>
      <w:r>
        <w:rPr>
          <w:rFonts w:ascii="Times New Roman" w:hAnsi="Times New Roman" w:eastAsia="宋体" w:cs="Times New Roman"/>
          <w:color w:val="000000"/>
          <w:sz w:val="28"/>
          <w:szCs w:val="28"/>
        </w:rPr>
        <w:t>产业园发展的财政税</w:t>
      </w:r>
      <w:r>
        <w:rPr>
          <w:rFonts w:hint="eastAsia" w:ascii="Times New Roman" w:hAnsi="Times New Roman" w:eastAsia="宋体" w:cs="Times New Roman"/>
          <w:color w:val="000000"/>
          <w:sz w:val="28"/>
          <w:szCs w:val="28"/>
        </w:rPr>
        <w:t>收</w:t>
      </w:r>
      <w:r>
        <w:rPr>
          <w:rFonts w:ascii="Times New Roman" w:hAnsi="Times New Roman" w:eastAsia="宋体" w:cs="Times New Roman"/>
          <w:color w:val="000000"/>
          <w:sz w:val="28"/>
          <w:szCs w:val="28"/>
        </w:rPr>
        <w:t>政策</w:t>
      </w:r>
      <w:r>
        <w:rPr>
          <w:rFonts w:hint="eastAsia" w:ascii="Times New Roman" w:hAnsi="Times New Roman" w:eastAsia="宋体" w:cs="Times New Roman"/>
          <w:color w:val="000000"/>
          <w:sz w:val="28"/>
          <w:szCs w:val="28"/>
        </w:rPr>
        <w:t>，积极争取上级涉农项目基础上，继续推进涉农财政整合投入，落实财政向产业园倾斜的政策。市区财政配套资金</w:t>
      </w:r>
      <w:r>
        <w:rPr>
          <w:rFonts w:ascii="Times New Roman" w:hAnsi="Times New Roman" w:eastAsia="宋体" w:cs="Times New Roman"/>
          <w:color w:val="000000"/>
          <w:sz w:val="28"/>
          <w:szCs w:val="28"/>
        </w:rPr>
        <w:t>重点用于产业园的基础设施建设、农产品</w:t>
      </w:r>
      <w:r>
        <w:rPr>
          <w:rFonts w:hint="eastAsia" w:ascii="Times New Roman" w:hAnsi="Times New Roman" w:eastAsia="宋体" w:cs="Times New Roman"/>
          <w:color w:val="000000"/>
          <w:sz w:val="28"/>
          <w:szCs w:val="28"/>
        </w:rPr>
        <w:t>冷链物流市级现代农业产业园建设</w:t>
      </w:r>
      <w:r>
        <w:rPr>
          <w:rFonts w:ascii="Times New Roman" w:hAnsi="Times New Roman" w:eastAsia="宋体" w:cs="Times New Roman"/>
          <w:color w:val="000000"/>
          <w:sz w:val="28"/>
          <w:szCs w:val="28"/>
        </w:rPr>
        <w:t>等支出，预算内固定资产投资</w:t>
      </w:r>
      <w:r>
        <w:rPr>
          <w:rFonts w:hint="eastAsia" w:ascii="Times New Roman" w:hAnsi="Times New Roman" w:eastAsia="宋体" w:cs="Times New Roman"/>
          <w:color w:val="000000"/>
          <w:sz w:val="28"/>
          <w:szCs w:val="28"/>
        </w:rPr>
        <w:t>、</w:t>
      </w:r>
      <w:r>
        <w:rPr>
          <w:rFonts w:ascii="Times New Roman" w:hAnsi="Times New Roman" w:eastAsia="宋体" w:cs="Times New Roman"/>
          <w:color w:val="000000"/>
          <w:sz w:val="28"/>
          <w:szCs w:val="28"/>
        </w:rPr>
        <w:t>土地出让收入优先投向产业园的基础设施和农村民生工程</w:t>
      </w:r>
      <w:r>
        <w:rPr>
          <w:rFonts w:hint="eastAsia" w:ascii="Times New Roman" w:hAnsi="Times New Roman" w:eastAsia="宋体" w:cs="Times New Roman"/>
          <w:color w:val="000000"/>
          <w:sz w:val="28"/>
          <w:szCs w:val="28"/>
        </w:rPr>
        <w:t>等领域</w:t>
      </w:r>
      <w:r>
        <w:rPr>
          <w:rFonts w:ascii="Times New Roman" w:hAnsi="Times New Roman" w:eastAsia="宋体" w:cs="Times New Roman"/>
          <w:color w:val="000000"/>
          <w:sz w:val="28"/>
          <w:szCs w:val="28"/>
        </w:rPr>
        <w:t>建设。</w:t>
      </w:r>
      <w:r>
        <w:rPr>
          <w:rFonts w:hint="eastAsia" w:ascii="Times New Roman" w:hAnsi="Times New Roman" w:eastAsia="宋体" w:cs="Times New Roman"/>
          <w:color w:val="000000"/>
          <w:sz w:val="28"/>
          <w:szCs w:val="28"/>
        </w:rPr>
        <w:t>开展政府购买农业公益性服务机制创新试点，建立健全规范程序和监督管理机制，通过政府购买服务支持产业园社会化服务组织开展农林牧渔和水利等流通性服务。</w:t>
      </w:r>
    </w:p>
    <w:p>
      <w:pPr>
        <w:spacing w:line="360" w:lineRule="auto"/>
        <w:ind w:firstLine="561"/>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加大金融信贷系统支持</w:t>
      </w:r>
      <w:r>
        <w:rPr>
          <w:rFonts w:hint="eastAsia" w:ascii="Times New Roman" w:hAnsi="Times New Roman" w:eastAsia="宋体" w:cs="Times New Roman"/>
          <w:color w:val="000000"/>
          <w:sz w:val="28"/>
          <w:szCs w:val="28"/>
        </w:rPr>
        <w:t>冷链物流</w:t>
      </w:r>
      <w:r>
        <w:rPr>
          <w:rFonts w:ascii="Times New Roman" w:hAnsi="Times New Roman" w:eastAsia="宋体" w:cs="Times New Roman"/>
          <w:color w:val="000000"/>
          <w:sz w:val="28"/>
          <w:szCs w:val="28"/>
        </w:rPr>
        <w:t>产业发展的力度，以农业</w:t>
      </w:r>
      <w:r>
        <w:rPr>
          <w:rFonts w:hint="eastAsia" w:ascii="Times New Roman" w:hAnsi="Times New Roman" w:eastAsia="宋体" w:cs="Times New Roman"/>
          <w:color w:val="000000"/>
          <w:sz w:val="28"/>
          <w:szCs w:val="28"/>
        </w:rPr>
        <w:t>“</w:t>
      </w:r>
      <w:r>
        <w:rPr>
          <w:rFonts w:ascii="Times New Roman" w:hAnsi="Times New Roman" w:eastAsia="宋体" w:cs="Times New Roman"/>
          <w:color w:val="000000"/>
          <w:sz w:val="28"/>
          <w:szCs w:val="28"/>
        </w:rPr>
        <w:t>政</w:t>
      </w:r>
      <w:r>
        <w:rPr>
          <w:rFonts w:hint="eastAsia" w:ascii="Times New Roman" w:hAnsi="Times New Roman" w:eastAsia="宋体" w:cs="Times New Roman"/>
          <w:color w:val="000000"/>
          <w:sz w:val="28"/>
          <w:szCs w:val="28"/>
        </w:rPr>
        <w:t>融</w:t>
      </w:r>
      <w:r>
        <w:rPr>
          <w:rFonts w:ascii="Times New Roman" w:hAnsi="Times New Roman" w:eastAsia="宋体" w:cs="Times New Roman"/>
          <w:color w:val="000000"/>
          <w:sz w:val="28"/>
          <w:szCs w:val="28"/>
        </w:rPr>
        <w:t>保</w:t>
      </w:r>
      <w:r>
        <w:rPr>
          <w:rFonts w:hint="eastAsia" w:ascii="Times New Roman" w:hAnsi="Times New Roman" w:eastAsia="宋体" w:cs="Times New Roman"/>
          <w:color w:val="000000"/>
          <w:sz w:val="28"/>
          <w:szCs w:val="28"/>
        </w:rPr>
        <w:t>”</w:t>
      </w:r>
      <w:r>
        <w:rPr>
          <w:rFonts w:ascii="Times New Roman" w:hAnsi="Times New Roman" w:eastAsia="宋体" w:cs="Times New Roman"/>
          <w:color w:val="000000"/>
          <w:sz w:val="28"/>
          <w:szCs w:val="28"/>
        </w:rPr>
        <w:t>合作贷款机制为基础，探索构建使用的财政促金融支农新模式、新机制，</w:t>
      </w:r>
      <w:r>
        <w:rPr>
          <w:rFonts w:hint="eastAsia" w:ascii="Times New Roman" w:hAnsi="Times New Roman" w:eastAsia="宋体" w:cs="Times New Roman"/>
          <w:color w:val="000000"/>
          <w:sz w:val="28"/>
          <w:szCs w:val="28"/>
        </w:rPr>
        <w:t>创新多元化的农村信贷模式和担保业务，</w:t>
      </w:r>
      <w:r>
        <w:rPr>
          <w:rFonts w:ascii="Times New Roman" w:hAnsi="Times New Roman" w:eastAsia="宋体" w:cs="Times New Roman"/>
          <w:color w:val="000000"/>
          <w:sz w:val="28"/>
          <w:szCs w:val="28"/>
        </w:rPr>
        <w:t>开发形式多样的金融产品支持产业发展，构建多层次、广覆盖、功能丰富、运行安全的农村金融服务体系</w:t>
      </w:r>
      <w:r>
        <w:rPr>
          <w:rFonts w:hint="eastAsia" w:ascii="Times New Roman" w:hAnsi="Times New Roman" w:eastAsia="宋体" w:cs="Times New Roman"/>
          <w:color w:val="000000"/>
          <w:sz w:val="28"/>
          <w:szCs w:val="28"/>
        </w:rPr>
        <w:t>。</w:t>
      </w:r>
    </w:p>
    <w:p>
      <w:pPr>
        <w:spacing w:line="360" w:lineRule="auto"/>
        <w:outlineLvl w:val="1"/>
        <w:rPr>
          <w:rFonts w:ascii="Times New Roman" w:hAnsi="Times New Roman" w:eastAsia="楷体" w:cs="Times New Roman"/>
          <w:b/>
          <w:bCs/>
          <w:sz w:val="32"/>
          <w:szCs w:val="32"/>
        </w:rPr>
      </w:pPr>
      <w:bookmarkStart w:id="73" w:name="_Toc52401728"/>
      <w:bookmarkStart w:id="74" w:name="_Toc27152"/>
      <w:bookmarkStart w:id="75" w:name="_Toc53244760"/>
      <w:r>
        <w:rPr>
          <w:rFonts w:hint="eastAsia" w:ascii="Times New Roman" w:hAnsi="Times New Roman" w:eastAsia="楷体" w:cs="Times New Roman"/>
          <w:b/>
          <w:bCs/>
          <w:sz w:val="32"/>
          <w:szCs w:val="32"/>
        </w:rPr>
        <w:t>7.</w:t>
      </w:r>
      <w:r>
        <w:rPr>
          <w:rFonts w:hint="eastAsia" w:ascii="Times New Roman" w:hAnsi="Times New Roman" w:eastAsia="楷体" w:cs="Times New Roman"/>
          <w:b/>
          <w:bCs/>
          <w:sz w:val="32"/>
          <w:szCs w:val="32"/>
          <w:lang w:val="en-US" w:eastAsia="zh-CN"/>
        </w:rPr>
        <w:t>3</w:t>
      </w:r>
      <w:r>
        <w:rPr>
          <w:rFonts w:hint="eastAsia" w:ascii="Times New Roman" w:hAnsi="Times New Roman" w:eastAsia="楷体" w:cs="Times New Roman"/>
          <w:b/>
          <w:bCs/>
          <w:sz w:val="32"/>
          <w:szCs w:val="32"/>
        </w:rPr>
        <w:t xml:space="preserve"> 加强资金投入</w:t>
      </w:r>
      <w:bookmarkEnd w:id="73"/>
      <w:bookmarkEnd w:id="74"/>
      <w:bookmarkEnd w:id="75"/>
    </w:p>
    <w:p>
      <w:pPr>
        <w:spacing w:line="360" w:lineRule="auto"/>
        <w:ind w:firstLine="561"/>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整合农业、基础设施、科技、冷链物流等相关支农资金集中投入，本着性质不改、用途不变的原则，将一些专项资金向园区倾斜，形成合力推进园区建设，集中力量支持产业园创建的关键领域、关键环节、关键区域，完善产业链条。同时，合理运用政府、企业、信贷、基金等方式，吸引大量资金加入，聚集各类要素，吸引更多工商资本、民间资本和外商资本投入产业园建设中，为基础设施更新改造、产业化规模化经营、生态环境保护建设、科技提升与品牌培育等农业大项目的实施提供资金保障。</w:t>
      </w:r>
    </w:p>
    <w:p>
      <w:pPr>
        <w:spacing w:line="360" w:lineRule="auto"/>
        <w:outlineLvl w:val="1"/>
        <w:rPr>
          <w:rFonts w:ascii="Times New Roman" w:hAnsi="Times New Roman" w:eastAsia="楷体" w:cs="Times New Roman"/>
          <w:b/>
          <w:bCs/>
          <w:sz w:val="32"/>
          <w:szCs w:val="32"/>
        </w:rPr>
      </w:pPr>
      <w:bookmarkStart w:id="76" w:name="_Toc26957"/>
      <w:bookmarkStart w:id="77" w:name="_Toc53244761"/>
      <w:bookmarkStart w:id="78" w:name="_Toc52401729"/>
      <w:r>
        <w:rPr>
          <w:rFonts w:hint="eastAsia" w:ascii="Times New Roman" w:hAnsi="Times New Roman" w:eastAsia="楷体" w:cs="Times New Roman"/>
          <w:b/>
          <w:bCs/>
          <w:sz w:val="32"/>
          <w:szCs w:val="32"/>
        </w:rPr>
        <w:t>7.</w:t>
      </w:r>
      <w:r>
        <w:rPr>
          <w:rFonts w:hint="eastAsia" w:ascii="Times New Roman" w:hAnsi="Times New Roman" w:eastAsia="楷体" w:cs="Times New Roman"/>
          <w:b/>
          <w:bCs/>
          <w:sz w:val="32"/>
          <w:szCs w:val="32"/>
          <w:lang w:val="en-US" w:eastAsia="zh-CN"/>
        </w:rPr>
        <w:t>4</w:t>
      </w:r>
      <w:r>
        <w:rPr>
          <w:rFonts w:hint="eastAsia" w:ascii="Times New Roman" w:hAnsi="Times New Roman" w:eastAsia="楷体" w:cs="Times New Roman"/>
          <w:b/>
          <w:bCs/>
          <w:sz w:val="32"/>
          <w:szCs w:val="32"/>
        </w:rPr>
        <w:t>规范资金管理</w:t>
      </w:r>
      <w:bookmarkEnd w:id="76"/>
      <w:bookmarkEnd w:id="77"/>
      <w:bookmarkEnd w:id="78"/>
    </w:p>
    <w:p>
      <w:pPr>
        <w:spacing w:line="360" w:lineRule="auto"/>
        <w:ind w:firstLine="561"/>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严格按照《汕头市现代农业产业园财政资金管理规定》的使用办法加强项目资金使用管理，建立严格的资金管理制度，建立专账专户，按国家颁布的农业会计和有关企业财务管理制度，对园区的建设、项目进行全成本核算，加强项目的固定资产和流动资产的管理，执行审计制度。对每个项目的选择、立项、设计都组织有关专家进行严格论证，对建设项目实行监理制。市级财政补助资金不得用于建设楼堂馆所，不得用于企业经营性开支（包括日常成本费用开支、职工薪酬及社会保险费用、临时人员劳务费用、非正常成本费用开支）和债务等一般性支出。项目建设按实施进度拨款，严格执行项目投资计划，自觉接受相关监督主管部门的检查，保障资金合法合规支出。</w:t>
      </w: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778168"/>
      <w:docPartObj>
        <w:docPartGallery w:val="autotext"/>
      </w:docPartObj>
    </w:sdtPr>
    <w:sdtEndPr>
      <w:rPr>
        <w:rFonts w:ascii="Times New Roman" w:hAnsi="Times New Roman" w:cs="Times New Roman"/>
      </w:rPr>
    </w:sdtEndPr>
    <w:sdtContent>
      <w:p>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60898"/>
      <w:docPartObj>
        <w:docPartGallery w:val="autotext"/>
      </w:docPartObj>
    </w:sdtPr>
    <w:sdtEndPr>
      <w:rPr>
        <w:rFonts w:ascii="Times New Roman" w:hAnsi="Times New Roman" w:cs="Times New Roman"/>
      </w:rPr>
    </w:sdtEndPr>
    <w:sdtContent>
      <w:p>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11</w:t>
        </w:r>
        <w:r>
          <w:rPr>
            <w:rFonts w:ascii="Times New Roman" w:hAnsi="Times New Roman" w:cs="Times New Roma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汕头市澄海区农产品冷链物流市级现代农业产业园</w:t>
    </w:r>
    <w:r>
      <w:rPr>
        <w:rFonts w:hint="eastAsia"/>
        <w:lang w:eastAsia="zh-CN"/>
      </w:rPr>
      <w:t>资金使用</w:t>
    </w:r>
    <w:r>
      <w:rPr>
        <w:rFonts w:hint="eastAsia"/>
      </w:rPr>
      <w:t>方案</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mY1YjA5ODM0NTcwMWI1MWQxYWM1NDIyNDY3MjUifQ=="/>
    <w:docVar w:name="KSO_WPS_MARK_KEY" w:val="5fdfb20d-ba90-4a67-9e26-c02a098b83c6"/>
  </w:docVars>
  <w:rsids>
    <w:rsidRoot w:val="006D2045"/>
    <w:rsid w:val="000F68A6"/>
    <w:rsid w:val="00186701"/>
    <w:rsid w:val="001B643F"/>
    <w:rsid w:val="00284ABC"/>
    <w:rsid w:val="00322C07"/>
    <w:rsid w:val="00374318"/>
    <w:rsid w:val="003E594C"/>
    <w:rsid w:val="006425B6"/>
    <w:rsid w:val="006D2045"/>
    <w:rsid w:val="006D6291"/>
    <w:rsid w:val="0070024C"/>
    <w:rsid w:val="00720A22"/>
    <w:rsid w:val="008B5FA9"/>
    <w:rsid w:val="00972AC2"/>
    <w:rsid w:val="0099334C"/>
    <w:rsid w:val="009C4A01"/>
    <w:rsid w:val="00A33730"/>
    <w:rsid w:val="00AA5473"/>
    <w:rsid w:val="00AE5FC0"/>
    <w:rsid w:val="00BB3028"/>
    <w:rsid w:val="00BE2E00"/>
    <w:rsid w:val="00C85431"/>
    <w:rsid w:val="00DB61E6"/>
    <w:rsid w:val="00E23845"/>
    <w:rsid w:val="00E34118"/>
    <w:rsid w:val="00EC1CA3"/>
    <w:rsid w:val="00F31FC4"/>
    <w:rsid w:val="03C669E6"/>
    <w:rsid w:val="0A8E24E3"/>
    <w:rsid w:val="0F94055C"/>
    <w:rsid w:val="1B4C3CEA"/>
    <w:rsid w:val="28B46CCB"/>
    <w:rsid w:val="2BB7422A"/>
    <w:rsid w:val="32C11C6C"/>
    <w:rsid w:val="355504D3"/>
    <w:rsid w:val="39B911E8"/>
    <w:rsid w:val="3C1C4CB5"/>
    <w:rsid w:val="3F182514"/>
    <w:rsid w:val="3F890AE7"/>
    <w:rsid w:val="40504BCA"/>
    <w:rsid w:val="44892FD9"/>
    <w:rsid w:val="46BE163D"/>
    <w:rsid w:val="4A34783E"/>
    <w:rsid w:val="4AD235D6"/>
    <w:rsid w:val="4B2C2380"/>
    <w:rsid w:val="4DEC480A"/>
    <w:rsid w:val="4F7D186E"/>
    <w:rsid w:val="500463C7"/>
    <w:rsid w:val="58CF4083"/>
    <w:rsid w:val="5943534B"/>
    <w:rsid w:val="5B1D63D2"/>
    <w:rsid w:val="5B7071C2"/>
    <w:rsid w:val="5E14170D"/>
    <w:rsid w:val="5FABFDCD"/>
    <w:rsid w:val="6F0663EA"/>
    <w:rsid w:val="711241F3"/>
    <w:rsid w:val="72B36CAA"/>
    <w:rsid w:val="75EF1FDE"/>
    <w:rsid w:val="76013307"/>
    <w:rsid w:val="7B7EF902"/>
    <w:rsid w:val="7C680B15"/>
    <w:rsid w:val="7D837E62"/>
    <w:rsid w:val="7E3BABB2"/>
    <w:rsid w:val="7E3C4BE3"/>
    <w:rsid w:val="7F2A9764"/>
    <w:rsid w:val="7F2C1E4D"/>
    <w:rsid w:val="7FDF02D6"/>
    <w:rsid w:val="92F36F6E"/>
    <w:rsid w:val="B8EB0DD9"/>
    <w:rsid w:val="D63EE3C0"/>
    <w:rsid w:val="EFFF9E21"/>
    <w:rsid w:val="F7DFA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ascii="Calibri" w:hAnsi="Calibri" w:eastAsia="黑体"/>
      <w:b/>
      <w:kern w:val="44"/>
      <w:sz w:val="44"/>
    </w:rPr>
  </w:style>
  <w:style w:type="paragraph" w:styleId="4">
    <w:name w:val="heading 2"/>
    <w:basedOn w:val="1"/>
    <w:next w:val="1"/>
    <w:qFormat/>
    <w:uiPriority w:val="0"/>
    <w:pPr>
      <w:keepNext/>
      <w:keepLines/>
      <w:outlineLvl w:val="1"/>
    </w:pPr>
    <w:rPr>
      <w:rFonts w:eastAsia="黑体"/>
      <w:bCs/>
      <w:szCs w:val="32"/>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Balloon Text"/>
    <w:basedOn w:val="1"/>
    <w:link w:val="23"/>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font81"/>
    <w:basedOn w:val="12"/>
    <w:qFormat/>
    <w:uiPriority w:val="0"/>
    <w:rPr>
      <w:rFonts w:hint="eastAsia" w:ascii="宋体" w:hAnsi="宋体" w:eastAsia="宋体" w:cs="宋体"/>
      <w:color w:val="000000"/>
      <w:sz w:val="20"/>
      <w:szCs w:val="20"/>
      <w:u w:val="none"/>
      <w:vertAlign w:val="superscript"/>
    </w:rPr>
  </w:style>
  <w:style w:type="character" w:customStyle="1" w:styleId="15">
    <w:name w:val="font71"/>
    <w:basedOn w:val="12"/>
    <w:qFormat/>
    <w:uiPriority w:val="0"/>
    <w:rPr>
      <w:rFonts w:hint="default" w:ascii="Times New Roman" w:hAnsi="Times New Roman" w:cs="Times New Roman"/>
      <w:color w:val="000000"/>
      <w:sz w:val="28"/>
      <w:szCs w:val="28"/>
      <w:u w:val="none"/>
    </w:rPr>
  </w:style>
  <w:style w:type="character" w:customStyle="1" w:styleId="16">
    <w:name w:val="font11"/>
    <w:basedOn w:val="12"/>
    <w:qFormat/>
    <w:uiPriority w:val="0"/>
    <w:rPr>
      <w:rFonts w:ascii="黑体" w:hAnsi="宋体" w:eastAsia="黑体" w:cs="黑体"/>
      <w:color w:val="000000"/>
      <w:sz w:val="28"/>
      <w:szCs w:val="28"/>
      <w:u w:val="none"/>
    </w:rPr>
  </w:style>
  <w:style w:type="paragraph" w:customStyle="1" w:styleId="17">
    <w:name w:val="正文2"/>
    <w:basedOn w:val="1"/>
    <w:qFormat/>
    <w:uiPriority w:val="0"/>
    <w:pPr>
      <w:adjustRightInd w:val="0"/>
      <w:spacing w:line="590" w:lineRule="exact"/>
      <w:ind w:firstLine="640" w:firstLineChars="200"/>
    </w:pPr>
    <w:rPr>
      <w:rFonts w:ascii="仿宋_GB2312" w:hAnsi="Calibri" w:eastAsia="仿宋_GB2312" w:cs="宋体"/>
      <w:snapToGrid w:val="0"/>
      <w:kern w:val="0"/>
      <w:sz w:val="32"/>
      <w:szCs w:val="32"/>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1">
    <w:name w:val="页脚 字符"/>
    <w:basedOn w:val="12"/>
    <w:link w:val="7"/>
    <w:qFormat/>
    <w:uiPriority w:val="99"/>
    <w:rPr>
      <w:rFonts w:asciiTheme="minorHAnsi" w:hAnsiTheme="minorHAnsi" w:eastAsiaTheme="minorEastAsia" w:cstheme="minorBidi"/>
      <w:kern w:val="2"/>
      <w:sz w:val="18"/>
      <w:szCs w:val="24"/>
    </w:rPr>
  </w:style>
  <w:style w:type="character" w:customStyle="1" w:styleId="22">
    <w:name w:val="页眉 字符"/>
    <w:basedOn w:val="12"/>
    <w:link w:val="8"/>
    <w:qFormat/>
    <w:uiPriority w:val="0"/>
    <w:rPr>
      <w:rFonts w:asciiTheme="minorHAnsi" w:hAnsiTheme="minorHAnsi" w:eastAsiaTheme="minorEastAsia" w:cstheme="minorBidi"/>
      <w:kern w:val="2"/>
      <w:sz w:val="18"/>
      <w:szCs w:val="24"/>
    </w:rPr>
  </w:style>
  <w:style w:type="character" w:customStyle="1" w:styleId="23">
    <w:name w:val="批注框文本 字符"/>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8393</Words>
  <Characters>8845</Characters>
  <Lines>106</Lines>
  <Paragraphs>30</Paragraphs>
  <TotalTime>45</TotalTime>
  <ScaleCrop>false</ScaleCrop>
  <LinksUpToDate>false</LinksUpToDate>
  <CharactersWithSpaces>8979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user</cp:lastModifiedBy>
  <cp:lastPrinted>2025-05-14T01:33:00Z</cp:lastPrinted>
  <dcterms:modified xsi:type="dcterms:W3CDTF">2025-07-23T10:28:24Z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0BBAD9D20B1A4867814248DEAB3AAC8D</vt:lpwstr>
  </property>
  <property fmtid="{D5CDD505-2E9C-101B-9397-08002B2CF9AE}" pid="4" name="KSOTemplateDocerSaveRecord">
    <vt:lpwstr>eyJoZGlkIjoiMmNjNGEyNmRlYmZiOWZiYTgxNjM5Yzg1NmMxNTNkOTkiLCJ1c2VySWQiOiI0MTI4MDY0NDQifQ==</vt:lpwstr>
  </property>
</Properties>
</file>