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70356">
      <w:pPr>
        <w:widowControl/>
        <w:spacing w:line="288" w:lineRule="auto"/>
        <w:rPr>
          <w:rFonts w:ascii="仿宋" w:hAnsi="仿宋" w:eastAsia="仿宋" w:cs="仿宋"/>
          <w:sz w:val="28"/>
          <w:szCs w:val="28"/>
        </w:rPr>
      </w:pPr>
      <w:bookmarkStart w:id="0" w:name="_Hlk139445032"/>
    </w:p>
    <w:p w14:paraId="09543AA9">
      <w:pPr>
        <w:widowControl/>
        <w:spacing w:line="288" w:lineRule="auto"/>
        <w:rPr>
          <w:rFonts w:ascii="Times New Roman" w:hAnsi="Times New Roman" w:eastAsia="仿宋" w:cs="仿宋"/>
          <w:sz w:val="30"/>
          <w:szCs w:val="30"/>
        </w:rPr>
      </w:pPr>
    </w:p>
    <w:p w14:paraId="328D3AD2">
      <w:pPr>
        <w:spacing w:line="288" w:lineRule="auto"/>
        <w:rPr>
          <w:rFonts w:ascii="Times New Roman" w:hAnsi="Times New Roman" w:eastAsia="仿宋"/>
          <w:b/>
          <w:sz w:val="56"/>
          <w:szCs w:val="52"/>
        </w:rPr>
      </w:pPr>
    </w:p>
    <w:p w14:paraId="0B53106E">
      <w:pPr>
        <w:pStyle w:val="2"/>
        <w:rPr>
          <w:rFonts w:ascii="Times New Roman" w:hAnsi="Times New Roman" w:eastAsia="仿宋"/>
          <w:b/>
          <w:sz w:val="56"/>
          <w:szCs w:val="52"/>
        </w:rPr>
      </w:pPr>
    </w:p>
    <w:p w14:paraId="5465BFF8">
      <w:pPr>
        <w:pStyle w:val="2"/>
        <w:rPr>
          <w:rFonts w:ascii="Times New Roman" w:hAnsi="Times New Roman" w:eastAsia="仿宋"/>
          <w:b/>
          <w:sz w:val="56"/>
          <w:szCs w:val="52"/>
        </w:rPr>
      </w:pPr>
    </w:p>
    <w:p w14:paraId="0149BA1E">
      <w:pPr>
        <w:pStyle w:val="2"/>
        <w:rPr>
          <w:rFonts w:ascii="Times New Roman" w:hAnsi="Times New Roman" w:eastAsia="仿宋"/>
          <w:b/>
          <w:sz w:val="56"/>
          <w:szCs w:val="52"/>
        </w:rPr>
      </w:pPr>
    </w:p>
    <w:p w14:paraId="0ACA6F7F">
      <w:pPr>
        <w:pStyle w:val="2"/>
        <w:rPr>
          <w:rFonts w:ascii="Times New Roman" w:hAnsi="Times New Roman" w:eastAsia="仿宋"/>
          <w:b/>
          <w:sz w:val="56"/>
          <w:szCs w:val="52"/>
        </w:rPr>
      </w:pPr>
    </w:p>
    <w:p w14:paraId="10A2E8DB">
      <w:pPr>
        <w:pStyle w:val="2"/>
        <w:rPr>
          <w:rFonts w:ascii="Times New Roman" w:hAnsi="Times New Roman" w:eastAsia="仿宋"/>
          <w:b/>
          <w:sz w:val="56"/>
          <w:szCs w:val="52"/>
        </w:rPr>
      </w:pPr>
    </w:p>
    <w:p w14:paraId="1C7A0793">
      <w:pPr>
        <w:spacing w:line="288" w:lineRule="auto"/>
        <w:jc w:val="center"/>
        <w:rPr>
          <w:rFonts w:ascii="Times New Roman" w:hAnsi="Times New Roman" w:eastAsia="黑体"/>
          <w:b/>
          <w:sz w:val="52"/>
          <w:szCs w:val="52"/>
        </w:rPr>
      </w:pPr>
      <w:r>
        <w:rPr>
          <w:rFonts w:hint="eastAsia" w:ascii="Times New Roman" w:hAnsi="Times New Roman" w:eastAsia="黑体"/>
          <w:b/>
          <w:sz w:val="52"/>
          <w:szCs w:val="52"/>
        </w:rPr>
        <w:t>汕头市澄海区</w:t>
      </w:r>
      <w:r>
        <w:rPr>
          <w:rFonts w:ascii="Times New Roman" w:hAnsi="Times New Roman" w:eastAsia="黑体"/>
          <w:b/>
          <w:sz w:val="52"/>
          <w:szCs w:val="52"/>
        </w:rPr>
        <w:t>国土空间</w:t>
      </w:r>
      <w:r>
        <w:rPr>
          <w:rFonts w:hint="eastAsia" w:ascii="Times New Roman" w:hAnsi="Times New Roman" w:eastAsia="黑体"/>
          <w:b/>
          <w:sz w:val="52"/>
          <w:szCs w:val="52"/>
        </w:rPr>
        <w:t>总体</w:t>
      </w:r>
      <w:r>
        <w:rPr>
          <w:rFonts w:ascii="Times New Roman" w:hAnsi="Times New Roman" w:eastAsia="黑体"/>
          <w:b/>
          <w:sz w:val="52"/>
          <w:szCs w:val="52"/>
        </w:rPr>
        <w:t>规划</w:t>
      </w:r>
    </w:p>
    <w:p w14:paraId="05BF1529">
      <w:pPr>
        <w:spacing w:line="288" w:lineRule="auto"/>
        <w:jc w:val="center"/>
        <w:rPr>
          <w:rFonts w:ascii="Times New Roman" w:hAnsi="Times New Roman" w:eastAsia="黑体"/>
          <w:b/>
          <w:sz w:val="52"/>
          <w:szCs w:val="52"/>
        </w:rPr>
      </w:pPr>
      <w:r>
        <w:rPr>
          <w:rFonts w:ascii="Times New Roman" w:hAnsi="Times New Roman" w:eastAsia="黑体"/>
          <w:b/>
          <w:sz w:val="52"/>
          <w:szCs w:val="52"/>
        </w:rPr>
        <w:t>（2021</w:t>
      </w:r>
      <w:r>
        <w:rPr>
          <w:rFonts w:hint="eastAsia" w:ascii="Times New Roman" w:hAnsi="Times New Roman" w:eastAsia="黑体"/>
          <w:b/>
          <w:sz w:val="52"/>
          <w:szCs w:val="52"/>
        </w:rPr>
        <w:t>—</w:t>
      </w:r>
      <w:r>
        <w:rPr>
          <w:rFonts w:ascii="Times New Roman" w:hAnsi="Times New Roman" w:eastAsia="黑体"/>
          <w:b/>
          <w:sz w:val="52"/>
          <w:szCs w:val="52"/>
        </w:rPr>
        <w:t>2035年）</w:t>
      </w:r>
    </w:p>
    <w:p w14:paraId="0F89DA3D">
      <w:pPr>
        <w:spacing w:line="288" w:lineRule="auto"/>
        <w:jc w:val="center"/>
        <w:rPr>
          <w:rFonts w:ascii="Times New Roman" w:hAnsi="Times New Roman" w:eastAsia="黑体"/>
          <w:b/>
          <w:sz w:val="52"/>
          <w:szCs w:val="52"/>
        </w:rPr>
      </w:pPr>
    </w:p>
    <w:p w14:paraId="46C56901">
      <w:pPr>
        <w:spacing w:line="288" w:lineRule="auto"/>
        <w:rPr>
          <w:rFonts w:ascii="Times New Roman" w:hAnsi="Times New Roman" w:eastAsia="仿宋"/>
          <w:sz w:val="44"/>
          <w:szCs w:val="52"/>
        </w:rPr>
      </w:pPr>
    </w:p>
    <w:p w14:paraId="742D9417">
      <w:pPr>
        <w:pStyle w:val="14"/>
        <w:rPr>
          <w:lang w:eastAsia="zh-CN"/>
        </w:rPr>
      </w:pPr>
    </w:p>
    <w:p w14:paraId="1C0C4E55">
      <w:pPr>
        <w:spacing w:line="288" w:lineRule="auto"/>
        <w:rPr>
          <w:rFonts w:ascii="Times New Roman" w:hAnsi="Times New Roman" w:eastAsia="黑体"/>
          <w:sz w:val="36"/>
          <w:szCs w:val="52"/>
        </w:rPr>
      </w:pPr>
    </w:p>
    <w:p w14:paraId="2CE5BDFD">
      <w:pPr>
        <w:spacing w:line="288" w:lineRule="auto"/>
        <w:rPr>
          <w:rFonts w:ascii="Times New Roman" w:hAnsi="Times New Roman" w:eastAsia="仿宋"/>
          <w:b/>
          <w:sz w:val="40"/>
          <w:szCs w:val="52"/>
        </w:rPr>
      </w:pPr>
    </w:p>
    <w:p w14:paraId="2215E7B0">
      <w:pPr>
        <w:spacing w:line="288" w:lineRule="auto"/>
        <w:rPr>
          <w:rFonts w:ascii="Times New Roman" w:hAnsi="Times New Roman" w:eastAsia="仿宋"/>
          <w:b/>
          <w:sz w:val="40"/>
          <w:szCs w:val="52"/>
        </w:rPr>
      </w:pPr>
    </w:p>
    <w:p w14:paraId="7BB1D000">
      <w:pPr>
        <w:spacing w:line="288" w:lineRule="auto"/>
        <w:rPr>
          <w:rFonts w:ascii="Times New Roman" w:hAnsi="Times New Roman" w:eastAsia="仿宋"/>
          <w:b/>
          <w:sz w:val="40"/>
          <w:szCs w:val="52"/>
        </w:rPr>
      </w:pPr>
    </w:p>
    <w:p w14:paraId="0A37E3C6">
      <w:pPr>
        <w:spacing w:line="288" w:lineRule="auto"/>
        <w:rPr>
          <w:rFonts w:ascii="Times New Roman" w:hAnsi="Times New Roman" w:eastAsia="仿宋"/>
          <w:b/>
          <w:sz w:val="40"/>
          <w:szCs w:val="52"/>
        </w:rPr>
      </w:pPr>
    </w:p>
    <w:p w14:paraId="1381520C">
      <w:pPr>
        <w:spacing w:line="288" w:lineRule="auto"/>
        <w:rPr>
          <w:rFonts w:ascii="Times New Roman" w:hAnsi="Times New Roman" w:eastAsia="仿宋"/>
          <w:b/>
          <w:sz w:val="40"/>
          <w:szCs w:val="52"/>
        </w:rPr>
      </w:pPr>
    </w:p>
    <w:p w14:paraId="711E3CB7">
      <w:pPr>
        <w:spacing w:line="288" w:lineRule="auto"/>
        <w:rPr>
          <w:rFonts w:ascii="Times New Roman" w:hAnsi="Times New Roman" w:eastAsia="仿宋"/>
          <w:b/>
          <w:sz w:val="40"/>
          <w:szCs w:val="52"/>
        </w:rPr>
      </w:pPr>
    </w:p>
    <w:p w14:paraId="21AF0993">
      <w:pPr>
        <w:spacing w:line="288" w:lineRule="auto"/>
        <w:rPr>
          <w:rFonts w:ascii="Times New Roman" w:hAnsi="Times New Roman" w:eastAsia="仿宋"/>
          <w:b/>
          <w:sz w:val="40"/>
          <w:szCs w:val="52"/>
        </w:rPr>
      </w:pPr>
    </w:p>
    <w:p w14:paraId="159F2EA9">
      <w:pPr>
        <w:pStyle w:val="2"/>
        <w:rPr>
          <w:rFonts w:ascii="Times New Roman" w:hAnsi="Times New Roman" w:eastAsia="黑体"/>
          <w:sz w:val="32"/>
          <w:szCs w:val="32"/>
        </w:rPr>
      </w:pPr>
    </w:p>
    <w:bookmarkEnd w:id="0"/>
    <w:p w14:paraId="04D7C4F2">
      <w:pPr>
        <w:pStyle w:val="220"/>
        <w:keepNext w:val="0"/>
        <w:keepLines w:val="0"/>
        <w:jc w:val="center"/>
        <w:rPr>
          <w:rFonts w:ascii="黑体" w:hAnsi="黑体" w:eastAsia="黑体"/>
          <w:b/>
          <w:bCs/>
          <w:color w:val="auto"/>
        </w:rPr>
      </w:pPr>
      <w:bookmarkStart w:id="1" w:name="_Hlk130745294"/>
      <w:r>
        <w:rPr>
          <w:rFonts w:hint="eastAsia" w:ascii="黑体" w:hAnsi="黑体" w:eastAsia="黑体"/>
          <w:b/>
          <w:bCs/>
          <w:color w:val="auto"/>
        </w:rPr>
        <w:t xml:space="preserve">目 </w:t>
      </w:r>
      <w:r>
        <w:rPr>
          <w:rFonts w:ascii="黑体" w:hAnsi="黑体" w:eastAsia="黑体"/>
          <w:b/>
          <w:bCs/>
          <w:color w:val="auto"/>
        </w:rPr>
        <w:t xml:space="preserve"> </w:t>
      </w:r>
      <w:r>
        <w:rPr>
          <w:rFonts w:hint="eastAsia" w:ascii="黑体" w:hAnsi="黑体" w:eastAsia="黑体"/>
          <w:b/>
          <w:bCs/>
          <w:color w:val="auto"/>
        </w:rPr>
        <w:t>录</w:t>
      </w:r>
    </w:p>
    <w:p w14:paraId="512EE992">
      <w:pPr>
        <w:spacing w:line="360" w:lineRule="auto"/>
        <w:rPr>
          <w:rFonts w:ascii="仿宋" w:hAnsi="仿宋" w:eastAsia="仿宋"/>
          <w:sz w:val="24"/>
          <w:szCs w:val="24"/>
        </w:rPr>
      </w:pPr>
    </w:p>
    <w:p w14:paraId="74F1A351">
      <w:pPr>
        <w:pStyle w:val="23"/>
        <w:tabs>
          <w:tab w:val="right" w:leader="dot" w:pos="8306"/>
          <w:tab w:val="clear" w:pos="8296"/>
        </w:tabs>
      </w:pPr>
      <w:r>
        <w:rPr>
          <w:rFonts w:ascii="仿宋" w:hAnsi="仿宋" w:eastAsia="仿宋"/>
          <w:sz w:val="24"/>
        </w:rPr>
        <w:fldChar w:fldCharType="begin"/>
      </w:r>
      <w:r>
        <w:rPr>
          <w:rFonts w:ascii="仿宋" w:hAnsi="仿宋" w:eastAsia="仿宋"/>
          <w:sz w:val="24"/>
        </w:rPr>
        <w:instrText xml:space="preserve"> TOC \o "1-3" \h \z \u </w:instrText>
      </w:r>
      <w:r>
        <w:rPr>
          <w:rFonts w:ascii="仿宋" w:hAnsi="仿宋" w:eastAsia="仿宋"/>
          <w:sz w:val="24"/>
        </w:rPr>
        <w:fldChar w:fldCharType="separate"/>
      </w:r>
      <w:r>
        <w:rPr>
          <w:rFonts w:ascii="仿宋" w:hAnsi="仿宋" w:eastAsia="仿宋"/>
        </w:rPr>
        <w:fldChar w:fldCharType="begin"/>
      </w:r>
      <w:r>
        <w:rPr>
          <w:rFonts w:ascii="仿宋" w:hAnsi="仿宋" w:eastAsia="仿宋"/>
        </w:rPr>
        <w:instrText xml:space="preserve"> HYPERLINK \l _Toc13424 </w:instrText>
      </w:r>
      <w:r>
        <w:rPr>
          <w:rFonts w:ascii="仿宋" w:hAnsi="仿宋" w:eastAsia="仿宋"/>
        </w:rPr>
        <w:fldChar w:fldCharType="separate"/>
      </w:r>
      <w:r>
        <w:rPr>
          <w:rFonts w:hint="eastAsia"/>
        </w:rPr>
        <w:t>前 言</w:t>
      </w:r>
      <w:r>
        <w:tab/>
      </w:r>
      <w:r>
        <w:fldChar w:fldCharType="begin"/>
      </w:r>
      <w:r>
        <w:instrText xml:space="preserve"> PAGEREF _Toc13424 \h </w:instrText>
      </w:r>
      <w:r>
        <w:fldChar w:fldCharType="separate"/>
      </w:r>
      <w:r>
        <w:t>1</w:t>
      </w:r>
      <w:r>
        <w:fldChar w:fldCharType="end"/>
      </w:r>
      <w:r>
        <w:rPr>
          <w:rFonts w:ascii="仿宋" w:hAnsi="仿宋" w:eastAsia="仿宋"/>
        </w:rPr>
        <w:fldChar w:fldCharType="end"/>
      </w:r>
    </w:p>
    <w:p w14:paraId="6CF2DC60">
      <w:pPr>
        <w:pStyle w:val="23"/>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_Toc27424 </w:instrText>
      </w:r>
      <w:r>
        <w:rPr>
          <w:rFonts w:ascii="仿宋" w:hAnsi="仿宋" w:eastAsia="仿宋"/>
          <w:szCs w:val="24"/>
        </w:rPr>
        <w:fldChar w:fldCharType="separate"/>
      </w:r>
      <w:r>
        <w:rPr>
          <w:rFonts w:ascii="黑体" w:hAnsi="黑体" w:eastAsia="黑体"/>
          <w:szCs w:val="48"/>
          <w:lang w:val="en-US"/>
        </w:rPr>
        <w:t xml:space="preserve">第一章 </w:t>
      </w:r>
      <w:r>
        <w:rPr>
          <w:rFonts w:hint="eastAsia"/>
          <w:szCs w:val="40"/>
        </w:rPr>
        <w:t>总 则</w:t>
      </w:r>
      <w:r>
        <w:tab/>
      </w:r>
      <w:r>
        <w:fldChar w:fldCharType="begin"/>
      </w:r>
      <w:r>
        <w:instrText xml:space="preserve"> PAGEREF _Toc27424 \h </w:instrText>
      </w:r>
      <w:r>
        <w:fldChar w:fldCharType="separate"/>
      </w:r>
      <w:r>
        <w:t>2</w:t>
      </w:r>
      <w:r>
        <w:fldChar w:fldCharType="end"/>
      </w:r>
      <w:r>
        <w:rPr>
          <w:rFonts w:ascii="仿宋" w:hAnsi="仿宋" w:eastAsia="仿宋"/>
          <w:szCs w:val="24"/>
        </w:rPr>
        <w:fldChar w:fldCharType="end"/>
      </w:r>
    </w:p>
    <w:p w14:paraId="277F9085">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_Toc1016 </w:instrText>
      </w:r>
      <w:r>
        <w:rPr>
          <w:rFonts w:ascii="仿宋" w:hAnsi="仿宋" w:eastAsia="仿宋"/>
          <w:szCs w:val="24"/>
        </w:rPr>
        <w:fldChar w:fldCharType="separate"/>
      </w:r>
      <w:r>
        <w:rPr>
          <w:rFonts w:hint="eastAsia"/>
        </w:rPr>
        <w:t>第1条 编制目的</w:t>
      </w:r>
      <w:r>
        <w:tab/>
      </w:r>
      <w:r>
        <w:fldChar w:fldCharType="begin"/>
      </w:r>
      <w:r>
        <w:instrText xml:space="preserve"> PAGEREF _Toc1016 \h </w:instrText>
      </w:r>
      <w:r>
        <w:fldChar w:fldCharType="separate"/>
      </w:r>
      <w:r>
        <w:t>2</w:t>
      </w:r>
      <w:r>
        <w:fldChar w:fldCharType="end"/>
      </w:r>
      <w:r>
        <w:rPr>
          <w:rFonts w:ascii="仿宋" w:hAnsi="仿宋" w:eastAsia="仿宋"/>
          <w:szCs w:val="24"/>
        </w:rPr>
        <w:fldChar w:fldCharType="end"/>
      </w:r>
    </w:p>
    <w:p w14:paraId="4380980E">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_Toc28267 </w:instrText>
      </w:r>
      <w:r>
        <w:rPr>
          <w:rFonts w:ascii="仿宋" w:hAnsi="仿宋" w:eastAsia="仿宋"/>
          <w:szCs w:val="24"/>
        </w:rPr>
        <w:fldChar w:fldCharType="separate"/>
      </w:r>
      <w:r>
        <w:rPr>
          <w:rFonts w:hint="eastAsia"/>
        </w:rPr>
        <w:t>第2条 规划依据</w:t>
      </w:r>
      <w:r>
        <w:tab/>
      </w:r>
      <w:r>
        <w:fldChar w:fldCharType="begin"/>
      </w:r>
      <w:r>
        <w:instrText xml:space="preserve"> PAGEREF _Toc28267 \h </w:instrText>
      </w:r>
      <w:r>
        <w:fldChar w:fldCharType="separate"/>
      </w:r>
      <w:r>
        <w:t>2</w:t>
      </w:r>
      <w:r>
        <w:fldChar w:fldCharType="end"/>
      </w:r>
      <w:r>
        <w:rPr>
          <w:rFonts w:ascii="仿宋" w:hAnsi="仿宋" w:eastAsia="仿宋"/>
          <w:szCs w:val="24"/>
        </w:rPr>
        <w:fldChar w:fldCharType="end"/>
      </w:r>
    </w:p>
    <w:p w14:paraId="174C711F">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_Toc3345 </w:instrText>
      </w:r>
      <w:r>
        <w:rPr>
          <w:rFonts w:ascii="仿宋" w:hAnsi="仿宋" w:eastAsia="仿宋"/>
          <w:szCs w:val="24"/>
        </w:rPr>
        <w:fldChar w:fldCharType="separate"/>
      </w:r>
      <w:r>
        <w:rPr>
          <w:rFonts w:hint="eastAsia"/>
        </w:rPr>
        <w:t>第3条 指导思想</w:t>
      </w:r>
      <w:r>
        <w:tab/>
      </w:r>
      <w:r>
        <w:fldChar w:fldCharType="begin"/>
      </w:r>
      <w:r>
        <w:instrText xml:space="preserve"> PAGEREF _Toc3345 \h </w:instrText>
      </w:r>
      <w:r>
        <w:fldChar w:fldCharType="separate"/>
      </w:r>
      <w:r>
        <w:t>4</w:t>
      </w:r>
      <w:r>
        <w:fldChar w:fldCharType="end"/>
      </w:r>
      <w:r>
        <w:rPr>
          <w:rFonts w:ascii="仿宋" w:hAnsi="仿宋" w:eastAsia="仿宋"/>
          <w:szCs w:val="24"/>
        </w:rPr>
        <w:fldChar w:fldCharType="end"/>
      </w:r>
    </w:p>
    <w:p w14:paraId="2146922C">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_Toc24654 </w:instrText>
      </w:r>
      <w:r>
        <w:rPr>
          <w:rFonts w:ascii="仿宋" w:hAnsi="仿宋" w:eastAsia="仿宋"/>
          <w:szCs w:val="24"/>
        </w:rPr>
        <w:fldChar w:fldCharType="separate"/>
      </w:r>
      <w:r>
        <w:rPr>
          <w:rFonts w:hint="eastAsia"/>
        </w:rPr>
        <w:t>第4条 规划原则</w:t>
      </w:r>
      <w:r>
        <w:tab/>
      </w:r>
      <w:r>
        <w:fldChar w:fldCharType="begin"/>
      </w:r>
      <w:r>
        <w:instrText xml:space="preserve"> PAGEREF _Toc24654 \h </w:instrText>
      </w:r>
      <w:r>
        <w:fldChar w:fldCharType="separate"/>
      </w:r>
      <w:r>
        <w:t>4</w:t>
      </w:r>
      <w:r>
        <w:fldChar w:fldCharType="end"/>
      </w:r>
      <w:r>
        <w:rPr>
          <w:rFonts w:ascii="仿宋" w:hAnsi="仿宋" w:eastAsia="仿宋"/>
          <w:szCs w:val="24"/>
        </w:rPr>
        <w:fldChar w:fldCharType="end"/>
      </w:r>
    </w:p>
    <w:p w14:paraId="68D4D6F6">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_Toc15740 </w:instrText>
      </w:r>
      <w:r>
        <w:rPr>
          <w:rFonts w:ascii="仿宋" w:hAnsi="仿宋" w:eastAsia="仿宋"/>
          <w:szCs w:val="24"/>
        </w:rPr>
        <w:fldChar w:fldCharType="separate"/>
      </w:r>
      <w:r>
        <w:rPr>
          <w:rFonts w:hint="eastAsia"/>
        </w:rPr>
        <w:t>第5条 规划期限</w:t>
      </w:r>
      <w:r>
        <w:tab/>
      </w:r>
      <w:r>
        <w:fldChar w:fldCharType="begin"/>
      </w:r>
      <w:r>
        <w:instrText xml:space="preserve"> PAGEREF _Toc15740 \h </w:instrText>
      </w:r>
      <w:r>
        <w:fldChar w:fldCharType="separate"/>
      </w:r>
      <w:r>
        <w:t>5</w:t>
      </w:r>
      <w:r>
        <w:fldChar w:fldCharType="end"/>
      </w:r>
      <w:r>
        <w:rPr>
          <w:rFonts w:ascii="仿宋" w:hAnsi="仿宋" w:eastAsia="仿宋"/>
          <w:szCs w:val="24"/>
        </w:rPr>
        <w:fldChar w:fldCharType="end"/>
      </w:r>
    </w:p>
    <w:p w14:paraId="3AB5DBE9">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_Toc13298 </w:instrText>
      </w:r>
      <w:r>
        <w:rPr>
          <w:rFonts w:ascii="仿宋" w:hAnsi="仿宋" w:eastAsia="仿宋"/>
          <w:szCs w:val="24"/>
        </w:rPr>
        <w:fldChar w:fldCharType="separate"/>
      </w:r>
      <w:r>
        <w:rPr>
          <w:rFonts w:hint="eastAsia"/>
        </w:rPr>
        <w:t>第6条 规划范围</w:t>
      </w:r>
      <w:r>
        <w:tab/>
      </w:r>
      <w:r>
        <w:fldChar w:fldCharType="begin"/>
      </w:r>
      <w:r>
        <w:instrText xml:space="preserve"> PAGEREF _Toc13298 \h </w:instrText>
      </w:r>
      <w:r>
        <w:fldChar w:fldCharType="separate"/>
      </w:r>
      <w:r>
        <w:t>5</w:t>
      </w:r>
      <w:r>
        <w:fldChar w:fldCharType="end"/>
      </w:r>
      <w:r>
        <w:rPr>
          <w:rFonts w:ascii="仿宋" w:hAnsi="仿宋" w:eastAsia="仿宋"/>
          <w:szCs w:val="24"/>
        </w:rPr>
        <w:fldChar w:fldCharType="end"/>
      </w:r>
    </w:p>
    <w:p w14:paraId="4269BC8E">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_Toc11903 </w:instrText>
      </w:r>
      <w:r>
        <w:rPr>
          <w:rFonts w:ascii="仿宋" w:hAnsi="仿宋" w:eastAsia="仿宋"/>
          <w:szCs w:val="24"/>
        </w:rPr>
        <w:fldChar w:fldCharType="separate"/>
      </w:r>
      <w:r>
        <w:rPr>
          <w:rFonts w:hint="eastAsia"/>
        </w:rPr>
        <w:t>第7条 规划解释</w:t>
      </w:r>
      <w:r>
        <w:tab/>
      </w:r>
      <w:r>
        <w:fldChar w:fldCharType="begin"/>
      </w:r>
      <w:r>
        <w:instrText xml:space="preserve"> PAGEREF _Toc11903 \h </w:instrText>
      </w:r>
      <w:r>
        <w:fldChar w:fldCharType="separate"/>
      </w:r>
      <w:r>
        <w:t>5</w:t>
      </w:r>
      <w:r>
        <w:fldChar w:fldCharType="end"/>
      </w:r>
      <w:r>
        <w:rPr>
          <w:rFonts w:ascii="仿宋" w:hAnsi="仿宋" w:eastAsia="仿宋"/>
          <w:szCs w:val="24"/>
        </w:rPr>
        <w:fldChar w:fldCharType="end"/>
      </w:r>
    </w:p>
    <w:p w14:paraId="79571BC9">
      <w:pPr>
        <w:pStyle w:val="23"/>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_Toc19779 </w:instrText>
      </w:r>
      <w:r>
        <w:rPr>
          <w:rFonts w:ascii="仿宋" w:hAnsi="仿宋" w:eastAsia="仿宋"/>
          <w:szCs w:val="24"/>
        </w:rPr>
        <w:fldChar w:fldCharType="separate"/>
      </w:r>
      <w:r>
        <w:rPr>
          <w:rFonts w:ascii="黑体" w:hAnsi="黑体" w:eastAsia="黑体"/>
          <w:szCs w:val="48"/>
          <w:lang w:val="en-US"/>
        </w:rPr>
        <w:t xml:space="preserve">第二章 </w:t>
      </w:r>
      <w:r>
        <w:rPr>
          <w:rFonts w:hint="eastAsia"/>
          <w:szCs w:val="40"/>
        </w:rPr>
        <w:t>现状基础与风险识别</w:t>
      </w:r>
      <w:r>
        <w:tab/>
      </w:r>
      <w:r>
        <w:fldChar w:fldCharType="begin"/>
      </w:r>
      <w:r>
        <w:instrText xml:space="preserve"> PAGEREF _Toc19779 \h </w:instrText>
      </w:r>
      <w:r>
        <w:fldChar w:fldCharType="separate"/>
      </w:r>
      <w:r>
        <w:t>6</w:t>
      </w:r>
      <w:r>
        <w:fldChar w:fldCharType="end"/>
      </w:r>
      <w:r>
        <w:rPr>
          <w:rFonts w:ascii="仿宋" w:hAnsi="仿宋" w:eastAsia="仿宋"/>
          <w:szCs w:val="24"/>
        </w:rPr>
        <w:fldChar w:fldCharType="end"/>
      </w:r>
    </w:p>
    <w:p w14:paraId="1FAA09CA">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_Toc3365 </w:instrText>
      </w:r>
      <w:r>
        <w:rPr>
          <w:rFonts w:ascii="仿宋" w:hAnsi="仿宋" w:eastAsia="仿宋"/>
          <w:szCs w:val="24"/>
        </w:rPr>
        <w:fldChar w:fldCharType="separate"/>
      </w:r>
      <w:r>
        <w:rPr>
          <w:rFonts w:hint="eastAsia"/>
        </w:rPr>
        <w:t>第8条 现状基数</w:t>
      </w:r>
      <w:r>
        <w:tab/>
      </w:r>
      <w:r>
        <w:fldChar w:fldCharType="begin"/>
      </w:r>
      <w:r>
        <w:instrText xml:space="preserve"> PAGEREF _Toc3365 \h </w:instrText>
      </w:r>
      <w:r>
        <w:fldChar w:fldCharType="separate"/>
      </w:r>
      <w:r>
        <w:t>6</w:t>
      </w:r>
      <w:r>
        <w:fldChar w:fldCharType="end"/>
      </w:r>
      <w:r>
        <w:rPr>
          <w:rFonts w:ascii="仿宋" w:hAnsi="仿宋" w:eastAsia="仿宋"/>
          <w:szCs w:val="24"/>
        </w:rPr>
        <w:fldChar w:fldCharType="end"/>
      </w:r>
    </w:p>
    <w:p w14:paraId="7D93392D">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_Toc25249 </w:instrText>
      </w:r>
      <w:r>
        <w:rPr>
          <w:rFonts w:ascii="仿宋" w:hAnsi="仿宋" w:eastAsia="仿宋"/>
          <w:szCs w:val="24"/>
        </w:rPr>
        <w:fldChar w:fldCharType="separate"/>
      </w:r>
      <w:r>
        <w:rPr>
          <w:rFonts w:hint="eastAsia"/>
        </w:rPr>
        <w:t>第9条 资源环境承载能力和国土空间开发适宜性评价</w:t>
      </w:r>
      <w:r>
        <w:tab/>
      </w:r>
      <w:r>
        <w:fldChar w:fldCharType="begin"/>
      </w:r>
      <w:r>
        <w:instrText xml:space="preserve"> PAGEREF _Toc25249 \h </w:instrText>
      </w:r>
      <w:r>
        <w:fldChar w:fldCharType="separate"/>
      </w:r>
      <w:r>
        <w:t>6</w:t>
      </w:r>
      <w:r>
        <w:fldChar w:fldCharType="end"/>
      </w:r>
      <w:r>
        <w:rPr>
          <w:rFonts w:ascii="仿宋" w:hAnsi="仿宋" w:eastAsia="仿宋"/>
          <w:szCs w:val="24"/>
        </w:rPr>
        <w:fldChar w:fldCharType="end"/>
      </w:r>
    </w:p>
    <w:p w14:paraId="1A7ACF87">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_Toc9649 </w:instrText>
      </w:r>
      <w:r>
        <w:rPr>
          <w:rFonts w:ascii="仿宋" w:hAnsi="仿宋" w:eastAsia="仿宋"/>
          <w:szCs w:val="24"/>
        </w:rPr>
        <w:fldChar w:fldCharType="separate"/>
      </w:r>
      <w:r>
        <w:rPr>
          <w:rFonts w:hint="eastAsia"/>
        </w:rPr>
        <w:t>第10条 国土空间开发保护现状评估</w:t>
      </w:r>
      <w:r>
        <w:tab/>
      </w:r>
      <w:r>
        <w:fldChar w:fldCharType="begin"/>
      </w:r>
      <w:r>
        <w:instrText xml:space="preserve"> PAGEREF _Toc9649 \h </w:instrText>
      </w:r>
      <w:r>
        <w:fldChar w:fldCharType="separate"/>
      </w:r>
      <w:r>
        <w:t>6</w:t>
      </w:r>
      <w:r>
        <w:fldChar w:fldCharType="end"/>
      </w:r>
      <w:r>
        <w:rPr>
          <w:rFonts w:ascii="仿宋" w:hAnsi="仿宋" w:eastAsia="仿宋"/>
          <w:szCs w:val="24"/>
        </w:rPr>
        <w:fldChar w:fldCharType="end"/>
      </w:r>
    </w:p>
    <w:p w14:paraId="1AF18C82">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_Toc18726 </w:instrText>
      </w:r>
      <w:r>
        <w:rPr>
          <w:rFonts w:ascii="仿宋" w:hAnsi="仿宋" w:eastAsia="仿宋"/>
          <w:szCs w:val="24"/>
        </w:rPr>
        <w:fldChar w:fldCharType="separate"/>
      </w:r>
      <w:r>
        <w:rPr>
          <w:rFonts w:hint="eastAsia"/>
        </w:rPr>
        <w:t>第11条 国土空间开发保护风险评估</w:t>
      </w:r>
      <w:r>
        <w:tab/>
      </w:r>
      <w:r>
        <w:fldChar w:fldCharType="begin"/>
      </w:r>
      <w:r>
        <w:instrText xml:space="preserve"> PAGEREF _Toc18726 \h </w:instrText>
      </w:r>
      <w:r>
        <w:fldChar w:fldCharType="separate"/>
      </w:r>
      <w:r>
        <w:t>6</w:t>
      </w:r>
      <w:r>
        <w:fldChar w:fldCharType="end"/>
      </w:r>
      <w:r>
        <w:rPr>
          <w:rFonts w:ascii="仿宋" w:hAnsi="仿宋" w:eastAsia="仿宋"/>
          <w:szCs w:val="24"/>
        </w:rPr>
        <w:fldChar w:fldCharType="end"/>
      </w:r>
    </w:p>
    <w:p w14:paraId="61ACAC28">
      <w:pPr>
        <w:pStyle w:val="23"/>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_Toc13132 </w:instrText>
      </w:r>
      <w:r>
        <w:rPr>
          <w:rFonts w:ascii="仿宋" w:hAnsi="仿宋" w:eastAsia="仿宋"/>
          <w:szCs w:val="24"/>
        </w:rPr>
        <w:fldChar w:fldCharType="separate"/>
      </w:r>
      <w:r>
        <w:rPr>
          <w:rFonts w:ascii="黑体" w:hAnsi="黑体" w:eastAsia="黑体"/>
          <w:szCs w:val="48"/>
          <w:lang w:val="en-US"/>
        </w:rPr>
        <w:t xml:space="preserve">第三章 </w:t>
      </w:r>
      <w:r>
        <w:rPr>
          <w:rFonts w:hint="eastAsia"/>
          <w:szCs w:val="40"/>
        </w:rPr>
        <w:t>规划目标与空间策略</w:t>
      </w:r>
      <w:r>
        <w:tab/>
      </w:r>
      <w:r>
        <w:fldChar w:fldCharType="begin"/>
      </w:r>
      <w:r>
        <w:instrText xml:space="preserve"> PAGEREF _Toc13132 \h </w:instrText>
      </w:r>
      <w:r>
        <w:fldChar w:fldCharType="separate"/>
      </w:r>
      <w:r>
        <w:t>7</w:t>
      </w:r>
      <w:r>
        <w:fldChar w:fldCharType="end"/>
      </w:r>
      <w:r>
        <w:rPr>
          <w:rFonts w:ascii="仿宋" w:hAnsi="仿宋" w:eastAsia="仿宋"/>
          <w:szCs w:val="24"/>
        </w:rPr>
        <w:fldChar w:fldCharType="end"/>
      </w:r>
    </w:p>
    <w:p w14:paraId="0537FB4A">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_Toc26619 </w:instrText>
      </w:r>
      <w:r>
        <w:rPr>
          <w:rFonts w:ascii="仿宋" w:hAnsi="仿宋" w:eastAsia="仿宋"/>
          <w:szCs w:val="24"/>
        </w:rPr>
        <w:fldChar w:fldCharType="separate"/>
      </w:r>
      <w:r>
        <w:rPr>
          <w:rFonts w:hint="eastAsia"/>
        </w:rPr>
        <w:t>第12条 目标愿景</w:t>
      </w:r>
      <w:r>
        <w:tab/>
      </w:r>
      <w:r>
        <w:fldChar w:fldCharType="begin"/>
      </w:r>
      <w:r>
        <w:instrText xml:space="preserve"> PAGEREF _Toc26619 \h </w:instrText>
      </w:r>
      <w:r>
        <w:fldChar w:fldCharType="separate"/>
      </w:r>
      <w:r>
        <w:t>7</w:t>
      </w:r>
      <w:r>
        <w:fldChar w:fldCharType="end"/>
      </w:r>
      <w:r>
        <w:rPr>
          <w:rFonts w:ascii="仿宋" w:hAnsi="仿宋" w:eastAsia="仿宋"/>
          <w:szCs w:val="24"/>
        </w:rPr>
        <w:fldChar w:fldCharType="end"/>
      </w:r>
    </w:p>
    <w:p w14:paraId="329EF8C4">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_Toc24182 </w:instrText>
      </w:r>
      <w:r>
        <w:rPr>
          <w:rFonts w:ascii="仿宋" w:hAnsi="仿宋" w:eastAsia="仿宋"/>
          <w:szCs w:val="24"/>
        </w:rPr>
        <w:fldChar w:fldCharType="separate"/>
      </w:r>
      <w:r>
        <w:rPr>
          <w:rFonts w:hint="eastAsia"/>
        </w:rPr>
        <w:t>第13条 城市性质</w:t>
      </w:r>
      <w:r>
        <w:tab/>
      </w:r>
      <w:r>
        <w:fldChar w:fldCharType="begin"/>
      </w:r>
      <w:r>
        <w:instrText xml:space="preserve"> PAGEREF _Toc24182 \h </w:instrText>
      </w:r>
      <w:r>
        <w:fldChar w:fldCharType="separate"/>
      </w:r>
      <w:r>
        <w:t>8</w:t>
      </w:r>
      <w:r>
        <w:fldChar w:fldCharType="end"/>
      </w:r>
      <w:r>
        <w:rPr>
          <w:rFonts w:ascii="仿宋" w:hAnsi="仿宋" w:eastAsia="仿宋"/>
          <w:szCs w:val="24"/>
        </w:rPr>
        <w:fldChar w:fldCharType="end"/>
      </w:r>
    </w:p>
    <w:p w14:paraId="0FB38BA5">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_Toc13214 </w:instrText>
      </w:r>
      <w:r>
        <w:rPr>
          <w:rFonts w:ascii="仿宋" w:hAnsi="仿宋" w:eastAsia="仿宋"/>
          <w:szCs w:val="24"/>
        </w:rPr>
        <w:fldChar w:fldCharType="separate"/>
      </w:r>
      <w:r>
        <w:rPr>
          <w:rFonts w:hint="eastAsia"/>
        </w:rPr>
        <w:t>第14条 城市规模</w:t>
      </w:r>
      <w:r>
        <w:tab/>
      </w:r>
      <w:r>
        <w:fldChar w:fldCharType="begin"/>
      </w:r>
      <w:r>
        <w:instrText xml:space="preserve"> PAGEREF _Toc13214 \h </w:instrText>
      </w:r>
      <w:r>
        <w:fldChar w:fldCharType="separate"/>
      </w:r>
      <w:r>
        <w:t>8</w:t>
      </w:r>
      <w:r>
        <w:fldChar w:fldCharType="end"/>
      </w:r>
      <w:r>
        <w:rPr>
          <w:rFonts w:ascii="仿宋" w:hAnsi="仿宋" w:eastAsia="仿宋"/>
          <w:szCs w:val="24"/>
        </w:rPr>
        <w:fldChar w:fldCharType="end"/>
      </w:r>
    </w:p>
    <w:p w14:paraId="1113CD7B">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_Toc26571 </w:instrText>
      </w:r>
      <w:r>
        <w:rPr>
          <w:rFonts w:ascii="仿宋" w:hAnsi="仿宋" w:eastAsia="仿宋"/>
          <w:szCs w:val="24"/>
        </w:rPr>
        <w:fldChar w:fldCharType="separate"/>
      </w:r>
      <w:r>
        <w:rPr>
          <w:rFonts w:hint="eastAsia"/>
        </w:rPr>
        <w:t>第15条 国土空间开发保护策略</w:t>
      </w:r>
      <w:r>
        <w:tab/>
      </w:r>
      <w:r>
        <w:fldChar w:fldCharType="begin"/>
      </w:r>
      <w:r>
        <w:instrText xml:space="preserve"> PAGEREF _Toc26571 \h </w:instrText>
      </w:r>
      <w:r>
        <w:fldChar w:fldCharType="separate"/>
      </w:r>
      <w:r>
        <w:t>9</w:t>
      </w:r>
      <w:r>
        <w:fldChar w:fldCharType="end"/>
      </w:r>
      <w:r>
        <w:rPr>
          <w:rFonts w:ascii="仿宋" w:hAnsi="仿宋" w:eastAsia="仿宋"/>
          <w:szCs w:val="24"/>
        </w:rPr>
        <w:fldChar w:fldCharType="end"/>
      </w:r>
    </w:p>
    <w:p w14:paraId="0459F254">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_Toc22530 </w:instrText>
      </w:r>
      <w:r>
        <w:rPr>
          <w:rFonts w:ascii="仿宋" w:hAnsi="仿宋" w:eastAsia="仿宋"/>
          <w:szCs w:val="24"/>
        </w:rPr>
        <w:fldChar w:fldCharType="separate"/>
      </w:r>
      <w:r>
        <w:rPr>
          <w:rFonts w:hint="eastAsia"/>
        </w:rPr>
        <w:t>第16条 规划指标</w:t>
      </w:r>
      <w:r>
        <w:tab/>
      </w:r>
      <w:r>
        <w:fldChar w:fldCharType="begin"/>
      </w:r>
      <w:r>
        <w:instrText xml:space="preserve"> PAGEREF _Toc22530 \h </w:instrText>
      </w:r>
      <w:r>
        <w:fldChar w:fldCharType="separate"/>
      </w:r>
      <w:r>
        <w:t>9</w:t>
      </w:r>
      <w:r>
        <w:fldChar w:fldCharType="end"/>
      </w:r>
      <w:r>
        <w:rPr>
          <w:rFonts w:ascii="仿宋" w:hAnsi="仿宋" w:eastAsia="仿宋"/>
          <w:szCs w:val="24"/>
        </w:rPr>
        <w:fldChar w:fldCharType="end"/>
      </w:r>
    </w:p>
    <w:p w14:paraId="3B424EE4">
      <w:pPr>
        <w:pStyle w:val="23"/>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_Toc10772 </w:instrText>
      </w:r>
      <w:r>
        <w:rPr>
          <w:rFonts w:ascii="仿宋" w:hAnsi="仿宋" w:eastAsia="仿宋"/>
          <w:szCs w:val="24"/>
        </w:rPr>
        <w:fldChar w:fldCharType="separate"/>
      </w:r>
      <w:r>
        <w:rPr>
          <w:rFonts w:ascii="黑体" w:hAnsi="黑体" w:eastAsia="黑体"/>
          <w:szCs w:val="48"/>
          <w:lang w:val="en-US"/>
        </w:rPr>
        <w:t xml:space="preserve">第四章 </w:t>
      </w:r>
      <w:r>
        <w:rPr>
          <w:rFonts w:hint="eastAsia"/>
          <w:szCs w:val="40"/>
        </w:rPr>
        <w:t>国土空间总体格局</w:t>
      </w:r>
      <w:r>
        <w:tab/>
      </w:r>
      <w:r>
        <w:fldChar w:fldCharType="begin"/>
      </w:r>
      <w:r>
        <w:instrText xml:space="preserve"> PAGEREF _Toc10772 \h </w:instrText>
      </w:r>
      <w:r>
        <w:fldChar w:fldCharType="separate"/>
      </w:r>
      <w:r>
        <w:t>10</w:t>
      </w:r>
      <w:r>
        <w:fldChar w:fldCharType="end"/>
      </w:r>
      <w:r>
        <w:rPr>
          <w:rFonts w:ascii="仿宋" w:hAnsi="仿宋" w:eastAsia="仿宋"/>
          <w:szCs w:val="24"/>
        </w:rPr>
        <w:fldChar w:fldCharType="end"/>
      </w:r>
    </w:p>
    <w:p w14:paraId="34C62D01">
      <w:pPr>
        <w:pStyle w:val="27"/>
        <w:tabs>
          <w:tab w:val="right" w:leader="dot" w:pos="8306"/>
          <w:tab w:val="clear" w:pos="1200"/>
          <w:tab w:val="clear" w:pos="1680"/>
          <w:tab w:val="clear" w:pos="8296"/>
        </w:tabs>
      </w:pPr>
      <w:r>
        <w:rPr>
          <w:rFonts w:ascii="仿宋" w:hAnsi="仿宋" w:eastAsia="仿宋"/>
          <w:szCs w:val="24"/>
        </w:rPr>
        <w:fldChar w:fldCharType="begin"/>
      </w:r>
      <w:r>
        <w:rPr>
          <w:rFonts w:ascii="仿宋" w:hAnsi="仿宋" w:eastAsia="仿宋"/>
          <w:szCs w:val="24"/>
        </w:rPr>
        <w:instrText xml:space="preserve"> HYPERLINK \l _Toc12521 </w:instrText>
      </w:r>
      <w:r>
        <w:rPr>
          <w:rFonts w:ascii="仿宋" w:hAnsi="仿宋" w:eastAsia="仿宋"/>
          <w:szCs w:val="24"/>
        </w:rPr>
        <w:fldChar w:fldCharType="separate"/>
      </w:r>
      <w:r>
        <w:rPr>
          <w:rFonts w:hint="eastAsia" w:ascii="黑体" w:hAnsi="黑体" w:eastAsia="黑体"/>
          <w:bCs w:val="0"/>
        </w:rPr>
        <w:t>第一节 重要控制线划定与管控</w:t>
      </w:r>
      <w:r>
        <w:tab/>
      </w:r>
      <w:r>
        <w:fldChar w:fldCharType="begin"/>
      </w:r>
      <w:r>
        <w:instrText xml:space="preserve"> PAGEREF _Toc12521 \h </w:instrText>
      </w:r>
      <w:r>
        <w:fldChar w:fldCharType="separate"/>
      </w:r>
      <w:r>
        <w:t>10</w:t>
      </w:r>
      <w:r>
        <w:fldChar w:fldCharType="end"/>
      </w:r>
      <w:r>
        <w:rPr>
          <w:rFonts w:ascii="仿宋" w:hAnsi="仿宋" w:eastAsia="仿宋"/>
          <w:szCs w:val="24"/>
        </w:rPr>
        <w:fldChar w:fldCharType="end"/>
      </w:r>
    </w:p>
    <w:p w14:paraId="6EBB87A7">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_Toc13759 </w:instrText>
      </w:r>
      <w:r>
        <w:rPr>
          <w:rFonts w:ascii="仿宋" w:hAnsi="仿宋" w:eastAsia="仿宋"/>
          <w:szCs w:val="24"/>
        </w:rPr>
        <w:fldChar w:fldCharType="separate"/>
      </w:r>
      <w:r>
        <w:rPr>
          <w:rFonts w:hint="eastAsia"/>
        </w:rPr>
        <w:t>第17条 优先划定耕地和永久基本农田</w:t>
      </w:r>
      <w:r>
        <w:tab/>
      </w:r>
      <w:r>
        <w:fldChar w:fldCharType="begin"/>
      </w:r>
      <w:r>
        <w:instrText xml:space="preserve"> PAGEREF _Toc13759 \h </w:instrText>
      </w:r>
      <w:r>
        <w:fldChar w:fldCharType="separate"/>
      </w:r>
      <w:r>
        <w:t>10</w:t>
      </w:r>
      <w:r>
        <w:fldChar w:fldCharType="end"/>
      </w:r>
      <w:r>
        <w:rPr>
          <w:rFonts w:ascii="仿宋" w:hAnsi="仿宋" w:eastAsia="仿宋"/>
          <w:szCs w:val="24"/>
        </w:rPr>
        <w:fldChar w:fldCharType="end"/>
      </w:r>
    </w:p>
    <w:p w14:paraId="6407E4FE">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_Toc27120 </w:instrText>
      </w:r>
      <w:r>
        <w:rPr>
          <w:rFonts w:ascii="仿宋" w:hAnsi="仿宋" w:eastAsia="仿宋"/>
          <w:szCs w:val="24"/>
        </w:rPr>
        <w:fldChar w:fldCharType="separate"/>
      </w:r>
      <w:r>
        <w:rPr>
          <w:rFonts w:hint="eastAsia"/>
        </w:rPr>
        <w:t>第18条 科学划定生态保护红线</w:t>
      </w:r>
      <w:r>
        <w:tab/>
      </w:r>
      <w:r>
        <w:fldChar w:fldCharType="begin"/>
      </w:r>
      <w:r>
        <w:instrText xml:space="preserve"> PAGEREF _Toc27120 \h </w:instrText>
      </w:r>
      <w:r>
        <w:fldChar w:fldCharType="separate"/>
      </w:r>
      <w:r>
        <w:t>10</w:t>
      </w:r>
      <w:r>
        <w:fldChar w:fldCharType="end"/>
      </w:r>
      <w:r>
        <w:rPr>
          <w:rFonts w:ascii="仿宋" w:hAnsi="仿宋" w:eastAsia="仿宋"/>
          <w:szCs w:val="24"/>
        </w:rPr>
        <w:fldChar w:fldCharType="end"/>
      </w:r>
    </w:p>
    <w:p w14:paraId="079C2F94">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_Toc6447 </w:instrText>
      </w:r>
      <w:r>
        <w:rPr>
          <w:rFonts w:ascii="仿宋" w:hAnsi="仿宋" w:eastAsia="仿宋"/>
          <w:szCs w:val="24"/>
        </w:rPr>
        <w:fldChar w:fldCharType="separate"/>
      </w:r>
      <w:r>
        <w:rPr>
          <w:rFonts w:hint="eastAsia"/>
        </w:rPr>
        <w:t>第19条 合理划定城镇开发边界</w:t>
      </w:r>
      <w:r>
        <w:tab/>
      </w:r>
      <w:r>
        <w:fldChar w:fldCharType="begin"/>
      </w:r>
      <w:r>
        <w:instrText xml:space="preserve"> PAGEREF _Toc6447 \h </w:instrText>
      </w:r>
      <w:r>
        <w:fldChar w:fldCharType="separate"/>
      </w:r>
      <w:r>
        <w:t>10</w:t>
      </w:r>
      <w:r>
        <w:fldChar w:fldCharType="end"/>
      </w:r>
      <w:r>
        <w:rPr>
          <w:rFonts w:ascii="仿宋" w:hAnsi="仿宋" w:eastAsia="仿宋"/>
          <w:szCs w:val="24"/>
        </w:rPr>
        <w:fldChar w:fldCharType="end"/>
      </w:r>
    </w:p>
    <w:p w14:paraId="39FF7A68">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_Toc11304 </w:instrText>
      </w:r>
      <w:r>
        <w:rPr>
          <w:rFonts w:ascii="仿宋" w:hAnsi="仿宋" w:eastAsia="仿宋"/>
          <w:szCs w:val="24"/>
        </w:rPr>
        <w:fldChar w:fldCharType="separate"/>
      </w:r>
      <w:r>
        <w:rPr>
          <w:rFonts w:hint="eastAsia"/>
        </w:rPr>
        <w:t>第20条 强化水资源刚性约束</w:t>
      </w:r>
      <w:r>
        <w:tab/>
      </w:r>
      <w:r>
        <w:fldChar w:fldCharType="begin"/>
      </w:r>
      <w:r>
        <w:instrText xml:space="preserve"> PAGEREF _Toc11304 \h </w:instrText>
      </w:r>
      <w:r>
        <w:fldChar w:fldCharType="separate"/>
      </w:r>
      <w:r>
        <w:t>11</w:t>
      </w:r>
      <w:r>
        <w:fldChar w:fldCharType="end"/>
      </w:r>
      <w:r>
        <w:rPr>
          <w:rFonts w:ascii="仿宋" w:hAnsi="仿宋" w:eastAsia="仿宋"/>
          <w:szCs w:val="24"/>
        </w:rPr>
        <w:fldChar w:fldCharType="end"/>
      </w:r>
    </w:p>
    <w:p w14:paraId="6AE1EC47">
      <w:pPr>
        <w:pStyle w:val="27"/>
        <w:tabs>
          <w:tab w:val="right" w:leader="dot" w:pos="8306"/>
          <w:tab w:val="clear" w:pos="1200"/>
          <w:tab w:val="clear" w:pos="1680"/>
          <w:tab w:val="clear" w:pos="8296"/>
        </w:tabs>
      </w:pPr>
      <w:r>
        <w:rPr>
          <w:rFonts w:ascii="仿宋" w:hAnsi="仿宋" w:eastAsia="仿宋"/>
          <w:szCs w:val="24"/>
        </w:rPr>
        <w:fldChar w:fldCharType="begin"/>
      </w:r>
      <w:r>
        <w:rPr>
          <w:rFonts w:ascii="仿宋" w:hAnsi="仿宋" w:eastAsia="仿宋"/>
          <w:szCs w:val="24"/>
        </w:rPr>
        <w:instrText xml:space="preserve"> HYPERLINK \l _Toc17548 </w:instrText>
      </w:r>
      <w:r>
        <w:rPr>
          <w:rFonts w:ascii="仿宋" w:hAnsi="仿宋" w:eastAsia="仿宋"/>
          <w:szCs w:val="24"/>
        </w:rPr>
        <w:fldChar w:fldCharType="separate"/>
      </w:r>
      <w:r>
        <w:rPr>
          <w:rFonts w:hint="eastAsia" w:ascii="黑体" w:hAnsi="黑体" w:eastAsia="黑体"/>
          <w:bCs w:val="0"/>
        </w:rPr>
        <w:t>第二节 开发保护总体格局</w:t>
      </w:r>
      <w:r>
        <w:tab/>
      </w:r>
      <w:r>
        <w:fldChar w:fldCharType="begin"/>
      </w:r>
      <w:r>
        <w:instrText xml:space="preserve"> PAGEREF _Toc17548 \h </w:instrText>
      </w:r>
      <w:r>
        <w:fldChar w:fldCharType="separate"/>
      </w:r>
      <w:r>
        <w:t>12</w:t>
      </w:r>
      <w:r>
        <w:fldChar w:fldCharType="end"/>
      </w:r>
      <w:r>
        <w:rPr>
          <w:rFonts w:ascii="仿宋" w:hAnsi="仿宋" w:eastAsia="仿宋"/>
          <w:szCs w:val="24"/>
        </w:rPr>
        <w:fldChar w:fldCharType="end"/>
      </w:r>
    </w:p>
    <w:p w14:paraId="2EE09335">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_Toc11560 </w:instrText>
      </w:r>
      <w:r>
        <w:rPr>
          <w:rFonts w:ascii="仿宋" w:hAnsi="仿宋" w:eastAsia="仿宋"/>
          <w:szCs w:val="24"/>
        </w:rPr>
        <w:fldChar w:fldCharType="separate"/>
      </w:r>
      <w:r>
        <w:rPr>
          <w:rFonts w:hint="eastAsia"/>
        </w:rPr>
        <w:t>第21条 落实细化主体功能区战略</w:t>
      </w:r>
      <w:r>
        <w:tab/>
      </w:r>
      <w:r>
        <w:fldChar w:fldCharType="begin"/>
      </w:r>
      <w:r>
        <w:instrText xml:space="preserve"> PAGEREF _Toc11560 \h </w:instrText>
      </w:r>
      <w:r>
        <w:fldChar w:fldCharType="separate"/>
      </w:r>
      <w:r>
        <w:t>12</w:t>
      </w:r>
      <w:r>
        <w:fldChar w:fldCharType="end"/>
      </w:r>
      <w:r>
        <w:rPr>
          <w:rFonts w:ascii="仿宋" w:hAnsi="仿宋" w:eastAsia="仿宋"/>
          <w:szCs w:val="24"/>
        </w:rPr>
        <w:fldChar w:fldCharType="end"/>
      </w:r>
    </w:p>
    <w:p w14:paraId="3F0F67FD">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_Toc11501 </w:instrText>
      </w:r>
      <w:r>
        <w:rPr>
          <w:rFonts w:ascii="仿宋" w:hAnsi="仿宋" w:eastAsia="仿宋"/>
          <w:szCs w:val="24"/>
        </w:rPr>
        <w:fldChar w:fldCharType="separate"/>
      </w:r>
      <w:r>
        <w:rPr>
          <w:rFonts w:hint="eastAsia"/>
        </w:rPr>
        <w:t>第22条 构建国土空间开发保护总体格局</w:t>
      </w:r>
      <w:r>
        <w:tab/>
      </w:r>
      <w:r>
        <w:fldChar w:fldCharType="begin"/>
      </w:r>
      <w:r>
        <w:instrText xml:space="preserve"> PAGEREF _Toc11501 \h </w:instrText>
      </w:r>
      <w:r>
        <w:fldChar w:fldCharType="separate"/>
      </w:r>
      <w:r>
        <w:t>12</w:t>
      </w:r>
      <w:r>
        <w:fldChar w:fldCharType="end"/>
      </w:r>
      <w:r>
        <w:rPr>
          <w:rFonts w:ascii="仿宋" w:hAnsi="仿宋" w:eastAsia="仿宋"/>
          <w:szCs w:val="24"/>
        </w:rPr>
        <w:fldChar w:fldCharType="end"/>
      </w:r>
    </w:p>
    <w:p w14:paraId="5CA77EFA">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_Toc21501 </w:instrText>
      </w:r>
      <w:r>
        <w:rPr>
          <w:rFonts w:ascii="仿宋" w:hAnsi="仿宋" w:eastAsia="仿宋"/>
          <w:szCs w:val="24"/>
        </w:rPr>
        <w:fldChar w:fldCharType="separate"/>
      </w:r>
      <w:r>
        <w:rPr>
          <w:rFonts w:hint="eastAsia"/>
        </w:rPr>
        <w:t>第23条 打造陆海统筹新格局</w:t>
      </w:r>
      <w:r>
        <w:tab/>
      </w:r>
      <w:r>
        <w:fldChar w:fldCharType="begin"/>
      </w:r>
      <w:r>
        <w:instrText xml:space="preserve"> PAGEREF _Toc21501 \h </w:instrText>
      </w:r>
      <w:r>
        <w:fldChar w:fldCharType="separate"/>
      </w:r>
      <w:r>
        <w:t>13</w:t>
      </w:r>
      <w:r>
        <w:fldChar w:fldCharType="end"/>
      </w:r>
      <w:r>
        <w:rPr>
          <w:rFonts w:ascii="仿宋" w:hAnsi="仿宋" w:eastAsia="仿宋"/>
          <w:szCs w:val="24"/>
        </w:rPr>
        <w:fldChar w:fldCharType="end"/>
      </w:r>
    </w:p>
    <w:p w14:paraId="0C467826">
      <w:pPr>
        <w:pStyle w:val="27"/>
        <w:tabs>
          <w:tab w:val="right" w:leader="dot" w:pos="8306"/>
          <w:tab w:val="clear" w:pos="1200"/>
          <w:tab w:val="clear" w:pos="1680"/>
          <w:tab w:val="clear" w:pos="8296"/>
        </w:tabs>
      </w:pPr>
      <w:r>
        <w:rPr>
          <w:rFonts w:ascii="仿宋" w:hAnsi="仿宋" w:eastAsia="仿宋"/>
          <w:szCs w:val="24"/>
        </w:rPr>
        <w:fldChar w:fldCharType="begin"/>
      </w:r>
      <w:r>
        <w:rPr>
          <w:rFonts w:ascii="仿宋" w:hAnsi="仿宋" w:eastAsia="仿宋"/>
          <w:szCs w:val="24"/>
        </w:rPr>
        <w:instrText xml:space="preserve"> HYPERLINK \l _Toc12833 </w:instrText>
      </w:r>
      <w:r>
        <w:rPr>
          <w:rFonts w:ascii="仿宋" w:hAnsi="仿宋" w:eastAsia="仿宋"/>
          <w:szCs w:val="24"/>
        </w:rPr>
        <w:fldChar w:fldCharType="separate"/>
      </w:r>
      <w:r>
        <w:rPr>
          <w:rFonts w:hint="eastAsia" w:ascii="黑体" w:hAnsi="黑体" w:eastAsia="黑体"/>
          <w:bCs w:val="0"/>
        </w:rPr>
        <w:t>第三节 规划分区与用途管制</w:t>
      </w:r>
      <w:r>
        <w:tab/>
      </w:r>
      <w:r>
        <w:fldChar w:fldCharType="begin"/>
      </w:r>
      <w:r>
        <w:instrText xml:space="preserve"> PAGEREF _Toc12833 \h </w:instrText>
      </w:r>
      <w:r>
        <w:fldChar w:fldCharType="separate"/>
      </w:r>
      <w:r>
        <w:t>13</w:t>
      </w:r>
      <w:r>
        <w:fldChar w:fldCharType="end"/>
      </w:r>
      <w:r>
        <w:rPr>
          <w:rFonts w:ascii="仿宋" w:hAnsi="仿宋" w:eastAsia="仿宋"/>
          <w:szCs w:val="24"/>
        </w:rPr>
        <w:fldChar w:fldCharType="end"/>
      </w:r>
    </w:p>
    <w:p w14:paraId="10292FD1">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_Toc2668 </w:instrText>
      </w:r>
      <w:r>
        <w:rPr>
          <w:rFonts w:ascii="仿宋" w:hAnsi="仿宋" w:eastAsia="仿宋"/>
          <w:szCs w:val="24"/>
        </w:rPr>
        <w:fldChar w:fldCharType="separate"/>
      </w:r>
      <w:r>
        <w:rPr>
          <w:rFonts w:hint="eastAsia"/>
        </w:rPr>
        <w:t>第24条 统筹全区规划分区划定与管控</w:t>
      </w:r>
      <w:r>
        <w:tab/>
      </w:r>
      <w:r>
        <w:fldChar w:fldCharType="begin"/>
      </w:r>
      <w:r>
        <w:instrText xml:space="preserve"> PAGEREF _Toc2668 \h </w:instrText>
      </w:r>
      <w:r>
        <w:fldChar w:fldCharType="separate"/>
      </w:r>
      <w:r>
        <w:t>13</w:t>
      </w:r>
      <w:r>
        <w:fldChar w:fldCharType="end"/>
      </w:r>
      <w:r>
        <w:rPr>
          <w:rFonts w:ascii="仿宋" w:hAnsi="仿宋" w:eastAsia="仿宋"/>
          <w:szCs w:val="24"/>
        </w:rPr>
        <w:fldChar w:fldCharType="end"/>
      </w:r>
    </w:p>
    <w:p w14:paraId="33152B55">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_Toc9048 </w:instrText>
      </w:r>
      <w:r>
        <w:rPr>
          <w:rFonts w:ascii="仿宋" w:hAnsi="仿宋" w:eastAsia="仿宋"/>
          <w:szCs w:val="24"/>
        </w:rPr>
        <w:fldChar w:fldCharType="separate"/>
      </w:r>
      <w:r>
        <w:rPr>
          <w:rFonts w:hint="eastAsia"/>
        </w:rPr>
        <w:t>第25条 促进国土空间功能结构调整</w:t>
      </w:r>
      <w:r>
        <w:tab/>
      </w:r>
      <w:r>
        <w:fldChar w:fldCharType="begin"/>
      </w:r>
      <w:r>
        <w:instrText xml:space="preserve"> PAGEREF _Toc9048 \h </w:instrText>
      </w:r>
      <w:r>
        <w:fldChar w:fldCharType="separate"/>
      </w:r>
      <w:r>
        <w:t>13</w:t>
      </w:r>
      <w:r>
        <w:fldChar w:fldCharType="end"/>
      </w:r>
      <w:r>
        <w:rPr>
          <w:rFonts w:ascii="仿宋" w:hAnsi="仿宋" w:eastAsia="仿宋"/>
          <w:szCs w:val="24"/>
        </w:rPr>
        <w:fldChar w:fldCharType="end"/>
      </w:r>
    </w:p>
    <w:p w14:paraId="086E21A3">
      <w:pPr>
        <w:pStyle w:val="23"/>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_Toc17752 </w:instrText>
      </w:r>
      <w:r>
        <w:rPr>
          <w:rFonts w:ascii="仿宋" w:hAnsi="仿宋" w:eastAsia="仿宋"/>
          <w:szCs w:val="24"/>
        </w:rPr>
        <w:fldChar w:fldCharType="separate"/>
      </w:r>
      <w:r>
        <w:rPr>
          <w:rFonts w:ascii="黑体" w:hAnsi="黑体" w:eastAsia="黑体"/>
          <w:szCs w:val="48"/>
          <w:lang w:val="en-US"/>
        </w:rPr>
        <w:t xml:space="preserve">第五章 </w:t>
      </w:r>
      <w:r>
        <w:rPr>
          <w:rFonts w:hint="eastAsia"/>
          <w:szCs w:val="40"/>
        </w:rPr>
        <w:t>促进乡村振兴发展，营造优质农业空间</w:t>
      </w:r>
      <w:r>
        <w:tab/>
      </w:r>
      <w:r>
        <w:fldChar w:fldCharType="begin"/>
      </w:r>
      <w:r>
        <w:instrText xml:space="preserve"> PAGEREF _Toc17752 \h </w:instrText>
      </w:r>
      <w:r>
        <w:fldChar w:fldCharType="separate"/>
      </w:r>
      <w:r>
        <w:t>15</w:t>
      </w:r>
      <w:r>
        <w:fldChar w:fldCharType="end"/>
      </w:r>
      <w:r>
        <w:rPr>
          <w:rFonts w:ascii="仿宋" w:hAnsi="仿宋" w:eastAsia="仿宋"/>
          <w:szCs w:val="24"/>
        </w:rPr>
        <w:fldChar w:fldCharType="end"/>
      </w:r>
    </w:p>
    <w:p w14:paraId="14559341">
      <w:pPr>
        <w:pStyle w:val="27"/>
        <w:tabs>
          <w:tab w:val="right" w:leader="dot" w:pos="8306"/>
          <w:tab w:val="clear" w:pos="1200"/>
          <w:tab w:val="clear" w:pos="1680"/>
          <w:tab w:val="clear" w:pos="8296"/>
        </w:tabs>
      </w:pPr>
      <w:r>
        <w:rPr>
          <w:rFonts w:ascii="仿宋" w:hAnsi="仿宋" w:eastAsia="仿宋"/>
          <w:szCs w:val="24"/>
        </w:rPr>
        <w:fldChar w:fldCharType="begin"/>
      </w:r>
      <w:r>
        <w:rPr>
          <w:rFonts w:ascii="仿宋" w:hAnsi="仿宋" w:eastAsia="仿宋"/>
          <w:szCs w:val="24"/>
        </w:rPr>
        <w:instrText xml:space="preserve"> HYPERLINK \l _Toc25213 </w:instrText>
      </w:r>
      <w:r>
        <w:rPr>
          <w:rFonts w:ascii="仿宋" w:hAnsi="仿宋" w:eastAsia="仿宋"/>
          <w:szCs w:val="24"/>
        </w:rPr>
        <w:fldChar w:fldCharType="separate"/>
      </w:r>
      <w:r>
        <w:rPr>
          <w:rFonts w:hint="eastAsia" w:ascii="黑体" w:hAnsi="黑体" w:eastAsia="黑体"/>
          <w:bCs w:val="0"/>
        </w:rPr>
        <w:t>第一节 农业空间格局</w:t>
      </w:r>
      <w:r>
        <w:tab/>
      </w:r>
      <w:r>
        <w:fldChar w:fldCharType="begin"/>
      </w:r>
      <w:r>
        <w:instrText xml:space="preserve"> PAGEREF _Toc25213 \h </w:instrText>
      </w:r>
      <w:r>
        <w:fldChar w:fldCharType="separate"/>
      </w:r>
      <w:r>
        <w:t>15</w:t>
      </w:r>
      <w:r>
        <w:fldChar w:fldCharType="end"/>
      </w:r>
      <w:r>
        <w:rPr>
          <w:rFonts w:ascii="仿宋" w:hAnsi="仿宋" w:eastAsia="仿宋"/>
          <w:szCs w:val="24"/>
        </w:rPr>
        <w:fldChar w:fldCharType="end"/>
      </w:r>
    </w:p>
    <w:p w14:paraId="13B3BAF2">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_Toc25936 </w:instrText>
      </w:r>
      <w:r>
        <w:rPr>
          <w:rFonts w:ascii="仿宋" w:hAnsi="仿宋" w:eastAsia="仿宋"/>
          <w:szCs w:val="24"/>
        </w:rPr>
        <w:fldChar w:fldCharType="separate"/>
      </w:r>
      <w:r>
        <w:rPr>
          <w:rFonts w:hint="eastAsia"/>
        </w:rPr>
        <w:t>第26条 构建“一带四区多点”农业空间格局</w:t>
      </w:r>
      <w:r>
        <w:tab/>
      </w:r>
      <w:r>
        <w:fldChar w:fldCharType="begin"/>
      </w:r>
      <w:r>
        <w:instrText xml:space="preserve"> PAGEREF _Toc25936 \h </w:instrText>
      </w:r>
      <w:r>
        <w:fldChar w:fldCharType="separate"/>
      </w:r>
      <w:r>
        <w:t>15</w:t>
      </w:r>
      <w:r>
        <w:fldChar w:fldCharType="end"/>
      </w:r>
      <w:r>
        <w:rPr>
          <w:rFonts w:ascii="仿宋" w:hAnsi="仿宋" w:eastAsia="仿宋"/>
          <w:szCs w:val="24"/>
        </w:rPr>
        <w:fldChar w:fldCharType="end"/>
      </w:r>
    </w:p>
    <w:p w14:paraId="3E9994A6">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_Toc25348 </w:instrText>
      </w:r>
      <w:r>
        <w:rPr>
          <w:rFonts w:ascii="仿宋" w:hAnsi="仿宋" w:eastAsia="仿宋"/>
          <w:szCs w:val="24"/>
        </w:rPr>
        <w:fldChar w:fldCharType="separate"/>
      </w:r>
      <w:r>
        <w:rPr>
          <w:rFonts w:hint="eastAsia"/>
        </w:rPr>
        <w:t>第27条 推进特色农业基地建设</w:t>
      </w:r>
      <w:r>
        <w:tab/>
      </w:r>
      <w:r>
        <w:fldChar w:fldCharType="begin"/>
      </w:r>
      <w:r>
        <w:instrText xml:space="preserve"> PAGEREF _Toc25348 \h </w:instrText>
      </w:r>
      <w:r>
        <w:fldChar w:fldCharType="separate"/>
      </w:r>
      <w:r>
        <w:t>15</w:t>
      </w:r>
      <w:r>
        <w:fldChar w:fldCharType="end"/>
      </w:r>
      <w:r>
        <w:rPr>
          <w:rFonts w:ascii="仿宋" w:hAnsi="仿宋" w:eastAsia="仿宋"/>
          <w:szCs w:val="24"/>
        </w:rPr>
        <w:fldChar w:fldCharType="end"/>
      </w:r>
    </w:p>
    <w:p w14:paraId="71C5D4B0">
      <w:pPr>
        <w:pStyle w:val="27"/>
        <w:tabs>
          <w:tab w:val="right" w:leader="dot" w:pos="8306"/>
          <w:tab w:val="clear" w:pos="1200"/>
          <w:tab w:val="clear" w:pos="1680"/>
          <w:tab w:val="clear" w:pos="8296"/>
        </w:tabs>
      </w:pPr>
      <w:r>
        <w:rPr>
          <w:rFonts w:ascii="仿宋" w:hAnsi="仿宋" w:eastAsia="仿宋"/>
          <w:szCs w:val="24"/>
        </w:rPr>
        <w:fldChar w:fldCharType="begin"/>
      </w:r>
      <w:r>
        <w:rPr>
          <w:rFonts w:ascii="仿宋" w:hAnsi="仿宋" w:eastAsia="仿宋"/>
          <w:szCs w:val="24"/>
        </w:rPr>
        <w:instrText xml:space="preserve"> HYPERLINK \l _Toc22670 </w:instrText>
      </w:r>
      <w:r>
        <w:rPr>
          <w:rFonts w:ascii="仿宋" w:hAnsi="仿宋" w:eastAsia="仿宋"/>
          <w:szCs w:val="24"/>
        </w:rPr>
        <w:fldChar w:fldCharType="separate"/>
      </w:r>
      <w:r>
        <w:rPr>
          <w:rFonts w:hint="eastAsia" w:ascii="黑体" w:hAnsi="黑体" w:eastAsia="黑体"/>
          <w:bCs w:val="0"/>
        </w:rPr>
        <w:t>第二节 耕地保护</w:t>
      </w:r>
      <w:r>
        <w:tab/>
      </w:r>
      <w:r>
        <w:fldChar w:fldCharType="begin"/>
      </w:r>
      <w:r>
        <w:instrText xml:space="preserve"> PAGEREF _Toc22670 \h </w:instrText>
      </w:r>
      <w:r>
        <w:fldChar w:fldCharType="separate"/>
      </w:r>
      <w:r>
        <w:t>16</w:t>
      </w:r>
      <w:r>
        <w:fldChar w:fldCharType="end"/>
      </w:r>
      <w:r>
        <w:rPr>
          <w:rFonts w:ascii="仿宋" w:hAnsi="仿宋" w:eastAsia="仿宋"/>
          <w:szCs w:val="24"/>
        </w:rPr>
        <w:fldChar w:fldCharType="end"/>
      </w:r>
    </w:p>
    <w:p w14:paraId="00FEAE24">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_Toc26737 </w:instrText>
      </w:r>
      <w:r>
        <w:rPr>
          <w:rFonts w:ascii="仿宋" w:hAnsi="仿宋" w:eastAsia="仿宋"/>
          <w:szCs w:val="24"/>
        </w:rPr>
        <w:fldChar w:fldCharType="separate"/>
      </w:r>
      <w:r>
        <w:rPr>
          <w:rFonts w:hint="eastAsia"/>
        </w:rPr>
        <w:t>第28条 严格落实耕地保护任务</w:t>
      </w:r>
      <w:r>
        <w:tab/>
      </w:r>
      <w:r>
        <w:fldChar w:fldCharType="begin"/>
      </w:r>
      <w:r>
        <w:instrText xml:space="preserve"> PAGEREF _Toc26737 \h </w:instrText>
      </w:r>
      <w:r>
        <w:fldChar w:fldCharType="separate"/>
      </w:r>
      <w:r>
        <w:t>16</w:t>
      </w:r>
      <w:r>
        <w:fldChar w:fldCharType="end"/>
      </w:r>
      <w:r>
        <w:rPr>
          <w:rFonts w:ascii="仿宋" w:hAnsi="仿宋" w:eastAsia="仿宋"/>
          <w:szCs w:val="24"/>
        </w:rPr>
        <w:fldChar w:fldCharType="end"/>
      </w:r>
    </w:p>
    <w:p w14:paraId="46FF47DC">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_Toc29167 </w:instrText>
      </w:r>
      <w:r>
        <w:rPr>
          <w:rFonts w:ascii="仿宋" w:hAnsi="仿宋" w:eastAsia="仿宋"/>
          <w:szCs w:val="24"/>
        </w:rPr>
        <w:fldChar w:fldCharType="separate"/>
      </w:r>
      <w:r>
        <w:rPr>
          <w:rFonts w:hint="eastAsia"/>
        </w:rPr>
        <w:t>第29条 全面提升耕地质量</w:t>
      </w:r>
      <w:r>
        <w:tab/>
      </w:r>
      <w:r>
        <w:fldChar w:fldCharType="begin"/>
      </w:r>
      <w:r>
        <w:instrText xml:space="preserve"> PAGEREF _Toc29167 \h </w:instrText>
      </w:r>
      <w:r>
        <w:fldChar w:fldCharType="separate"/>
      </w:r>
      <w:r>
        <w:t>18</w:t>
      </w:r>
      <w:r>
        <w:fldChar w:fldCharType="end"/>
      </w:r>
      <w:r>
        <w:rPr>
          <w:rFonts w:ascii="仿宋" w:hAnsi="仿宋" w:eastAsia="仿宋"/>
          <w:szCs w:val="24"/>
        </w:rPr>
        <w:fldChar w:fldCharType="end"/>
      </w:r>
    </w:p>
    <w:p w14:paraId="37FF8135">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_Toc18929 </w:instrText>
      </w:r>
      <w:r>
        <w:rPr>
          <w:rFonts w:ascii="仿宋" w:hAnsi="仿宋" w:eastAsia="仿宋"/>
          <w:szCs w:val="24"/>
        </w:rPr>
        <w:fldChar w:fldCharType="separate"/>
      </w:r>
      <w:r>
        <w:rPr>
          <w:rFonts w:hint="eastAsia"/>
        </w:rPr>
        <w:t>第30条 强化耕地生态功能</w:t>
      </w:r>
      <w:r>
        <w:tab/>
      </w:r>
      <w:r>
        <w:fldChar w:fldCharType="begin"/>
      </w:r>
      <w:r>
        <w:instrText xml:space="preserve"> PAGEREF _Toc18929 \h </w:instrText>
      </w:r>
      <w:r>
        <w:fldChar w:fldCharType="separate"/>
      </w:r>
      <w:r>
        <w:t>18</w:t>
      </w:r>
      <w:r>
        <w:fldChar w:fldCharType="end"/>
      </w:r>
      <w:r>
        <w:rPr>
          <w:rFonts w:ascii="仿宋" w:hAnsi="仿宋" w:eastAsia="仿宋"/>
          <w:szCs w:val="24"/>
        </w:rPr>
        <w:fldChar w:fldCharType="end"/>
      </w:r>
    </w:p>
    <w:p w14:paraId="026B2422">
      <w:pPr>
        <w:pStyle w:val="27"/>
        <w:tabs>
          <w:tab w:val="right" w:leader="dot" w:pos="8306"/>
          <w:tab w:val="clear" w:pos="1200"/>
          <w:tab w:val="clear" w:pos="1680"/>
          <w:tab w:val="clear" w:pos="8296"/>
        </w:tabs>
      </w:pPr>
      <w:r>
        <w:rPr>
          <w:rFonts w:ascii="仿宋" w:hAnsi="仿宋" w:eastAsia="仿宋"/>
          <w:szCs w:val="24"/>
        </w:rPr>
        <w:fldChar w:fldCharType="begin"/>
      </w:r>
      <w:r>
        <w:rPr>
          <w:rFonts w:ascii="仿宋" w:hAnsi="仿宋" w:eastAsia="仿宋"/>
          <w:szCs w:val="24"/>
        </w:rPr>
        <w:instrText xml:space="preserve"> HYPERLINK \l _Toc17580 </w:instrText>
      </w:r>
      <w:r>
        <w:rPr>
          <w:rFonts w:ascii="仿宋" w:hAnsi="仿宋" w:eastAsia="仿宋"/>
          <w:szCs w:val="24"/>
        </w:rPr>
        <w:fldChar w:fldCharType="separate"/>
      </w:r>
      <w:r>
        <w:rPr>
          <w:rFonts w:hint="eastAsia" w:ascii="黑体" w:hAnsi="黑体" w:eastAsia="黑体"/>
          <w:bCs w:val="0"/>
        </w:rPr>
        <w:t>第三节 优化村庄布局</w:t>
      </w:r>
      <w:r>
        <w:tab/>
      </w:r>
      <w:r>
        <w:fldChar w:fldCharType="begin"/>
      </w:r>
      <w:r>
        <w:instrText xml:space="preserve"> PAGEREF _Toc17580 \h </w:instrText>
      </w:r>
      <w:r>
        <w:fldChar w:fldCharType="separate"/>
      </w:r>
      <w:r>
        <w:t>19</w:t>
      </w:r>
      <w:r>
        <w:fldChar w:fldCharType="end"/>
      </w:r>
      <w:r>
        <w:rPr>
          <w:rFonts w:ascii="仿宋" w:hAnsi="仿宋" w:eastAsia="仿宋"/>
          <w:szCs w:val="24"/>
        </w:rPr>
        <w:fldChar w:fldCharType="end"/>
      </w:r>
    </w:p>
    <w:p w14:paraId="7F276F1B">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_Toc27560 </w:instrText>
      </w:r>
      <w:r>
        <w:rPr>
          <w:rFonts w:ascii="仿宋" w:hAnsi="仿宋" w:eastAsia="仿宋"/>
          <w:szCs w:val="24"/>
        </w:rPr>
        <w:fldChar w:fldCharType="separate"/>
      </w:r>
      <w:r>
        <w:rPr>
          <w:rFonts w:hint="eastAsia"/>
        </w:rPr>
        <w:t>第31条 分类引导村庄发展</w:t>
      </w:r>
      <w:r>
        <w:tab/>
      </w:r>
      <w:r>
        <w:fldChar w:fldCharType="begin"/>
      </w:r>
      <w:r>
        <w:instrText xml:space="preserve"> PAGEREF _Toc27560 \h </w:instrText>
      </w:r>
      <w:r>
        <w:fldChar w:fldCharType="separate"/>
      </w:r>
      <w:r>
        <w:t>19</w:t>
      </w:r>
      <w:r>
        <w:fldChar w:fldCharType="end"/>
      </w:r>
      <w:r>
        <w:rPr>
          <w:rFonts w:ascii="仿宋" w:hAnsi="仿宋" w:eastAsia="仿宋"/>
          <w:szCs w:val="24"/>
        </w:rPr>
        <w:fldChar w:fldCharType="end"/>
      </w:r>
    </w:p>
    <w:p w14:paraId="2C679BFB">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_Toc4828 </w:instrText>
      </w:r>
      <w:r>
        <w:rPr>
          <w:rFonts w:ascii="仿宋" w:hAnsi="仿宋" w:eastAsia="仿宋"/>
          <w:szCs w:val="24"/>
        </w:rPr>
        <w:fldChar w:fldCharType="separate"/>
      </w:r>
      <w:r>
        <w:rPr>
          <w:rFonts w:hint="eastAsia"/>
        </w:rPr>
        <w:t>第32条 塑造潮汕特色和美乡村</w:t>
      </w:r>
      <w:r>
        <w:tab/>
      </w:r>
      <w:r>
        <w:fldChar w:fldCharType="begin"/>
      </w:r>
      <w:r>
        <w:instrText xml:space="preserve"> PAGEREF _Toc4828 \h </w:instrText>
      </w:r>
      <w:r>
        <w:fldChar w:fldCharType="separate"/>
      </w:r>
      <w:r>
        <w:t>20</w:t>
      </w:r>
      <w:r>
        <w:fldChar w:fldCharType="end"/>
      </w:r>
      <w:r>
        <w:rPr>
          <w:rFonts w:ascii="仿宋" w:hAnsi="仿宋" w:eastAsia="仿宋"/>
          <w:szCs w:val="24"/>
        </w:rPr>
        <w:fldChar w:fldCharType="end"/>
      </w:r>
    </w:p>
    <w:p w14:paraId="41CBE009">
      <w:pPr>
        <w:pStyle w:val="27"/>
        <w:tabs>
          <w:tab w:val="right" w:leader="dot" w:pos="8306"/>
          <w:tab w:val="clear" w:pos="1200"/>
          <w:tab w:val="clear" w:pos="1680"/>
          <w:tab w:val="clear" w:pos="8296"/>
        </w:tabs>
      </w:pPr>
      <w:r>
        <w:rPr>
          <w:rFonts w:ascii="仿宋" w:hAnsi="仿宋" w:eastAsia="仿宋"/>
          <w:szCs w:val="24"/>
        </w:rPr>
        <w:fldChar w:fldCharType="begin"/>
      </w:r>
      <w:r>
        <w:rPr>
          <w:rFonts w:ascii="仿宋" w:hAnsi="仿宋" w:eastAsia="仿宋"/>
          <w:szCs w:val="24"/>
        </w:rPr>
        <w:instrText xml:space="preserve"> HYPERLINK \l _Toc25522 </w:instrText>
      </w:r>
      <w:r>
        <w:rPr>
          <w:rFonts w:ascii="仿宋" w:hAnsi="仿宋" w:eastAsia="仿宋"/>
          <w:szCs w:val="24"/>
        </w:rPr>
        <w:fldChar w:fldCharType="separate"/>
      </w:r>
      <w:r>
        <w:rPr>
          <w:rFonts w:hint="eastAsia" w:ascii="黑体" w:hAnsi="黑体" w:eastAsia="黑体"/>
          <w:bCs w:val="0"/>
        </w:rPr>
        <w:t>第四节 推动乡村振兴发展</w:t>
      </w:r>
      <w:r>
        <w:tab/>
      </w:r>
      <w:r>
        <w:fldChar w:fldCharType="begin"/>
      </w:r>
      <w:r>
        <w:instrText xml:space="preserve"> PAGEREF _Toc25522 \h </w:instrText>
      </w:r>
      <w:r>
        <w:fldChar w:fldCharType="separate"/>
      </w:r>
      <w:r>
        <w:t>20</w:t>
      </w:r>
      <w:r>
        <w:fldChar w:fldCharType="end"/>
      </w:r>
      <w:r>
        <w:rPr>
          <w:rFonts w:ascii="仿宋" w:hAnsi="仿宋" w:eastAsia="仿宋"/>
          <w:szCs w:val="24"/>
        </w:rPr>
        <w:fldChar w:fldCharType="end"/>
      </w:r>
    </w:p>
    <w:p w14:paraId="4137F1A7">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_Toc3338 </w:instrText>
      </w:r>
      <w:r>
        <w:rPr>
          <w:rFonts w:ascii="仿宋" w:hAnsi="仿宋" w:eastAsia="仿宋"/>
          <w:szCs w:val="24"/>
        </w:rPr>
        <w:fldChar w:fldCharType="separate"/>
      </w:r>
      <w:r>
        <w:rPr>
          <w:rFonts w:hint="eastAsia"/>
        </w:rPr>
        <w:t>第33条 加强乡村振兴用地保障</w:t>
      </w:r>
      <w:r>
        <w:tab/>
      </w:r>
      <w:r>
        <w:fldChar w:fldCharType="begin"/>
      </w:r>
      <w:r>
        <w:instrText xml:space="preserve"> PAGEREF _Toc3338 \h </w:instrText>
      </w:r>
      <w:r>
        <w:fldChar w:fldCharType="separate"/>
      </w:r>
      <w:r>
        <w:t>20</w:t>
      </w:r>
      <w:r>
        <w:fldChar w:fldCharType="end"/>
      </w:r>
      <w:r>
        <w:rPr>
          <w:rFonts w:ascii="仿宋" w:hAnsi="仿宋" w:eastAsia="仿宋"/>
          <w:szCs w:val="24"/>
        </w:rPr>
        <w:fldChar w:fldCharType="end"/>
      </w:r>
    </w:p>
    <w:p w14:paraId="78918484">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_Toc12262 </w:instrText>
      </w:r>
      <w:r>
        <w:rPr>
          <w:rFonts w:ascii="仿宋" w:hAnsi="仿宋" w:eastAsia="仿宋"/>
          <w:szCs w:val="24"/>
        </w:rPr>
        <w:fldChar w:fldCharType="separate"/>
      </w:r>
      <w:r>
        <w:rPr>
          <w:rFonts w:hint="eastAsia"/>
        </w:rPr>
        <w:t>第34条 加快推进乡村基础设施规划建设</w:t>
      </w:r>
      <w:r>
        <w:tab/>
      </w:r>
      <w:r>
        <w:fldChar w:fldCharType="begin"/>
      </w:r>
      <w:r>
        <w:instrText xml:space="preserve"> PAGEREF _Toc12262 \h </w:instrText>
      </w:r>
      <w:r>
        <w:fldChar w:fldCharType="separate"/>
      </w:r>
      <w:r>
        <w:t>21</w:t>
      </w:r>
      <w:r>
        <w:fldChar w:fldCharType="end"/>
      </w:r>
      <w:r>
        <w:rPr>
          <w:rFonts w:ascii="仿宋" w:hAnsi="仿宋" w:eastAsia="仿宋"/>
          <w:szCs w:val="24"/>
        </w:rPr>
        <w:fldChar w:fldCharType="end"/>
      </w:r>
    </w:p>
    <w:p w14:paraId="00459866">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_Toc21340 </w:instrText>
      </w:r>
      <w:r>
        <w:rPr>
          <w:rFonts w:ascii="仿宋" w:hAnsi="仿宋" w:eastAsia="仿宋"/>
          <w:szCs w:val="24"/>
        </w:rPr>
        <w:fldChar w:fldCharType="separate"/>
      </w:r>
      <w:r>
        <w:rPr>
          <w:rFonts w:hint="eastAsia" w:eastAsia="仿宋_GB2312"/>
          <w:bCs/>
        </w:rPr>
        <w:t xml:space="preserve">第35条 </w:t>
      </w:r>
      <w:r>
        <w:rPr>
          <w:rFonts w:hint="eastAsia"/>
        </w:rPr>
        <w:t>均等化配置提升乡村基本公共服务设施</w:t>
      </w:r>
      <w:r>
        <w:tab/>
      </w:r>
      <w:r>
        <w:fldChar w:fldCharType="begin"/>
      </w:r>
      <w:r>
        <w:instrText xml:space="preserve"> PAGEREF _Toc21340 \h </w:instrText>
      </w:r>
      <w:r>
        <w:fldChar w:fldCharType="separate"/>
      </w:r>
      <w:r>
        <w:t>21</w:t>
      </w:r>
      <w:r>
        <w:fldChar w:fldCharType="end"/>
      </w:r>
      <w:r>
        <w:rPr>
          <w:rFonts w:ascii="仿宋" w:hAnsi="仿宋" w:eastAsia="仿宋"/>
          <w:szCs w:val="24"/>
        </w:rPr>
        <w:fldChar w:fldCharType="end"/>
      </w:r>
    </w:p>
    <w:p w14:paraId="6031BD1C">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_Toc19151 </w:instrText>
      </w:r>
      <w:r>
        <w:rPr>
          <w:rFonts w:ascii="仿宋" w:hAnsi="仿宋" w:eastAsia="仿宋"/>
          <w:szCs w:val="24"/>
        </w:rPr>
        <w:fldChar w:fldCharType="separate"/>
      </w:r>
      <w:r>
        <w:rPr>
          <w:rFonts w:hint="eastAsia"/>
        </w:rPr>
        <w:t>第36条 促进乡村产业空间高质量集聚发展</w:t>
      </w:r>
      <w:r>
        <w:tab/>
      </w:r>
      <w:r>
        <w:fldChar w:fldCharType="begin"/>
      </w:r>
      <w:r>
        <w:instrText xml:space="preserve"> PAGEREF _Toc19151 \h </w:instrText>
      </w:r>
      <w:r>
        <w:fldChar w:fldCharType="separate"/>
      </w:r>
      <w:r>
        <w:t>21</w:t>
      </w:r>
      <w:r>
        <w:fldChar w:fldCharType="end"/>
      </w:r>
      <w:r>
        <w:rPr>
          <w:rFonts w:ascii="仿宋" w:hAnsi="仿宋" w:eastAsia="仿宋"/>
          <w:szCs w:val="24"/>
        </w:rPr>
        <w:fldChar w:fldCharType="end"/>
      </w:r>
    </w:p>
    <w:p w14:paraId="7B334E89">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_Toc27939 </w:instrText>
      </w:r>
      <w:r>
        <w:rPr>
          <w:rFonts w:ascii="仿宋" w:hAnsi="仿宋" w:eastAsia="仿宋"/>
          <w:szCs w:val="24"/>
        </w:rPr>
        <w:fldChar w:fldCharType="separate"/>
      </w:r>
      <w:r>
        <w:rPr>
          <w:rFonts w:hint="eastAsia"/>
        </w:rPr>
        <w:t>第37条 建立规范高效的乡村规划管理秩序</w:t>
      </w:r>
      <w:r>
        <w:tab/>
      </w:r>
      <w:r>
        <w:fldChar w:fldCharType="begin"/>
      </w:r>
      <w:r>
        <w:instrText xml:space="preserve"> PAGEREF _Toc27939 \h </w:instrText>
      </w:r>
      <w:r>
        <w:fldChar w:fldCharType="separate"/>
      </w:r>
      <w:r>
        <w:t>21</w:t>
      </w:r>
      <w:r>
        <w:fldChar w:fldCharType="end"/>
      </w:r>
      <w:r>
        <w:rPr>
          <w:rFonts w:ascii="仿宋" w:hAnsi="仿宋" w:eastAsia="仿宋"/>
          <w:szCs w:val="24"/>
        </w:rPr>
        <w:fldChar w:fldCharType="end"/>
      </w:r>
    </w:p>
    <w:p w14:paraId="5964BF5E">
      <w:pPr>
        <w:pStyle w:val="23"/>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_Toc8589 </w:instrText>
      </w:r>
      <w:r>
        <w:rPr>
          <w:rFonts w:ascii="仿宋" w:hAnsi="仿宋" w:eastAsia="仿宋"/>
          <w:szCs w:val="24"/>
        </w:rPr>
        <w:fldChar w:fldCharType="separate"/>
      </w:r>
      <w:r>
        <w:rPr>
          <w:rFonts w:ascii="黑体" w:hAnsi="黑体" w:eastAsia="黑体"/>
          <w:szCs w:val="48"/>
          <w:lang w:val="en-US"/>
        </w:rPr>
        <w:t xml:space="preserve">第六章 </w:t>
      </w:r>
      <w:r>
        <w:rPr>
          <w:rFonts w:hint="eastAsia"/>
          <w:szCs w:val="40"/>
        </w:rPr>
        <w:t>维护生态安全稳定，塑造绿美生态空间</w:t>
      </w:r>
      <w:r>
        <w:tab/>
      </w:r>
      <w:r>
        <w:fldChar w:fldCharType="begin"/>
      </w:r>
      <w:r>
        <w:instrText xml:space="preserve"> PAGEREF _Toc8589 \h </w:instrText>
      </w:r>
      <w:r>
        <w:fldChar w:fldCharType="separate"/>
      </w:r>
      <w:r>
        <w:t>23</w:t>
      </w:r>
      <w:r>
        <w:fldChar w:fldCharType="end"/>
      </w:r>
      <w:r>
        <w:rPr>
          <w:rFonts w:ascii="仿宋" w:hAnsi="仿宋" w:eastAsia="仿宋"/>
          <w:szCs w:val="24"/>
        </w:rPr>
        <w:fldChar w:fldCharType="end"/>
      </w:r>
    </w:p>
    <w:p w14:paraId="3C3C515F">
      <w:pPr>
        <w:pStyle w:val="27"/>
        <w:tabs>
          <w:tab w:val="right" w:leader="dot" w:pos="8306"/>
          <w:tab w:val="clear" w:pos="1200"/>
          <w:tab w:val="clear" w:pos="1680"/>
          <w:tab w:val="clear" w:pos="8296"/>
        </w:tabs>
      </w:pPr>
      <w:r>
        <w:rPr>
          <w:rFonts w:ascii="仿宋" w:hAnsi="仿宋" w:eastAsia="仿宋"/>
          <w:szCs w:val="24"/>
        </w:rPr>
        <w:fldChar w:fldCharType="begin"/>
      </w:r>
      <w:r>
        <w:rPr>
          <w:rFonts w:ascii="仿宋" w:hAnsi="仿宋" w:eastAsia="仿宋"/>
          <w:szCs w:val="24"/>
        </w:rPr>
        <w:instrText xml:space="preserve"> HYPERLINK \l _Toc20946 </w:instrText>
      </w:r>
      <w:r>
        <w:rPr>
          <w:rFonts w:ascii="仿宋" w:hAnsi="仿宋" w:eastAsia="仿宋"/>
          <w:szCs w:val="24"/>
        </w:rPr>
        <w:fldChar w:fldCharType="separate"/>
      </w:r>
      <w:r>
        <w:rPr>
          <w:rFonts w:hint="eastAsia" w:ascii="黑体" w:hAnsi="黑体" w:eastAsia="黑体"/>
          <w:bCs w:val="0"/>
        </w:rPr>
        <w:t>第一节 生态保护格局</w:t>
      </w:r>
      <w:r>
        <w:tab/>
      </w:r>
      <w:r>
        <w:fldChar w:fldCharType="begin"/>
      </w:r>
      <w:r>
        <w:instrText xml:space="preserve"> PAGEREF _Toc20946 \h </w:instrText>
      </w:r>
      <w:r>
        <w:fldChar w:fldCharType="separate"/>
      </w:r>
      <w:r>
        <w:t>23</w:t>
      </w:r>
      <w:r>
        <w:fldChar w:fldCharType="end"/>
      </w:r>
      <w:r>
        <w:rPr>
          <w:rFonts w:ascii="仿宋" w:hAnsi="仿宋" w:eastAsia="仿宋"/>
          <w:szCs w:val="24"/>
        </w:rPr>
        <w:fldChar w:fldCharType="end"/>
      </w:r>
    </w:p>
    <w:p w14:paraId="7CA766CB">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_Toc14697 </w:instrText>
      </w:r>
      <w:r>
        <w:rPr>
          <w:rFonts w:ascii="仿宋" w:hAnsi="仿宋" w:eastAsia="仿宋"/>
          <w:szCs w:val="24"/>
        </w:rPr>
        <w:fldChar w:fldCharType="separate"/>
      </w:r>
      <w:r>
        <w:rPr>
          <w:rFonts w:hint="eastAsia"/>
        </w:rPr>
        <w:t>第38条 筑牢“一屏一心一湾三廊”的生态保护格局</w:t>
      </w:r>
      <w:r>
        <w:tab/>
      </w:r>
      <w:r>
        <w:fldChar w:fldCharType="begin"/>
      </w:r>
      <w:r>
        <w:instrText xml:space="preserve"> PAGEREF _Toc14697 \h </w:instrText>
      </w:r>
      <w:r>
        <w:fldChar w:fldCharType="separate"/>
      </w:r>
      <w:r>
        <w:t>23</w:t>
      </w:r>
      <w:r>
        <w:fldChar w:fldCharType="end"/>
      </w:r>
      <w:r>
        <w:rPr>
          <w:rFonts w:ascii="仿宋" w:hAnsi="仿宋" w:eastAsia="仿宋"/>
          <w:szCs w:val="24"/>
        </w:rPr>
        <w:fldChar w:fldCharType="end"/>
      </w:r>
    </w:p>
    <w:p w14:paraId="7F252203">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_Toc13987 </w:instrText>
      </w:r>
      <w:r>
        <w:rPr>
          <w:rFonts w:ascii="仿宋" w:hAnsi="仿宋" w:eastAsia="仿宋"/>
          <w:szCs w:val="24"/>
        </w:rPr>
        <w:fldChar w:fldCharType="separate"/>
      </w:r>
      <w:r>
        <w:rPr>
          <w:rFonts w:hint="eastAsia"/>
        </w:rPr>
        <w:t>第39条 构建山水相间的生态廊道系统</w:t>
      </w:r>
      <w:r>
        <w:tab/>
      </w:r>
      <w:r>
        <w:fldChar w:fldCharType="begin"/>
      </w:r>
      <w:r>
        <w:instrText xml:space="preserve"> PAGEREF _Toc13987 \h </w:instrText>
      </w:r>
      <w:r>
        <w:fldChar w:fldCharType="separate"/>
      </w:r>
      <w:r>
        <w:t>23</w:t>
      </w:r>
      <w:r>
        <w:fldChar w:fldCharType="end"/>
      </w:r>
      <w:r>
        <w:rPr>
          <w:rFonts w:ascii="仿宋" w:hAnsi="仿宋" w:eastAsia="仿宋"/>
          <w:szCs w:val="24"/>
        </w:rPr>
        <w:fldChar w:fldCharType="end"/>
      </w:r>
    </w:p>
    <w:p w14:paraId="15307C68">
      <w:pPr>
        <w:pStyle w:val="27"/>
        <w:tabs>
          <w:tab w:val="right" w:leader="dot" w:pos="8306"/>
          <w:tab w:val="clear" w:pos="1200"/>
          <w:tab w:val="clear" w:pos="1680"/>
          <w:tab w:val="clear" w:pos="8296"/>
        </w:tabs>
      </w:pPr>
      <w:r>
        <w:rPr>
          <w:rFonts w:ascii="仿宋" w:hAnsi="仿宋" w:eastAsia="仿宋"/>
          <w:szCs w:val="24"/>
        </w:rPr>
        <w:fldChar w:fldCharType="begin"/>
      </w:r>
      <w:r>
        <w:rPr>
          <w:rFonts w:ascii="仿宋" w:hAnsi="仿宋" w:eastAsia="仿宋"/>
          <w:szCs w:val="24"/>
        </w:rPr>
        <w:instrText xml:space="preserve"> HYPERLINK \l _Toc2917 </w:instrText>
      </w:r>
      <w:r>
        <w:rPr>
          <w:rFonts w:ascii="仿宋" w:hAnsi="仿宋" w:eastAsia="仿宋"/>
          <w:szCs w:val="24"/>
        </w:rPr>
        <w:fldChar w:fldCharType="separate"/>
      </w:r>
      <w:r>
        <w:rPr>
          <w:rFonts w:hint="eastAsia" w:ascii="黑体" w:hAnsi="黑体" w:eastAsia="黑体"/>
          <w:bCs w:val="0"/>
        </w:rPr>
        <w:t>第二节 建立海陆一体的自然保护地体系</w:t>
      </w:r>
      <w:r>
        <w:tab/>
      </w:r>
      <w:r>
        <w:fldChar w:fldCharType="begin"/>
      </w:r>
      <w:r>
        <w:instrText xml:space="preserve"> PAGEREF _Toc2917 \h </w:instrText>
      </w:r>
      <w:r>
        <w:fldChar w:fldCharType="separate"/>
      </w:r>
      <w:r>
        <w:t>24</w:t>
      </w:r>
      <w:r>
        <w:fldChar w:fldCharType="end"/>
      </w:r>
      <w:r>
        <w:rPr>
          <w:rFonts w:ascii="仿宋" w:hAnsi="仿宋" w:eastAsia="仿宋"/>
          <w:szCs w:val="24"/>
        </w:rPr>
        <w:fldChar w:fldCharType="end"/>
      </w:r>
    </w:p>
    <w:p w14:paraId="6DCDDDB3">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_Toc11898 </w:instrText>
      </w:r>
      <w:r>
        <w:rPr>
          <w:rFonts w:ascii="仿宋" w:hAnsi="仿宋" w:eastAsia="仿宋"/>
          <w:szCs w:val="24"/>
        </w:rPr>
        <w:fldChar w:fldCharType="separate"/>
      </w:r>
      <w:r>
        <w:rPr>
          <w:rFonts w:hint="eastAsia"/>
        </w:rPr>
        <w:t>第40条 整合优化自然保护地体系</w:t>
      </w:r>
      <w:r>
        <w:tab/>
      </w:r>
      <w:r>
        <w:fldChar w:fldCharType="begin"/>
      </w:r>
      <w:r>
        <w:instrText xml:space="preserve"> PAGEREF _Toc11898 \h </w:instrText>
      </w:r>
      <w:r>
        <w:fldChar w:fldCharType="separate"/>
      </w:r>
      <w:r>
        <w:t>24</w:t>
      </w:r>
      <w:r>
        <w:fldChar w:fldCharType="end"/>
      </w:r>
      <w:r>
        <w:rPr>
          <w:rFonts w:ascii="仿宋" w:hAnsi="仿宋" w:eastAsia="仿宋"/>
          <w:szCs w:val="24"/>
        </w:rPr>
        <w:fldChar w:fldCharType="end"/>
      </w:r>
    </w:p>
    <w:p w14:paraId="55E1CD7B">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_Toc3356 </w:instrText>
      </w:r>
      <w:r>
        <w:rPr>
          <w:rFonts w:ascii="仿宋" w:hAnsi="仿宋" w:eastAsia="仿宋"/>
          <w:szCs w:val="24"/>
        </w:rPr>
        <w:fldChar w:fldCharType="separate"/>
      </w:r>
      <w:r>
        <w:rPr>
          <w:rFonts w:hint="eastAsia"/>
        </w:rPr>
        <w:t>第41条 强化自然保护地分区管控</w:t>
      </w:r>
      <w:r>
        <w:tab/>
      </w:r>
      <w:r>
        <w:fldChar w:fldCharType="begin"/>
      </w:r>
      <w:r>
        <w:instrText xml:space="preserve"> PAGEREF _Toc3356 \h </w:instrText>
      </w:r>
      <w:r>
        <w:fldChar w:fldCharType="separate"/>
      </w:r>
      <w:r>
        <w:t>24</w:t>
      </w:r>
      <w:r>
        <w:fldChar w:fldCharType="end"/>
      </w:r>
      <w:r>
        <w:rPr>
          <w:rFonts w:ascii="仿宋" w:hAnsi="仿宋" w:eastAsia="仿宋"/>
          <w:szCs w:val="24"/>
        </w:rPr>
        <w:fldChar w:fldCharType="end"/>
      </w:r>
    </w:p>
    <w:p w14:paraId="2A27E172">
      <w:pPr>
        <w:pStyle w:val="27"/>
        <w:tabs>
          <w:tab w:val="right" w:leader="dot" w:pos="8306"/>
          <w:tab w:val="clear" w:pos="1200"/>
          <w:tab w:val="clear" w:pos="1680"/>
          <w:tab w:val="clear" w:pos="8296"/>
        </w:tabs>
      </w:pPr>
      <w:r>
        <w:rPr>
          <w:rFonts w:ascii="仿宋" w:hAnsi="仿宋" w:eastAsia="仿宋"/>
          <w:szCs w:val="24"/>
        </w:rPr>
        <w:fldChar w:fldCharType="begin"/>
      </w:r>
      <w:r>
        <w:rPr>
          <w:rFonts w:ascii="仿宋" w:hAnsi="仿宋" w:eastAsia="仿宋"/>
          <w:szCs w:val="24"/>
        </w:rPr>
        <w:instrText xml:space="preserve"> HYPERLINK \l _Toc21954 </w:instrText>
      </w:r>
      <w:r>
        <w:rPr>
          <w:rFonts w:ascii="仿宋" w:hAnsi="仿宋" w:eastAsia="仿宋"/>
          <w:szCs w:val="24"/>
        </w:rPr>
        <w:fldChar w:fldCharType="separate"/>
      </w:r>
      <w:r>
        <w:rPr>
          <w:rFonts w:hint="eastAsia" w:ascii="黑体" w:hAnsi="黑体" w:eastAsia="黑体"/>
          <w:bCs w:val="0"/>
        </w:rPr>
        <w:t>第三节 生物多样性保护</w:t>
      </w:r>
      <w:r>
        <w:tab/>
      </w:r>
      <w:r>
        <w:fldChar w:fldCharType="begin"/>
      </w:r>
      <w:r>
        <w:instrText xml:space="preserve"> PAGEREF _Toc21954 \h </w:instrText>
      </w:r>
      <w:r>
        <w:fldChar w:fldCharType="separate"/>
      </w:r>
      <w:r>
        <w:t>25</w:t>
      </w:r>
      <w:r>
        <w:fldChar w:fldCharType="end"/>
      </w:r>
      <w:r>
        <w:rPr>
          <w:rFonts w:ascii="仿宋" w:hAnsi="仿宋" w:eastAsia="仿宋"/>
          <w:szCs w:val="24"/>
        </w:rPr>
        <w:fldChar w:fldCharType="end"/>
      </w:r>
    </w:p>
    <w:p w14:paraId="1307E096">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_Toc22940 </w:instrText>
      </w:r>
      <w:r>
        <w:rPr>
          <w:rFonts w:ascii="仿宋" w:hAnsi="仿宋" w:eastAsia="仿宋"/>
          <w:szCs w:val="24"/>
        </w:rPr>
        <w:fldChar w:fldCharType="separate"/>
      </w:r>
      <w:r>
        <w:rPr>
          <w:rFonts w:hint="eastAsia"/>
        </w:rPr>
        <w:t>第42条 保育地带性生物多样性</w:t>
      </w:r>
      <w:r>
        <w:tab/>
      </w:r>
      <w:r>
        <w:fldChar w:fldCharType="begin"/>
      </w:r>
      <w:r>
        <w:instrText xml:space="preserve"> PAGEREF _Toc22940 \h </w:instrText>
      </w:r>
      <w:r>
        <w:fldChar w:fldCharType="separate"/>
      </w:r>
      <w:r>
        <w:t>25</w:t>
      </w:r>
      <w:r>
        <w:fldChar w:fldCharType="end"/>
      </w:r>
      <w:r>
        <w:rPr>
          <w:rFonts w:ascii="仿宋" w:hAnsi="仿宋" w:eastAsia="仿宋"/>
          <w:szCs w:val="24"/>
        </w:rPr>
        <w:fldChar w:fldCharType="end"/>
      </w:r>
    </w:p>
    <w:p w14:paraId="2DB14A56">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_Toc21082 </w:instrText>
      </w:r>
      <w:r>
        <w:rPr>
          <w:rFonts w:ascii="仿宋" w:hAnsi="仿宋" w:eastAsia="仿宋"/>
          <w:szCs w:val="24"/>
        </w:rPr>
        <w:fldChar w:fldCharType="separate"/>
      </w:r>
      <w:r>
        <w:rPr>
          <w:rFonts w:hint="eastAsia"/>
        </w:rPr>
        <w:t>第43条 建设保护优先区和构筑迁徙通道</w:t>
      </w:r>
      <w:r>
        <w:tab/>
      </w:r>
      <w:r>
        <w:fldChar w:fldCharType="begin"/>
      </w:r>
      <w:r>
        <w:instrText xml:space="preserve"> PAGEREF _Toc21082 \h </w:instrText>
      </w:r>
      <w:r>
        <w:fldChar w:fldCharType="separate"/>
      </w:r>
      <w:r>
        <w:t>25</w:t>
      </w:r>
      <w:r>
        <w:fldChar w:fldCharType="end"/>
      </w:r>
      <w:r>
        <w:rPr>
          <w:rFonts w:ascii="仿宋" w:hAnsi="仿宋" w:eastAsia="仿宋"/>
          <w:szCs w:val="24"/>
        </w:rPr>
        <w:fldChar w:fldCharType="end"/>
      </w:r>
    </w:p>
    <w:p w14:paraId="16958021">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_Toc16938 </w:instrText>
      </w:r>
      <w:r>
        <w:rPr>
          <w:rFonts w:ascii="仿宋" w:hAnsi="仿宋" w:eastAsia="仿宋"/>
          <w:szCs w:val="24"/>
        </w:rPr>
        <w:fldChar w:fldCharType="separate"/>
      </w:r>
      <w:r>
        <w:rPr>
          <w:rFonts w:hint="eastAsia"/>
        </w:rPr>
        <w:t>第44条 加强重要动植物资源保护空间建设</w:t>
      </w:r>
      <w:r>
        <w:tab/>
      </w:r>
      <w:r>
        <w:fldChar w:fldCharType="begin"/>
      </w:r>
      <w:r>
        <w:instrText xml:space="preserve"> PAGEREF _Toc16938 \h </w:instrText>
      </w:r>
      <w:r>
        <w:fldChar w:fldCharType="separate"/>
      </w:r>
      <w:r>
        <w:t>26</w:t>
      </w:r>
      <w:r>
        <w:fldChar w:fldCharType="end"/>
      </w:r>
      <w:r>
        <w:rPr>
          <w:rFonts w:ascii="仿宋" w:hAnsi="仿宋" w:eastAsia="仿宋"/>
          <w:szCs w:val="24"/>
        </w:rPr>
        <w:fldChar w:fldCharType="end"/>
      </w:r>
    </w:p>
    <w:p w14:paraId="5ECCDAFC">
      <w:pPr>
        <w:pStyle w:val="23"/>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_Toc28625 </w:instrText>
      </w:r>
      <w:r>
        <w:rPr>
          <w:rFonts w:ascii="仿宋" w:hAnsi="仿宋" w:eastAsia="仿宋"/>
          <w:szCs w:val="24"/>
        </w:rPr>
        <w:fldChar w:fldCharType="separate"/>
      </w:r>
      <w:r>
        <w:rPr>
          <w:rFonts w:ascii="黑体" w:hAnsi="黑体" w:eastAsia="黑体"/>
          <w:szCs w:val="48"/>
          <w:lang w:val="en-US"/>
        </w:rPr>
        <w:t xml:space="preserve">第七章 </w:t>
      </w:r>
      <w:r>
        <w:rPr>
          <w:rFonts w:hint="eastAsia"/>
          <w:szCs w:val="40"/>
        </w:rPr>
        <w:t>精准配置资源要素，打造集约城镇空间</w:t>
      </w:r>
      <w:r>
        <w:tab/>
      </w:r>
      <w:r>
        <w:fldChar w:fldCharType="begin"/>
      </w:r>
      <w:r>
        <w:instrText xml:space="preserve"> PAGEREF _Toc28625 \h </w:instrText>
      </w:r>
      <w:r>
        <w:fldChar w:fldCharType="separate"/>
      </w:r>
      <w:r>
        <w:t>27</w:t>
      </w:r>
      <w:r>
        <w:fldChar w:fldCharType="end"/>
      </w:r>
      <w:r>
        <w:rPr>
          <w:rFonts w:ascii="仿宋" w:hAnsi="仿宋" w:eastAsia="仿宋"/>
          <w:szCs w:val="24"/>
        </w:rPr>
        <w:fldChar w:fldCharType="end"/>
      </w:r>
    </w:p>
    <w:p w14:paraId="5C26916A">
      <w:pPr>
        <w:pStyle w:val="27"/>
        <w:tabs>
          <w:tab w:val="right" w:leader="dot" w:pos="8306"/>
          <w:tab w:val="clear" w:pos="1200"/>
          <w:tab w:val="clear" w:pos="1680"/>
          <w:tab w:val="clear" w:pos="8296"/>
        </w:tabs>
      </w:pPr>
      <w:r>
        <w:rPr>
          <w:rFonts w:ascii="仿宋" w:hAnsi="仿宋" w:eastAsia="仿宋"/>
          <w:szCs w:val="24"/>
        </w:rPr>
        <w:fldChar w:fldCharType="begin"/>
      </w:r>
      <w:r>
        <w:rPr>
          <w:rFonts w:ascii="仿宋" w:hAnsi="仿宋" w:eastAsia="仿宋"/>
          <w:szCs w:val="24"/>
        </w:rPr>
        <w:instrText xml:space="preserve"> HYPERLINK \l _Toc3596 </w:instrText>
      </w:r>
      <w:r>
        <w:rPr>
          <w:rFonts w:ascii="仿宋" w:hAnsi="仿宋" w:eastAsia="仿宋"/>
          <w:szCs w:val="24"/>
        </w:rPr>
        <w:fldChar w:fldCharType="separate"/>
      </w:r>
      <w:r>
        <w:rPr>
          <w:rFonts w:hint="eastAsia" w:ascii="黑体" w:hAnsi="黑体" w:eastAsia="黑体"/>
          <w:bCs w:val="0"/>
        </w:rPr>
        <w:t xml:space="preserve">第一节 </w:t>
      </w:r>
      <w:r>
        <w:rPr>
          <w:rFonts w:ascii="黑体" w:hAnsi="黑体" w:eastAsia="黑体"/>
          <w:bCs w:val="0"/>
        </w:rPr>
        <w:t>城镇体系</w:t>
      </w:r>
      <w:r>
        <w:rPr>
          <w:rFonts w:hint="eastAsia" w:ascii="黑体" w:hAnsi="黑体" w:eastAsia="黑体"/>
          <w:bCs w:val="0"/>
        </w:rPr>
        <w:t>布局</w:t>
      </w:r>
      <w:r>
        <w:tab/>
      </w:r>
      <w:r>
        <w:fldChar w:fldCharType="begin"/>
      </w:r>
      <w:r>
        <w:instrText xml:space="preserve"> PAGEREF _Toc3596 \h </w:instrText>
      </w:r>
      <w:r>
        <w:fldChar w:fldCharType="separate"/>
      </w:r>
      <w:r>
        <w:t>27</w:t>
      </w:r>
      <w:r>
        <w:fldChar w:fldCharType="end"/>
      </w:r>
      <w:r>
        <w:rPr>
          <w:rFonts w:ascii="仿宋" w:hAnsi="仿宋" w:eastAsia="仿宋"/>
          <w:szCs w:val="24"/>
        </w:rPr>
        <w:fldChar w:fldCharType="end"/>
      </w:r>
    </w:p>
    <w:p w14:paraId="0A3629F5">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_Toc8822 </w:instrText>
      </w:r>
      <w:r>
        <w:rPr>
          <w:rFonts w:ascii="仿宋" w:hAnsi="仿宋" w:eastAsia="仿宋"/>
          <w:szCs w:val="24"/>
        </w:rPr>
        <w:fldChar w:fldCharType="separate"/>
      </w:r>
      <w:r>
        <w:rPr>
          <w:rFonts w:hint="eastAsia"/>
        </w:rPr>
        <w:t>第45条 优化“</w:t>
      </w:r>
      <w:r>
        <w:t>三核驱动、四区联动、轴带集聚</w:t>
      </w:r>
      <w:r>
        <w:rPr>
          <w:rFonts w:hint="eastAsia"/>
        </w:rPr>
        <w:t>”</w:t>
      </w:r>
      <w:r>
        <w:t>城镇空间格局</w:t>
      </w:r>
      <w:r>
        <w:tab/>
      </w:r>
      <w:r>
        <w:fldChar w:fldCharType="begin"/>
      </w:r>
      <w:r>
        <w:instrText xml:space="preserve"> PAGEREF _Toc8822 \h </w:instrText>
      </w:r>
      <w:r>
        <w:fldChar w:fldCharType="separate"/>
      </w:r>
      <w:r>
        <w:t>27</w:t>
      </w:r>
      <w:r>
        <w:fldChar w:fldCharType="end"/>
      </w:r>
      <w:r>
        <w:rPr>
          <w:rFonts w:ascii="仿宋" w:hAnsi="仿宋" w:eastAsia="仿宋"/>
          <w:szCs w:val="24"/>
        </w:rPr>
        <w:fldChar w:fldCharType="end"/>
      </w:r>
    </w:p>
    <w:p w14:paraId="0F53818C">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_Toc10709 </w:instrText>
      </w:r>
      <w:r>
        <w:rPr>
          <w:rFonts w:ascii="仿宋" w:hAnsi="仿宋" w:eastAsia="仿宋"/>
          <w:szCs w:val="24"/>
        </w:rPr>
        <w:fldChar w:fldCharType="separate"/>
      </w:r>
      <w:r>
        <w:rPr>
          <w:rFonts w:hint="eastAsia"/>
        </w:rPr>
        <w:t>第46条 优化城镇等级结构</w:t>
      </w:r>
      <w:r>
        <w:tab/>
      </w:r>
      <w:r>
        <w:fldChar w:fldCharType="begin"/>
      </w:r>
      <w:r>
        <w:instrText xml:space="preserve"> PAGEREF _Toc10709 \h </w:instrText>
      </w:r>
      <w:r>
        <w:fldChar w:fldCharType="separate"/>
      </w:r>
      <w:r>
        <w:t>27</w:t>
      </w:r>
      <w:r>
        <w:fldChar w:fldCharType="end"/>
      </w:r>
      <w:r>
        <w:rPr>
          <w:rFonts w:ascii="仿宋" w:hAnsi="仿宋" w:eastAsia="仿宋"/>
          <w:szCs w:val="24"/>
        </w:rPr>
        <w:fldChar w:fldCharType="end"/>
      </w:r>
    </w:p>
    <w:p w14:paraId="082E5C7D">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_Toc20498 </w:instrText>
      </w:r>
      <w:r>
        <w:rPr>
          <w:rFonts w:ascii="仿宋" w:hAnsi="仿宋" w:eastAsia="仿宋"/>
          <w:szCs w:val="24"/>
        </w:rPr>
        <w:fldChar w:fldCharType="separate"/>
      </w:r>
      <w:r>
        <w:rPr>
          <w:rFonts w:hint="eastAsia"/>
        </w:rPr>
        <w:t>第47条 合理预测城镇规模</w:t>
      </w:r>
      <w:r>
        <w:tab/>
      </w:r>
      <w:r>
        <w:fldChar w:fldCharType="begin"/>
      </w:r>
      <w:r>
        <w:instrText xml:space="preserve"> PAGEREF _Toc20498 \h </w:instrText>
      </w:r>
      <w:r>
        <w:fldChar w:fldCharType="separate"/>
      </w:r>
      <w:r>
        <w:t>28</w:t>
      </w:r>
      <w:r>
        <w:fldChar w:fldCharType="end"/>
      </w:r>
      <w:r>
        <w:rPr>
          <w:rFonts w:ascii="仿宋" w:hAnsi="仿宋" w:eastAsia="仿宋"/>
          <w:szCs w:val="24"/>
        </w:rPr>
        <w:fldChar w:fldCharType="end"/>
      </w:r>
    </w:p>
    <w:p w14:paraId="4368380E">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_Toc18877 </w:instrText>
      </w:r>
      <w:r>
        <w:rPr>
          <w:rFonts w:ascii="仿宋" w:hAnsi="仿宋" w:eastAsia="仿宋"/>
          <w:szCs w:val="24"/>
        </w:rPr>
        <w:fldChar w:fldCharType="separate"/>
      </w:r>
      <w:r>
        <w:rPr>
          <w:rFonts w:hint="eastAsia"/>
        </w:rPr>
        <w:t>第48条 优化城镇职能分工</w:t>
      </w:r>
      <w:r>
        <w:tab/>
      </w:r>
      <w:r>
        <w:fldChar w:fldCharType="begin"/>
      </w:r>
      <w:r>
        <w:instrText xml:space="preserve"> PAGEREF _Toc18877 \h </w:instrText>
      </w:r>
      <w:r>
        <w:fldChar w:fldCharType="separate"/>
      </w:r>
      <w:r>
        <w:t>28</w:t>
      </w:r>
      <w:r>
        <w:fldChar w:fldCharType="end"/>
      </w:r>
      <w:r>
        <w:rPr>
          <w:rFonts w:ascii="仿宋" w:hAnsi="仿宋" w:eastAsia="仿宋"/>
          <w:szCs w:val="24"/>
        </w:rPr>
        <w:fldChar w:fldCharType="end"/>
      </w:r>
    </w:p>
    <w:p w14:paraId="735FD309">
      <w:pPr>
        <w:pStyle w:val="27"/>
        <w:tabs>
          <w:tab w:val="right" w:leader="dot" w:pos="8306"/>
          <w:tab w:val="clear" w:pos="1200"/>
          <w:tab w:val="clear" w:pos="1680"/>
          <w:tab w:val="clear" w:pos="8296"/>
        </w:tabs>
      </w:pPr>
      <w:r>
        <w:rPr>
          <w:rFonts w:ascii="仿宋" w:hAnsi="仿宋" w:eastAsia="仿宋"/>
          <w:szCs w:val="24"/>
        </w:rPr>
        <w:fldChar w:fldCharType="begin"/>
      </w:r>
      <w:r>
        <w:rPr>
          <w:rFonts w:ascii="仿宋" w:hAnsi="仿宋" w:eastAsia="仿宋"/>
          <w:szCs w:val="24"/>
        </w:rPr>
        <w:instrText xml:space="preserve"> HYPERLINK \l _Toc29508 </w:instrText>
      </w:r>
      <w:r>
        <w:rPr>
          <w:rFonts w:ascii="仿宋" w:hAnsi="仿宋" w:eastAsia="仿宋"/>
          <w:szCs w:val="24"/>
        </w:rPr>
        <w:fldChar w:fldCharType="separate"/>
      </w:r>
      <w:r>
        <w:rPr>
          <w:rFonts w:hint="eastAsia" w:ascii="黑体" w:hAnsi="黑体" w:eastAsia="黑体"/>
          <w:bCs w:val="0"/>
        </w:rPr>
        <w:t>第二节 产业空间布局与空间保障</w:t>
      </w:r>
      <w:r>
        <w:tab/>
      </w:r>
      <w:r>
        <w:fldChar w:fldCharType="begin"/>
      </w:r>
      <w:r>
        <w:instrText xml:space="preserve"> PAGEREF _Toc29508 \h </w:instrText>
      </w:r>
      <w:r>
        <w:fldChar w:fldCharType="separate"/>
      </w:r>
      <w:r>
        <w:t>29</w:t>
      </w:r>
      <w:r>
        <w:fldChar w:fldCharType="end"/>
      </w:r>
      <w:r>
        <w:rPr>
          <w:rFonts w:ascii="仿宋" w:hAnsi="仿宋" w:eastAsia="仿宋"/>
          <w:szCs w:val="24"/>
        </w:rPr>
        <w:fldChar w:fldCharType="end"/>
      </w:r>
    </w:p>
    <w:p w14:paraId="17A0B1E5">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_Toc24588 </w:instrText>
      </w:r>
      <w:r>
        <w:rPr>
          <w:rFonts w:ascii="仿宋" w:hAnsi="仿宋" w:eastAsia="仿宋"/>
          <w:szCs w:val="24"/>
        </w:rPr>
        <w:fldChar w:fldCharType="separate"/>
      </w:r>
      <w:r>
        <w:rPr>
          <w:rFonts w:hint="eastAsia"/>
        </w:rPr>
        <w:t>第49条 构筑支撑现代化产业体系的产业发展空间</w:t>
      </w:r>
      <w:r>
        <w:tab/>
      </w:r>
      <w:r>
        <w:fldChar w:fldCharType="begin"/>
      </w:r>
      <w:r>
        <w:instrText xml:space="preserve"> PAGEREF _Toc24588 \h </w:instrText>
      </w:r>
      <w:r>
        <w:fldChar w:fldCharType="separate"/>
      </w:r>
      <w:r>
        <w:t>29</w:t>
      </w:r>
      <w:r>
        <w:fldChar w:fldCharType="end"/>
      </w:r>
      <w:r>
        <w:rPr>
          <w:rFonts w:ascii="仿宋" w:hAnsi="仿宋" w:eastAsia="仿宋"/>
          <w:szCs w:val="24"/>
        </w:rPr>
        <w:fldChar w:fldCharType="end"/>
      </w:r>
    </w:p>
    <w:p w14:paraId="2D716778">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_Toc5837 </w:instrText>
      </w:r>
      <w:r>
        <w:rPr>
          <w:rFonts w:ascii="仿宋" w:hAnsi="仿宋" w:eastAsia="仿宋"/>
          <w:szCs w:val="24"/>
        </w:rPr>
        <w:fldChar w:fldCharType="separate"/>
      </w:r>
      <w:r>
        <w:rPr>
          <w:rFonts w:hint="eastAsia"/>
        </w:rPr>
        <w:t>第50条 统筹工业用地控制线划定与管控</w:t>
      </w:r>
      <w:r>
        <w:tab/>
      </w:r>
      <w:r>
        <w:fldChar w:fldCharType="begin"/>
      </w:r>
      <w:r>
        <w:instrText xml:space="preserve"> PAGEREF _Toc5837 \h </w:instrText>
      </w:r>
      <w:r>
        <w:fldChar w:fldCharType="separate"/>
      </w:r>
      <w:r>
        <w:t>30</w:t>
      </w:r>
      <w:r>
        <w:fldChar w:fldCharType="end"/>
      </w:r>
      <w:r>
        <w:rPr>
          <w:rFonts w:ascii="仿宋" w:hAnsi="仿宋" w:eastAsia="仿宋"/>
          <w:szCs w:val="24"/>
        </w:rPr>
        <w:fldChar w:fldCharType="end"/>
      </w:r>
    </w:p>
    <w:p w14:paraId="34145773">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_Toc4011 </w:instrText>
      </w:r>
      <w:r>
        <w:rPr>
          <w:rFonts w:ascii="仿宋" w:hAnsi="仿宋" w:eastAsia="仿宋"/>
          <w:szCs w:val="24"/>
        </w:rPr>
        <w:fldChar w:fldCharType="separate"/>
      </w:r>
      <w:r>
        <w:rPr>
          <w:rFonts w:hint="eastAsia"/>
        </w:rPr>
        <w:t>第51条 打造科创空间</w:t>
      </w:r>
      <w:r>
        <w:tab/>
      </w:r>
      <w:r>
        <w:fldChar w:fldCharType="begin"/>
      </w:r>
      <w:r>
        <w:instrText xml:space="preserve"> PAGEREF _Toc4011 \h </w:instrText>
      </w:r>
      <w:r>
        <w:fldChar w:fldCharType="separate"/>
      </w:r>
      <w:r>
        <w:t>30</w:t>
      </w:r>
      <w:r>
        <w:fldChar w:fldCharType="end"/>
      </w:r>
      <w:r>
        <w:rPr>
          <w:rFonts w:ascii="仿宋" w:hAnsi="仿宋" w:eastAsia="仿宋"/>
          <w:szCs w:val="24"/>
        </w:rPr>
        <w:fldChar w:fldCharType="end"/>
      </w:r>
    </w:p>
    <w:p w14:paraId="19A0F707">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_Toc20575 </w:instrText>
      </w:r>
      <w:r>
        <w:rPr>
          <w:rFonts w:ascii="仿宋" w:hAnsi="仿宋" w:eastAsia="仿宋"/>
          <w:szCs w:val="24"/>
        </w:rPr>
        <w:fldChar w:fldCharType="separate"/>
      </w:r>
      <w:r>
        <w:rPr>
          <w:rFonts w:hint="eastAsia"/>
        </w:rPr>
        <w:t>第52条 强化</w:t>
      </w:r>
      <w:r>
        <w:t>现代服务业</w:t>
      </w:r>
      <w:r>
        <w:rPr>
          <w:rFonts w:hint="eastAsia"/>
        </w:rPr>
        <w:t>空间保障</w:t>
      </w:r>
      <w:r>
        <w:tab/>
      </w:r>
      <w:r>
        <w:fldChar w:fldCharType="begin"/>
      </w:r>
      <w:r>
        <w:instrText xml:space="preserve"> PAGEREF _Toc20575 \h </w:instrText>
      </w:r>
      <w:r>
        <w:fldChar w:fldCharType="separate"/>
      </w:r>
      <w:r>
        <w:t>30</w:t>
      </w:r>
      <w:r>
        <w:fldChar w:fldCharType="end"/>
      </w:r>
      <w:r>
        <w:rPr>
          <w:rFonts w:ascii="仿宋" w:hAnsi="仿宋" w:eastAsia="仿宋"/>
          <w:szCs w:val="24"/>
        </w:rPr>
        <w:fldChar w:fldCharType="end"/>
      </w:r>
    </w:p>
    <w:p w14:paraId="70695A47">
      <w:pPr>
        <w:pStyle w:val="27"/>
        <w:tabs>
          <w:tab w:val="right" w:leader="dot" w:pos="8306"/>
          <w:tab w:val="clear" w:pos="1200"/>
          <w:tab w:val="clear" w:pos="1680"/>
          <w:tab w:val="clear" w:pos="8296"/>
        </w:tabs>
      </w:pPr>
      <w:r>
        <w:rPr>
          <w:rFonts w:ascii="仿宋" w:hAnsi="仿宋" w:eastAsia="仿宋"/>
          <w:szCs w:val="24"/>
        </w:rPr>
        <w:fldChar w:fldCharType="begin"/>
      </w:r>
      <w:r>
        <w:rPr>
          <w:rFonts w:ascii="仿宋" w:hAnsi="仿宋" w:eastAsia="仿宋"/>
          <w:szCs w:val="24"/>
        </w:rPr>
        <w:instrText xml:space="preserve"> HYPERLINK \l _Toc17482 </w:instrText>
      </w:r>
      <w:r>
        <w:rPr>
          <w:rFonts w:ascii="仿宋" w:hAnsi="仿宋" w:eastAsia="仿宋"/>
          <w:szCs w:val="24"/>
        </w:rPr>
        <w:fldChar w:fldCharType="separate"/>
      </w:r>
      <w:r>
        <w:rPr>
          <w:rFonts w:hint="eastAsia" w:ascii="黑体" w:hAnsi="黑体" w:eastAsia="黑体"/>
          <w:bCs w:val="0"/>
        </w:rPr>
        <w:t>第三节 居住空间与住房保障</w:t>
      </w:r>
      <w:r>
        <w:tab/>
      </w:r>
      <w:r>
        <w:fldChar w:fldCharType="begin"/>
      </w:r>
      <w:r>
        <w:instrText xml:space="preserve"> PAGEREF _Toc17482 \h </w:instrText>
      </w:r>
      <w:r>
        <w:fldChar w:fldCharType="separate"/>
      </w:r>
      <w:r>
        <w:t>31</w:t>
      </w:r>
      <w:r>
        <w:fldChar w:fldCharType="end"/>
      </w:r>
      <w:r>
        <w:rPr>
          <w:rFonts w:ascii="仿宋" w:hAnsi="仿宋" w:eastAsia="仿宋"/>
          <w:szCs w:val="24"/>
        </w:rPr>
        <w:fldChar w:fldCharType="end"/>
      </w:r>
    </w:p>
    <w:p w14:paraId="4B0B993C">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_Toc24224 </w:instrText>
      </w:r>
      <w:r>
        <w:rPr>
          <w:rFonts w:ascii="仿宋" w:hAnsi="仿宋" w:eastAsia="仿宋"/>
          <w:szCs w:val="24"/>
        </w:rPr>
        <w:fldChar w:fldCharType="separate"/>
      </w:r>
      <w:r>
        <w:rPr>
          <w:rFonts w:hint="eastAsia"/>
        </w:rPr>
        <w:t>第53条 合理引导居住空间布局</w:t>
      </w:r>
      <w:r>
        <w:tab/>
      </w:r>
      <w:r>
        <w:fldChar w:fldCharType="begin"/>
      </w:r>
      <w:r>
        <w:instrText xml:space="preserve"> PAGEREF _Toc24224 \h </w:instrText>
      </w:r>
      <w:r>
        <w:fldChar w:fldCharType="separate"/>
      </w:r>
      <w:r>
        <w:t>31</w:t>
      </w:r>
      <w:r>
        <w:fldChar w:fldCharType="end"/>
      </w:r>
      <w:r>
        <w:rPr>
          <w:rFonts w:ascii="仿宋" w:hAnsi="仿宋" w:eastAsia="仿宋"/>
          <w:szCs w:val="24"/>
        </w:rPr>
        <w:fldChar w:fldCharType="end"/>
      </w:r>
    </w:p>
    <w:p w14:paraId="41C16D60">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_Toc9417 </w:instrText>
      </w:r>
      <w:r>
        <w:rPr>
          <w:rFonts w:ascii="仿宋" w:hAnsi="仿宋" w:eastAsia="仿宋"/>
          <w:szCs w:val="24"/>
        </w:rPr>
        <w:fldChar w:fldCharType="separate"/>
      </w:r>
      <w:r>
        <w:rPr>
          <w:rFonts w:hint="eastAsia"/>
        </w:rPr>
        <w:t>第54条 支撑完善政策性住房空间保障体系</w:t>
      </w:r>
      <w:r>
        <w:tab/>
      </w:r>
      <w:r>
        <w:fldChar w:fldCharType="begin"/>
      </w:r>
      <w:r>
        <w:instrText xml:space="preserve"> PAGEREF _Toc9417 \h </w:instrText>
      </w:r>
      <w:r>
        <w:fldChar w:fldCharType="separate"/>
      </w:r>
      <w:r>
        <w:t>31</w:t>
      </w:r>
      <w:r>
        <w:fldChar w:fldCharType="end"/>
      </w:r>
      <w:r>
        <w:rPr>
          <w:rFonts w:ascii="仿宋" w:hAnsi="仿宋" w:eastAsia="仿宋"/>
          <w:szCs w:val="24"/>
        </w:rPr>
        <w:fldChar w:fldCharType="end"/>
      </w:r>
    </w:p>
    <w:p w14:paraId="57D46605">
      <w:pPr>
        <w:pStyle w:val="27"/>
        <w:tabs>
          <w:tab w:val="right" w:leader="dot" w:pos="8306"/>
          <w:tab w:val="clear" w:pos="1200"/>
          <w:tab w:val="clear" w:pos="1680"/>
          <w:tab w:val="clear" w:pos="8296"/>
        </w:tabs>
      </w:pPr>
      <w:r>
        <w:rPr>
          <w:rFonts w:ascii="仿宋" w:hAnsi="仿宋" w:eastAsia="仿宋"/>
          <w:szCs w:val="24"/>
        </w:rPr>
        <w:fldChar w:fldCharType="begin"/>
      </w:r>
      <w:r>
        <w:rPr>
          <w:rFonts w:ascii="仿宋" w:hAnsi="仿宋" w:eastAsia="仿宋"/>
          <w:szCs w:val="24"/>
        </w:rPr>
        <w:instrText xml:space="preserve"> HYPERLINK \l _Toc27775 </w:instrText>
      </w:r>
      <w:r>
        <w:rPr>
          <w:rFonts w:ascii="仿宋" w:hAnsi="仿宋" w:eastAsia="仿宋"/>
          <w:szCs w:val="24"/>
        </w:rPr>
        <w:fldChar w:fldCharType="separate"/>
      </w:r>
      <w:r>
        <w:rPr>
          <w:rFonts w:hint="eastAsia" w:ascii="黑体" w:hAnsi="黑体" w:eastAsia="黑体"/>
          <w:bCs w:val="0"/>
        </w:rPr>
        <w:t>第四节 公共服务设施体系</w:t>
      </w:r>
      <w:r>
        <w:tab/>
      </w:r>
      <w:r>
        <w:fldChar w:fldCharType="begin"/>
      </w:r>
      <w:r>
        <w:instrText xml:space="preserve"> PAGEREF _Toc27775 \h </w:instrText>
      </w:r>
      <w:r>
        <w:fldChar w:fldCharType="separate"/>
      </w:r>
      <w:r>
        <w:t>32</w:t>
      </w:r>
      <w:r>
        <w:fldChar w:fldCharType="end"/>
      </w:r>
      <w:r>
        <w:rPr>
          <w:rFonts w:ascii="仿宋" w:hAnsi="仿宋" w:eastAsia="仿宋"/>
          <w:szCs w:val="24"/>
        </w:rPr>
        <w:fldChar w:fldCharType="end"/>
      </w:r>
    </w:p>
    <w:p w14:paraId="6ADBE695">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_Toc31164 </w:instrText>
      </w:r>
      <w:r>
        <w:rPr>
          <w:rFonts w:ascii="仿宋" w:hAnsi="仿宋" w:eastAsia="仿宋"/>
          <w:szCs w:val="24"/>
        </w:rPr>
        <w:fldChar w:fldCharType="separate"/>
      </w:r>
      <w:r>
        <w:rPr>
          <w:rFonts w:hint="eastAsia"/>
        </w:rPr>
        <w:t>第55条 构建公共服务中心体系</w:t>
      </w:r>
      <w:r>
        <w:tab/>
      </w:r>
      <w:r>
        <w:fldChar w:fldCharType="begin"/>
      </w:r>
      <w:r>
        <w:instrText xml:space="preserve"> PAGEREF _Toc31164 \h </w:instrText>
      </w:r>
      <w:r>
        <w:fldChar w:fldCharType="separate"/>
      </w:r>
      <w:r>
        <w:t>32</w:t>
      </w:r>
      <w:r>
        <w:fldChar w:fldCharType="end"/>
      </w:r>
      <w:r>
        <w:rPr>
          <w:rFonts w:ascii="仿宋" w:hAnsi="仿宋" w:eastAsia="仿宋"/>
          <w:szCs w:val="24"/>
        </w:rPr>
        <w:fldChar w:fldCharType="end"/>
      </w:r>
    </w:p>
    <w:p w14:paraId="44607AA2">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_Toc19479 </w:instrText>
      </w:r>
      <w:r>
        <w:rPr>
          <w:rFonts w:ascii="仿宋" w:hAnsi="仿宋" w:eastAsia="仿宋"/>
          <w:szCs w:val="24"/>
        </w:rPr>
        <w:fldChar w:fldCharType="separate"/>
      </w:r>
      <w:r>
        <w:rPr>
          <w:rFonts w:hint="eastAsia"/>
        </w:rPr>
        <w:t>第56条 构建城乡社区生活圈</w:t>
      </w:r>
      <w:r>
        <w:tab/>
      </w:r>
      <w:r>
        <w:fldChar w:fldCharType="begin"/>
      </w:r>
      <w:r>
        <w:instrText xml:space="preserve"> PAGEREF _Toc19479 \h </w:instrText>
      </w:r>
      <w:r>
        <w:fldChar w:fldCharType="separate"/>
      </w:r>
      <w:r>
        <w:t>32</w:t>
      </w:r>
      <w:r>
        <w:fldChar w:fldCharType="end"/>
      </w:r>
      <w:r>
        <w:rPr>
          <w:rFonts w:ascii="仿宋" w:hAnsi="仿宋" w:eastAsia="仿宋"/>
          <w:szCs w:val="24"/>
        </w:rPr>
        <w:fldChar w:fldCharType="end"/>
      </w:r>
    </w:p>
    <w:p w14:paraId="73EFD9BD">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_Toc12613 </w:instrText>
      </w:r>
      <w:r>
        <w:rPr>
          <w:rFonts w:ascii="仿宋" w:hAnsi="仿宋" w:eastAsia="仿宋"/>
          <w:szCs w:val="24"/>
        </w:rPr>
        <w:fldChar w:fldCharType="separate"/>
      </w:r>
      <w:r>
        <w:rPr>
          <w:rFonts w:hint="eastAsia"/>
        </w:rPr>
        <w:t>第57条 公共服务设施规划</w:t>
      </w:r>
      <w:r>
        <w:tab/>
      </w:r>
      <w:r>
        <w:fldChar w:fldCharType="begin"/>
      </w:r>
      <w:r>
        <w:instrText xml:space="preserve"> PAGEREF _Toc12613 \h </w:instrText>
      </w:r>
      <w:r>
        <w:fldChar w:fldCharType="separate"/>
      </w:r>
      <w:r>
        <w:t>32</w:t>
      </w:r>
      <w:r>
        <w:fldChar w:fldCharType="end"/>
      </w:r>
      <w:r>
        <w:rPr>
          <w:rFonts w:ascii="仿宋" w:hAnsi="仿宋" w:eastAsia="仿宋"/>
          <w:szCs w:val="24"/>
        </w:rPr>
        <w:fldChar w:fldCharType="end"/>
      </w:r>
    </w:p>
    <w:p w14:paraId="4B2BE555">
      <w:pPr>
        <w:pStyle w:val="27"/>
        <w:tabs>
          <w:tab w:val="right" w:leader="dot" w:pos="8306"/>
          <w:tab w:val="clear" w:pos="1200"/>
          <w:tab w:val="clear" w:pos="1680"/>
          <w:tab w:val="clear" w:pos="8296"/>
        </w:tabs>
      </w:pPr>
      <w:r>
        <w:rPr>
          <w:rFonts w:ascii="仿宋" w:hAnsi="仿宋" w:eastAsia="仿宋"/>
          <w:szCs w:val="24"/>
        </w:rPr>
        <w:fldChar w:fldCharType="begin"/>
      </w:r>
      <w:r>
        <w:rPr>
          <w:rFonts w:ascii="仿宋" w:hAnsi="仿宋" w:eastAsia="仿宋"/>
          <w:szCs w:val="24"/>
        </w:rPr>
        <w:instrText xml:space="preserve"> HYPERLINK \l _Toc19881 </w:instrText>
      </w:r>
      <w:r>
        <w:rPr>
          <w:rFonts w:ascii="仿宋" w:hAnsi="仿宋" w:eastAsia="仿宋"/>
          <w:szCs w:val="24"/>
        </w:rPr>
        <w:fldChar w:fldCharType="separate"/>
      </w:r>
      <w:r>
        <w:rPr>
          <w:rFonts w:hint="eastAsia" w:ascii="黑体" w:hAnsi="黑体" w:eastAsia="黑体"/>
          <w:bCs w:val="0"/>
        </w:rPr>
        <w:t>第五节 城镇空间品质提升</w:t>
      </w:r>
      <w:r>
        <w:tab/>
      </w:r>
      <w:r>
        <w:fldChar w:fldCharType="begin"/>
      </w:r>
      <w:r>
        <w:instrText xml:space="preserve"> PAGEREF _Toc19881 \h </w:instrText>
      </w:r>
      <w:r>
        <w:fldChar w:fldCharType="separate"/>
      </w:r>
      <w:r>
        <w:t>34</w:t>
      </w:r>
      <w:r>
        <w:fldChar w:fldCharType="end"/>
      </w:r>
      <w:r>
        <w:rPr>
          <w:rFonts w:ascii="仿宋" w:hAnsi="仿宋" w:eastAsia="仿宋"/>
          <w:szCs w:val="24"/>
        </w:rPr>
        <w:fldChar w:fldCharType="end"/>
      </w:r>
    </w:p>
    <w:p w14:paraId="312ACE87">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_Toc12962 </w:instrText>
      </w:r>
      <w:r>
        <w:rPr>
          <w:rFonts w:ascii="仿宋" w:hAnsi="仿宋" w:eastAsia="仿宋"/>
          <w:szCs w:val="24"/>
        </w:rPr>
        <w:fldChar w:fldCharType="separate"/>
      </w:r>
      <w:r>
        <w:rPr>
          <w:rFonts w:hint="eastAsia"/>
        </w:rPr>
        <w:t>第58条 打造多级多元的绿地与开敞空间体系</w:t>
      </w:r>
      <w:r>
        <w:tab/>
      </w:r>
      <w:r>
        <w:fldChar w:fldCharType="begin"/>
      </w:r>
      <w:r>
        <w:instrText xml:space="preserve"> PAGEREF _Toc12962 \h </w:instrText>
      </w:r>
      <w:r>
        <w:fldChar w:fldCharType="separate"/>
      </w:r>
      <w:r>
        <w:t>34</w:t>
      </w:r>
      <w:r>
        <w:fldChar w:fldCharType="end"/>
      </w:r>
      <w:r>
        <w:rPr>
          <w:rFonts w:ascii="仿宋" w:hAnsi="仿宋" w:eastAsia="仿宋"/>
          <w:szCs w:val="24"/>
        </w:rPr>
        <w:fldChar w:fldCharType="end"/>
      </w:r>
    </w:p>
    <w:p w14:paraId="3396EDD4">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_Toc15229 </w:instrText>
      </w:r>
      <w:r>
        <w:rPr>
          <w:rFonts w:ascii="仿宋" w:hAnsi="仿宋" w:eastAsia="仿宋"/>
          <w:szCs w:val="24"/>
        </w:rPr>
        <w:fldChar w:fldCharType="separate"/>
      </w:r>
      <w:r>
        <w:rPr>
          <w:rFonts w:hint="eastAsia"/>
        </w:rPr>
        <w:t>第59条 构建蓝绿交融的游憩网络体系</w:t>
      </w:r>
      <w:r>
        <w:tab/>
      </w:r>
      <w:r>
        <w:fldChar w:fldCharType="begin"/>
      </w:r>
      <w:r>
        <w:instrText xml:space="preserve"> PAGEREF _Toc15229 \h </w:instrText>
      </w:r>
      <w:r>
        <w:fldChar w:fldCharType="separate"/>
      </w:r>
      <w:r>
        <w:t>34</w:t>
      </w:r>
      <w:r>
        <w:fldChar w:fldCharType="end"/>
      </w:r>
      <w:r>
        <w:rPr>
          <w:rFonts w:ascii="仿宋" w:hAnsi="仿宋" w:eastAsia="仿宋"/>
          <w:szCs w:val="24"/>
        </w:rPr>
        <w:fldChar w:fldCharType="end"/>
      </w:r>
    </w:p>
    <w:p w14:paraId="4CB9ADC3">
      <w:pPr>
        <w:pStyle w:val="23"/>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_Toc1806 </w:instrText>
      </w:r>
      <w:r>
        <w:rPr>
          <w:rFonts w:ascii="仿宋" w:hAnsi="仿宋" w:eastAsia="仿宋"/>
          <w:szCs w:val="24"/>
        </w:rPr>
        <w:fldChar w:fldCharType="separate"/>
      </w:r>
      <w:r>
        <w:rPr>
          <w:rFonts w:ascii="黑体" w:hAnsi="黑体" w:eastAsia="黑体"/>
          <w:szCs w:val="48"/>
          <w:lang w:val="en-US"/>
        </w:rPr>
        <w:t xml:space="preserve">第八章 </w:t>
      </w:r>
      <w:r>
        <w:rPr>
          <w:rFonts w:hint="eastAsia"/>
          <w:szCs w:val="40"/>
        </w:rPr>
        <w:t>中心城区</w:t>
      </w:r>
      <w:r>
        <w:tab/>
      </w:r>
      <w:r>
        <w:fldChar w:fldCharType="begin"/>
      </w:r>
      <w:r>
        <w:instrText xml:space="preserve"> PAGEREF _Toc1806 \h </w:instrText>
      </w:r>
      <w:r>
        <w:fldChar w:fldCharType="separate"/>
      </w:r>
      <w:r>
        <w:t>35</w:t>
      </w:r>
      <w:r>
        <w:fldChar w:fldCharType="end"/>
      </w:r>
      <w:r>
        <w:rPr>
          <w:rFonts w:ascii="仿宋" w:hAnsi="仿宋" w:eastAsia="仿宋"/>
          <w:szCs w:val="24"/>
        </w:rPr>
        <w:fldChar w:fldCharType="end"/>
      </w:r>
    </w:p>
    <w:p w14:paraId="1E3CCF01">
      <w:pPr>
        <w:pStyle w:val="27"/>
        <w:tabs>
          <w:tab w:val="right" w:leader="dot" w:pos="8306"/>
          <w:tab w:val="clear" w:pos="1200"/>
          <w:tab w:val="clear" w:pos="1680"/>
          <w:tab w:val="clear" w:pos="8296"/>
        </w:tabs>
      </w:pPr>
      <w:r>
        <w:rPr>
          <w:rFonts w:ascii="仿宋" w:hAnsi="仿宋" w:eastAsia="仿宋"/>
          <w:szCs w:val="24"/>
        </w:rPr>
        <w:fldChar w:fldCharType="begin"/>
      </w:r>
      <w:r>
        <w:rPr>
          <w:rFonts w:ascii="仿宋" w:hAnsi="仿宋" w:eastAsia="仿宋"/>
          <w:szCs w:val="24"/>
        </w:rPr>
        <w:instrText xml:space="preserve"> HYPERLINK \l _Toc2467 </w:instrText>
      </w:r>
      <w:r>
        <w:rPr>
          <w:rFonts w:ascii="仿宋" w:hAnsi="仿宋" w:eastAsia="仿宋"/>
          <w:szCs w:val="24"/>
        </w:rPr>
        <w:fldChar w:fldCharType="separate"/>
      </w:r>
      <w:r>
        <w:rPr>
          <w:rFonts w:hint="eastAsia" w:ascii="黑体" w:hAnsi="黑体" w:eastAsia="黑体"/>
          <w:bCs w:val="0"/>
        </w:rPr>
        <w:t>第一节 定位、规模与结构</w:t>
      </w:r>
      <w:r>
        <w:tab/>
      </w:r>
      <w:r>
        <w:fldChar w:fldCharType="begin"/>
      </w:r>
      <w:r>
        <w:instrText xml:space="preserve"> PAGEREF _Toc2467 \h </w:instrText>
      </w:r>
      <w:r>
        <w:fldChar w:fldCharType="separate"/>
      </w:r>
      <w:r>
        <w:t>35</w:t>
      </w:r>
      <w:r>
        <w:fldChar w:fldCharType="end"/>
      </w:r>
      <w:r>
        <w:rPr>
          <w:rFonts w:ascii="仿宋" w:hAnsi="仿宋" w:eastAsia="仿宋"/>
          <w:szCs w:val="24"/>
        </w:rPr>
        <w:fldChar w:fldCharType="end"/>
      </w:r>
    </w:p>
    <w:p w14:paraId="1C99F64D">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_Toc19191 </w:instrText>
      </w:r>
      <w:r>
        <w:rPr>
          <w:rFonts w:ascii="仿宋" w:hAnsi="仿宋" w:eastAsia="仿宋"/>
          <w:szCs w:val="24"/>
        </w:rPr>
        <w:fldChar w:fldCharType="separate"/>
      </w:r>
      <w:r>
        <w:rPr>
          <w:rFonts w:hint="eastAsia"/>
        </w:rPr>
        <w:t>第60条 定位规模</w:t>
      </w:r>
      <w:r>
        <w:tab/>
      </w:r>
      <w:r>
        <w:fldChar w:fldCharType="begin"/>
      </w:r>
      <w:r>
        <w:instrText xml:space="preserve"> PAGEREF _Toc19191 \h </w:instrText>
      </w:r>
      <w:r>
        <w:fldChar w:fldCharType="separate"/>
      </w:r>
      <w:r>
        <w:t>35</w:t>
      </w:r>
      <w:r>
        <w:fldChar w:fldCharType="end"/>
      </w:r>
      <w:r>
        <w:rPr>
          <w:rFonts w:ascii="仿宋" w:hAnsi="仿宋" w:eastAsia="仿宋"/>
          <w:szCs w:val="24"/>
        </w:rPr>
        <w:fldChar w:fldCharType="end"/>
      </w:r>
    </w:p>
    <w:p w14:paraId="680BA183">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_Toc241 </w:instrText>
      </w:r>
      <w:r>
        <w:rPr>
          <w:rFonts w:ascii="仿宋" w:hAnsi="仿宋" w:eastAsia="仿宋"/>
          <w:szCs w:val="24"/>
        </w:rPr>
        <w:fldChar w:fldCharType="separate"/>
      </w:r>
      <w:r>
        <w:rPr>
          <w:rFonts w:hint="eastAsia"/>
        </w:rPr>
        <w:t>第61条 打造“一轴三核、四心三区”的国土空间结构</w:t>
      </w:r>
      <w:r>
        <w:tab/>
      </w:r>
      <w:r>
        <w:fldChar w:fldCharType="begin"/>
      </w:r>
      <w:r>
        <w:instrText xml:space="preserve"> PAGEREF _Toc241 \h </w:instrText>
      </w:r>
      <w:r>
        <w:fldChar w:fldCharType="separate"/>
      </w:r>
      <w:r>
        <w:t>35</w:t>
      </w:r>
      <w:r>
        <w:fldChar w:fldCharType="end"/>
      </w:r>
      <w:r>
        <w:rPr>
          <w:rFonts w:ascii="仿宋" w:hAnsi="仿宋" w:eastAsia="仿宋"/>
          <w:szCs w:val="24"/>
        </w:rPr>
        <w:fldChar w:fldCharType="end"/>
      </w:r>
    </w:p>
    <w:p w14:paraId="495C1439">
      <w:pPr>
        <w:pStyle w:val="27"/>
        <w:tabs>
          <w:tab w:val="right" w:leader="dot" w:pos="8306"/>
          <w:tab w:val="clear" w:pos="1200"/>
          <w:tab w:val="clear" w:pos="1680"/>
          <w:tab w:val="clear" w:pos="8296"/>
        </w:tabs>
      </w:pPr>
      <w:r>
        <w:rPr>
          <w:rFonts w:ascii="仿宋" w:hAnsi="仿宋" w:eastAsia="仿宋"/>
          <w:szCs w:val="24"/>
        </w:rPr>
        <w:fldChar w:fldCharType="begin"/>
      </w:r>
      <w:r>
        <w:rPr>
          <w:rFonts w:ascii="仿宋" w:hAnsi="仿宋" w:eastAsia="仿宋"/>
          <w:szCs w:val="24"/>
        </w:rPr>
        <w:instrText xml:space="preserve"> HYPERLINK \l _Toc12692 </w:instrText>
      </w:r>
      <w:r>
        <w:rPr>
          <w:rFonts w:ascii="仿宋" w:hAnsi="仿宋" w:eastAsia="仿宋"/>
          <w:szCs w:val="24"/>
        </w:rPr>
        <w:fldChar w:fldCharType="separate"/>
      </w:r>
      <w:r>
        <w:rPr>
          <w:rFonts w:hint="eastAsia" w:ascii="黑体" w:hAnsi="黑体" w:eastAsia="黑体"/>
          <w:bCs w:val="0"/>
        </w:rPr>
        <w:t>第二节 规划分区与用途管制</w:t>
      </w:r>
      <w:r>
        <w:tab/>
      </w:r>
      <w:r>
        <w:fldChar w:fldCharType="begin"/>
      </w:r>
      <w:r>
        <w:instrText xml:space="preserve"> PAGEREF _Toc12692 \h </w:instrText>
      </w:r>
      <w:r>
        <w:fldChar w:fldCharType="separate"/>
      </w:r>
      <w:r>
        <w:t>36</w:t>
      </w:r>
      <w:r>
        <w:fldChar w:fldCharType="end"/>
      </w:r>
      <w:r>
        <w:rPr>
          <w:rFonts w:ascii="仿宋" w:hAnsi="仿宋" w:eastAsia="仿宋"/>
          <w:szCs w:val="24"/>
        </w:rPr>
        <w:fldChar w:fldCharType="end"/>
      </w:r>
    </w:p>
    <w:p w14:paraId="05B932BA">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_Toc9899 </w:instrText>
      </w:r>
      <w:r>
        <w:rPr>
          <w:rFonts w:ascii="仿宋" w:hAnsi="仿宋" w:eastAsia="仿宋"/>
          <w:szCs w:val="24"/>
        </w:rPr>
        <w:fldChar w:fldCharType="separate"/>
      </w:r>
      <w:r>
        <w:rPr>
          <w:rFonts w:hint="eastAsia"/>
        </w:rPr>
        <w:t>第62条 二级规划分区划定与管控</w:t>
      </w:r>
      <w:r>
        <w:tab/>
      </w:r>
      <w:r>
        <w:fldChar w:fldCharType="begin"/>
      </w:r>
      <w:r>
        <w:instrText xml:space="preserve"> PAGEREF _Toc9899 \h </w:instrText>
      </w:r>
      <w:r>
        <w:fldChar w:fldCharType="separate"/>
      </w:r>
      <w:r>
        <w:t>36</w:t>
      </w:r>
      <w:r>
        <w:fldChar w:fldCharType="end"/>
      </w:r>
      <w:r>
        <w:rPr>
          <w:rFonts w:ascii="仿宋" w:hAnsi="仿宋" w:eastAsia="仿宋"/>
          <w:szCs w:val="24"/>
        </w:rPr>
        <w:fldChar w:fldCharType="end"/>
      </w:r>
    </w:p>
    <w:p w14:paraId="4A6C9517">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_Toc30292 </w:instrText>
      </w:r>
      <w:r>
        <w:rPr>
          <w:rFonts w:ascii="仿宋" w:hAnsi="仿宋" w:eastAsia="仿宋"/>
          <w:szCs w:val="24"/>
        </w:rPr>
        <w:fldChar w:fldCharType="separate"/>
      </w:r>
      <w:r>
        <w:rPr>
          <w:rFonts w:hint="eastAsia"/>
        </w:rPr>
        <w:t>第63条 国土空间用途安排</w:t>
      </w:r>
      <w:r>
        <w:tab/>
      </w:r>
      <w:r>
        <w:fldChar w:fldCharType="begin"/>
      </w:r>
      <w:r>
        <w:instrText xml:space="preserve"> PAGEREF _Toc30292 \h </w:instrText>
      </w:r>
      <w:r>
        <w:fldChar w:fldCharType="separate"/>
      </w:r>
      <w:r>
        <w:t>36</w:t>
      </w:r>
      <w:r>
        <w:fldChar w:fldCharType="end"/>
      </w:r>
      <w:r>
        <w:rPr>
          <w:rFonts w:ascii="仿宋" w:hAnsi="仿宋" w:eastAsia="仿宋"/>
          <w:szCs w:val="24"/>
        </w:rPr>
        <w:fldChar w:fldCharType="end"/>
      </w:r>
    </w:p>
    <w:p w14:paraId="14D501F1">
      <w:pPr>
        <w:pStyle w:val="27"/>
        <w:tabs>
          <w:tab w:val="right" w:leader="dot" w:pos="8306"/>
          <w:tab w:val="clear" w:pos="1200"/>
          <w:tab w:val="clear" w:pos="1680"/>
          <w:tab w:val="clear" w:pos="8296"/>
        </w:tabs>
      </w:pPr>
      <w:r>
        <w:rPr>
          <w:rFonts w:ascii="仿宋" w:hAnsi="仿宋" w:eastAsia="仿宋"/>
          <w:szCs w:val="24"/>
        </w:rPr>
        <w:fldChar w:fldCharType="begin"/>
      </w:r>
      <w:r>
        <w:rPr>
          <w:rFonts w:ascii="仿宋" w:hAnsi="仿宋" w:eastAsia="仿宋"/>
          <w:szCs w:val="24"/>
        </w:rPr>
        <w:instrText xml:space="preserve"> HYPERLINK \l _Toc28348 </w:instrText>
      </w:r>
      <w:r>
        <w:rPr>
          <w:rFonts w:ascii="仿宋" w:hAnsi="仿宋" w:eastAsia="仿宋"/>
          <w:szCs w:val="24"/>
        </w:rPr>
        <w:fldChar w:fldCharType="separate"/>
      </w:r>
      <w:r>
        <w:rPr>
          <w:rFonts w:hint="eastAsia" w:ascii="黑体" w:hAnsi="黑体" w:eastAsia="黑体"/>
          <w:bCs w:val="0"/>
        </w:rPr>
        <w:t>第三节 居住空间与住房保障</w:t>
      </w:r>
      <w:r>
        <w:tab/>
      </w:r>
      <w:r>
        <w:fldChar w:fldCharType="begin"/>
      </w:r>
      <w:r>
        <w:instrText xml:space="preserve"> PAGEREF _Toc28348 \h </w:instrText>
      </w:r>
      <w:r>
        <w:fldChar w:fldCharType="separate"/>
      </w:r>
      <w:r>
        <w:t>36</w:t>
      </w:r>
      <w:r>
        <w:fldChar w:fldCharType="end"/>
      </w:r>
      <w:r>
        <w:rPr>
          <w:rFonts w:ascii="仿宋" w:hAnsi="仿宋" w:eastAsia="仿宋"/>
          <w:szCs w:val="24"/>
        </w:rPr>
        <w:fldChar w:fldCharType="end"/>
      </w:r>
    </w:p>
    <w:p w14:paraId="34522BEC">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_Toc13007 </w:instrText>
      </w:r>
      <w:r>
        <w:rPr>
          <w:rFonts w:ascii="仿宋" w:hAnsi="仿宋" w:eastAsia="仿宋"/>
          <w:szCs w:val="24"/>
        </w:rPr>
        <w:fldChar w:fldCharType="separate"/>
      </w:r>
      <w:r>
        <w:rPr>
          <w:rFonts w:hint="eastAsia"/>
        </w:rPr>
        <w:t>第64条 优化居住用地布局</w:t>
      </w:r>
      <w:r>
        <w:tab/>
      </w:r>
      <w:r>
        <w:fldChar w:fldCharType="begin"/>
      </w:r>
      <w:r>
        <w:instrText xml:space="preserve"> PAGEREF _Toc13007 \h </w:instrText>
      </w:r>
      <w:r>
        <w:fldChar w:fldCharType="separate"/>
      </w:r>
      <w:r>
        <w:t>36</w:t>
      </w:r>
      <w:r>
        <w:fldChar w:fldCharType="end"/>
      </w:r>
      <w:r>
        <w:rPr>
          <w:rFonts w:ascii="仿宋" w:hAnsi="仿宋" w:eastAsia="仿宋"/>
          <w:szCs w:val="24"/>
        </w:rPr>
        <w:fldChar w:fldCharType="end"/>
      </w:r>
    </w:p>
    <w:p w14:paraId="556092E7">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_Toc29800 </w:instrText>
      </w:r>
      <w:r>
        <w:rPr>
          <w:rFonts w:ascii="仿宋" w:hAnsi="仿宋" w:eastAsia="仿宋"/>
          <w:szCs w:val="24"/>
        </w:rPr>
        <w:fldChar w:fldCharType="separate"/>
      </w:r>
      <w:r>
        <w:rPr>
          <w:rFonts w:hint="eastAsia"/>
        </w:rPr>
        <w:t>第65条 引导保障性住房空间安排</w:t>
      </w:r>
      <w:r>
        <w:tab/>
      </w:r>
      <w:r>
        <w:fldChar w:fldCharType="begin"/>
      </w:r>
      <w:r>
        <w:instrText xml:space="preserve"> PAGEREF _Toc29800 \h </w:instrText>
      </w:r>
      <w:r>
        <w:fldChar w:fldCharType="separate"/>
      </w:r>
      <w:r>
        <w:t>36</w:t>
      </w:r>
      <w:r>
        <w:fldChar w:fldCharType="end"/>
      </w:r>
      <w:r>
        <w:rPr>
          <w:rFonts w:ascii="仿宋" w:hAnsi="仿宋" w:eastAsia="仿宋"/>
          <w:szCs w:val="24"/>
        </w:rPr>
        <w:fldChar w:fldCharType="end"/>
      </w:r>
    </w:p>
    <w:p w14:paraId="0CCB92D0">
      <w:pPr>
        <w:pStyle w:val="27"/>
        <w:tabs>
          <w:tab w:val="right" w:leader="dot" w:pos="8306"/>
          <w:tab w:val="clear" w:pos="1200"/>
          <w:tab w:val="clear" w:pos="1680"/>
          <w:tab w:val="clear" w:pos="8296"/>
        </w:tabs>
      </w:pPr>
      <w:r>
        <w:rPr>
          <w:rFonts w:ascii="仿宋" w:hAnsi="仿宋" w:eastAsia="仿宋"/>
          <w:szCs w:val="24"/>
        </w:rPr>
        <w:fldChar w:fldCharType="begin"/>
      </w:r>
      <w:r>
        <w:rPr>
          <w:rFonts w:ascii="仿宋" w:hAnsi="仿宋" w:eastAsia="仿宋"/>
          <w:szCs w:val="24"/>
        </w:rPr>
        <w:instrText xml:space="preserve"> HYPERLINK \l _Toc1298 </w:instrText>
      </w:r>
      <w:r>
        <w:rPr>
          <w:rFonts w:ascii="仿宋" w:hAnsi="仿宋" w:eastAsia="仿宋"/>
          <w:szCs w:val="24"/>
        </w:rPr>
        <w:fldChar w:fldCharType="separate"/>
      </w:r>
      <w:r>
        <w:rPr>
          <w:rFonts w:hint="eastAsia" w:ascii="黑体" w:hAnsi="黑体" w:eastAsia="黑体"/>
          <w:bCs w:val="0"/>
        </w:rPr>
        <w:t>第四节 公共服务设施与社区生活圈</w:t>
      </w:r>
      <w:r>
        <w:tab/>
      </w:r>
      <w:r>
        <w:fldChar w:fldCharType="begin"/>
      </w:r>
      <w:r>
        <w:instrText xml:space="preserve"> PAGEREF _Toc1298 \h </w:instrText>
      </w:r>
      <w:r>
        <w:fldChar w:fldCharType="separate"/>
      </w:r>
      <w:r>
        <w:t>37</w:t>
      </w:r>
      <w:r>
        <w:fldChar w:fldCharType="end"/>
      </w:r>
      <w:r>
        <w:rPr>
          <w:rFonts w:ascii="仿宋" w:hAnsi="仿宋" w:eastAsia="仿宋"/>
          <w:szCs w:val="24"/>
        </w:rPr>
        <w:fldChar w:fldCharType="end"/>
      </w:r>
    </w:p>
    <w:p w14:paraId="3752D350">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_Toc5601 </w:instrText>
      </w:r>
      <w:r>
        <w:rPr>
          <w:rFonts w:ascii="仿宋" w:hAnsi="仿宋" w:eastAsia="仿宋"/>
          <w:szCs w:val="24"/>
        </w:rPr>
        <w:fldChar w:fldCharType="separate"/>
      </w:r>
      <w:r>
        <w:rPr>
          <w:rFonts w:hint="eastAsia"/>
        </w:rPr>
        <w:t>第66条 完善公共服务设施配置</w:t>
      </w:r>
      <w:r>
        <w:tab/>
      </w:r>
      <w:r>
        <w:fldChar w:fldCharType="begin"/>
      </w:r>
      <w:r>
        <w:instrText xml:space="preserve"> PAGEREF _Toc5601 \h </w:instrText>
      </w:r>
      <w:r>
        <w:fldChar w:fldCharType="separate"/>
      </w:r>
      <w:r>
        <w:t>37</w:t>
      </w:r>
      <w:r>
        <w:fldChar w:fldCharType="end"/>
      </w:r>
      <w:r>
        <w:rPr>
          <w:rFonts w:ascii="仿宋" w:hAnsi="仿宋" w:eastAsia="仿宋"/>
          <w:szCs w:val="24"/>
        </w:rPr>
        <w:fldChar w:fldCharType="end"/>
      </w:r>
    </w:p>
    <w:p w14:paraId="2E43095C">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_Toc4482 </w:instrText>
      </w:r>
      <w:r>
        <w:rPr>
          <w:rFonts w:ascii="仿宋" w:hAnsi="仿宋" w:eastAsia="仿宋"/>
          <w:szCs w:val="24"/>
        </w:rPr>
        <w:fldChar w:fldCharType="separate"/>
      </w:r>
      <w:r>
        <w:rPr>
          <w:rFonts w:hint="eastAsia"/>
        </w:rPr>
        <w:t>第67条 构建两级社区生活圈</w:t>
      </w:r>
      <w:r>
        <w:tab/>
      </w:r>
      <w:r>
        <w:fldChar w:fldCharType="begin"/>
      </w:r>
      <w:r>
        <w:instrText xml:space="preserve"> PAGEREF _Toc4482 \h </w:instrText>
      </w:r>
      <w:r>
        <w:fldChar w:fldCharType="separate"/>
      </w:r>
      <w:r>
        <w:t>38</w:t>
      </w:r>
      <w:r>
        <w:fldChar w:fldCharType="end"/>
      </w:r>
      <w:r>
        <w:rPr>
          <w:rFonts w:ascii="仿宋" w:hAnsi="仿宋" w:eastAsia="仿宋"/>
          <w:szCs w:val="24"/>
        </w:rPr>
        <w:fldChar w:fldCharType="end"/>
      </w:r>
    </w:p>
    <w:p w14:paraId="2750BEFB">
      <w:pPr>
        <w:pStyle w:val="27"/>
        <w:tabs>
          <w:tab w:val="right" w:leader="dot" w:pos="8306"/>
          <w:tab w:val="clear" w:pos="1200"/>
          <w:tab w:val="clear" w:pos="1680"/>
          <w:tab w:val="clear" w:pos="8296"/>
        </w:tabs>
      </w:pPr>
      <w:r>
        <w:rPr>
          <w:rFonts w:ascii="仿宋" w:hAnsi="仿宋" w:eastAsia="仿宋"/>
          <w:szCs w:val="24"/>
        </w:rPr>
        <w:fldChar w:fldCharType="begin"/>
      </w:r>
      <w:r>
        <w:rPr>
          <w:rFonts w:ascii="仿宋" w:hAnsi="仿宋" w:eastAsia="仿宋"/>
          <w:szCs w:val="24"/>
        </w:rPr>
        <w:instrText xml:space="preserve"> HYPERLINK \l _Toc28961 </w:instrText>
      </w:r>
      <w:r>
        <w:rPr>
          <w:rFonts w:ascii="仿宋" w:hAnsi="仿宋" w:eastAsia="仿宋"/>
          <w:szCs w:val="24"/>
        </w:rPr>
        <w:fldChar w:fldCharType="separate"/>
      </w:r>
      <w:r>
        <w:rPr>
          <w:rFonts w:hint="eastAsia" w:ascii="黑体" w:hAnsi="黑体" w:eastAsia="黑体"/>
          <w:bCs w:val="0"/>
        </w:rPr>
        <w:t>第五节 绿地和开敞空间布局</w:t>
      </w:r>
      <w:r>
        <w:tab/>
      </w:r>
      <w:r>
        <w:fldChar w:fldCharType="begin"/>
      </w:r>
      <w:r>
        <w:instrText xml:space="preserve"> PAGEREF _Toc28961 \h </w:instrText>
      </w:r>
      <w:r>
        <w:fldChar w:fldCharType="separate"/>
      </w:r>
      <w:r>
        <w:t>38</w:t>
      </w:r>
      <w:r>
        <w:fldChar w:fldCharType="end"/>
      </w:r>
      <w:r>
        <w:rPr>
          <w:rFonts w:ascii="仿宋" w:hAnsi="仿宋" w:eastAsia="仿宋"/>
          <w:szCs w:val="24"/>
        </w:rPr>
        <w:fldChar w:fldCharType="end"/>
      </w:r>
    </w:p>
    <w:p w14:paraId="1802F470">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_Toc1199 </w:instrText>
      </w:r>
      <w:r>
        <w:rPr>
          <w:rFonts w:ascii="仿宋" w:hAnsi="仿宋" w:eastAsia="仿宋"/>
          <w:szCs w:val="24"/>
        </w:rPr>
        <w:fldChar w:fldCharType="separate"/>
      </w:r>
      <w:r>
        <w:rPr>
          <w:rFonts w:hint="eastAsia"/>
        </w:rPr>
        <w:t>第68条 构建城乡绿地体系</w:t>
      </w:r>
      <w:r>
        <w:tab/>
      </w:r>
      <w:r>
        <w:fldChar w:fldCharType="begin"/>
      </w:r>
      <w:r>
        <w:instrText xml:space="preserve"> PAGEREF _Toc1199 \h </w:instrText>
      </w:r>
      <w:r>
        <w:fldChar w:fldCharType="separate"/>
      </w:r>
      <w:r>
        <w:t>38</w:t>
      </w:r>
      <w:r>
        <w:fldChar w:fldCharType="end"/>
      </w:r>
      <w:r>
        <w:rPr>
          <w:rFonts w:ascii="仿宋" w:hAnsi="仿宋" w:eastAsia="仿宋"/>
          <w:szCs w:val="24"/>
        </w:rPr>
        <w:fldChar w:fldCharType="end"/>
      </w:r>
    </w:p>
    <w:p w14:paraId="6ECFC41A">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_Toc29942 </w:instrText>
      </w:r>
      <w:r>
        <w:rPr>
          <w:rFonts w:ascii="仿宋" w:hAnsi="仿宋" w:eastAsia="仿宋"/>
          <w:szCs w:val="24"/>
        </w:rPr>
        <w:fldChar w:fldCharType="separate"/>
      </w:r>
      <w:r>
        <w:rPr>
          <w:rFonts w:hint="eastAsia"/>
        </w:rPr>
        <w:t>第69条 构建引风入城的通风廊道体系</w:t>
      </w:r>
      <w:r>
        <w:tab/>
      </w:r>
      <w:r>
        <w:fldChar w:fldCharType="begin"/>
      </w:r>
      <w:r>
        <w:instrText xml:space="preserve"> PAGEREF _Toc29942 \h </w:instrText>
      </w:r>
      <w:r>
        <w:fldChar w:fldCharType="separate"/>
      </w:r>
      <w:r>
        <w:t>39</w:t>
      </w:r>
      <w:r>
        <w:fldChar w:fldCharType="end"/>
      </w:r>
      <w:r>
        <w:rPr>
          <w:rFonts w:ascii="仿宋" w:hAnsi="仿宋" w:eastAsia="仿宋"/>
          <w:szCs w:val="24"/>
        </w:rPr>
        <w:fldChar w:fldCharType="end"/>
      </w:r>
    </w:p>
    <w:p w14:paraId="4B1C9F5F">
      <w:pPr>
        <w:pStyle w:val="27"/>
        <w:tabs>
          <w:tab w:val="right" w:leader="dot" w:pos="8306"/>
          <w:tab w:val="clear" w:pos="1200"/>
          <w:tab w:val="clear" w:pos="1680"/>
          <w:tab w:val="clear" w:pos="8296"/>
        </w:tabs>
      </w:pPr>
      <w:r>
        <w:rPr>
          <w:rFonts w:ascii="仿宋" w:hAnsi="仿宋" w:eastAsia="仿宋"/>
          <w:szCs w:val="24"/>
        </w:rPr>
        <w:fldChar w:fldCharType="begin"/>
      </w:r>
      <w:r>
        <w:rPr>
          <w:rFonts w:ascii="仿宋" w:hAnsi="仿宋" w:eastAsia="仿宋"/>
          <w:szCs w:val="24"/>
        </w:rPr>
        <w:instrText xml:space="preserve"> HYPERLINK \l _Toc7361 </w:instrText>
      </w:r>
      <w:r>
        <w:rPr>
          <w:rFonts w:ascii="仿宋" w:hAnsi="仿宋" w:eastAsia="仿宋"/>
          <w:szCs w:val="24"/>
        </w:rPr>
        <w:fldChar w:fldCharType="separate"/>
      </w:r>
      <w:r>
        <w:rPr>
          <w:rFonts w:hint="eastAsia" w:ascii="黑体" w:hAnsi="黑体" w:eastAsia="黑体"/>
          <w:bCs w:val="0"/>
        </w:rPr>
        <w:t>第六节 城市道路交通体系</w:t>
      </w:r>
      <w:r>
        <w:tab/>
      </w:r>
      <w:r>
        <w:fldChar w:fldCharType="begin"/>
      </w:r>
      <w:r>
        <w:instrText xml:space="preserve"> PAGEREF _Toc7361 \h </w:instrText>
      </w:r>
      <w:r>
        <w:fldChar w:fldCharType="separate"/>
      </w:r>
      <w:r>
        <w:t>39</w:t>
      </w:r>
      <w:r>
        <w:fldChar w:fldCharType="end"/>
      </w:r>
      <w:r>
        <w:rPr>
          <w:rFonts w:ascii="仿宋" w:hAnsi="仿宋" w:eastAsia="仿宋"/>
          <w:szCs w:val="24"/>
        </w:rPr>
        <w:fldChar w:fldCharType="end"/>
      </w:r>
    </w:p>
    <w:p w14:paraId="5E3D4061">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_Toc3885 </w:instrText>
      </w:r>
      <w:r>
        <w:rPr>
          <w:rFonts w:ascii="仿宋" w:hAnsi="仿宋" w:eastAsia="仿宋"/>
          <w:szCs w:val="24"/>
        </w:rPr>
        <w:fldChar w:fldCharType="separate"/>
      </w:r>
      <w:r>
        <w:rPr>
          <w:rFonts w:hint="eastAsia"/>
        </w:rPr>
        <w:t>第70条 优化中心城区骨架路网</w:t>
      </w:r>
      <w:r>
        <w:tab/>
      </w:r>
      <w:r>
        <w:fldChar w:fldCharType="begin"/>
      </w:r>
      <w:r>
        <w:instrText xml:space="preserve"> PAGEREF _Toc3885 \h </w:instrText>
      </w:r>
      <w:r>
        <w:fldChar w:fldCharType="separate"/>
      </w:r>
      <w:r>
        <w:t>39</w:t>
      </w:r>
      <w:r>
        <w:fldChar w:fldCharType="end"/>
      </w:r>
      <w:r>
        <w:rPr>
          <w:rFonts w:ascii="仿宋" w:hAnsi="仿宋" w:eastAsia="仿宋"/>
          <w:szCs w:val="24"/>
        </w:rPr>
        <w:fldChar w:fldCharType="end"/>
      </w:r>
    </w:p>
    <w:p w14:paraId="4C3CFEC7">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_Toc16242 </w:instrText>
      </w:r>
      <w:r>
        <w:rPr>
          <w:rFonts w:ascii="仿宋" w:hAnsi="仿宋" w:eastAsia="仿宋"/>
          <w:szCs w:val="24"/>
        </w:rPr>
        <w:fldChar w:fldCharType="separate"/>
      </w:r>
      <w:r>
        <w:rPr>
          <w:rFonts w:hint="eastAsia"/>
        </w:rPr>
        <w:t>第71条 提升中心城区公共交通服务效能</w:t>
      </w:r>
      <w:r>
        <w:tab/>
      </w:r>
      <w:r>
        <w:fldChar w:fldCharType="begin"/>
      </w:r>
      <w:r>
        <w:instrText xml:space="preserve"> PAGEREF _Toc16242 \h </w:instrText>
      </w:r>
      <w:r>
        <w:fldChar w:fldCharType="separate"/>
      </w:r>
      <w:r>
        <w:t>39</w:t>
      </w:r>
      <w:r>
        <w:fldChar w:fldCharType="end"/>
      </w:r>
      <w:r>
        <w:rPr>
          <w:rFonts w:ascii="仿宋" w:hAnsi="仿宋" w:eastAsia="仿宋"/>
          <w:szCs w:val="24"/>
        </w:rPr>
        <w:fldChar w:fldCharType="end"/>
      </w:r>
    </w:p>
    <w:p w14:paraId="30449CCC">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_Toc2355 </w:instrText>
      </w:r>
      <w:r>
        <w:rPr>
          <w:rFonts w:ascii="仿宋" w:hAnsi="仿宋" w:eastAsia="仿宋"/>
          <w:szCs w:val="24"/>
        </w:rPr>
        <w:fldChar w:fldCharType="separate"/>
      </w:r>
      <w:r>
        <w:rPr>
          <w:rFonts w:hint="eastAsia"/>
        </w:rPr>
        <w:t>第72条 建立便捷舒适的城市慢行系统</w:t>
      </w:r>
      <w:r>
        <w:tab/>
      </w:r>
      <w:r>
        <w:fldChar w:fldCharType="begin"/>
      </w:r>
      <w:r>
        <w:instrText xml:space="preserve"> PAGEREF _Toc2355 \h </w:instrText>
      </w:r>
      <w:r>
        <w:fldChar w:fldCharType="separate"/>
      </w:r>
      <w:r>
        <w:t>40</w:t>
      </w:r>
      <w:r>
        <w:fldChar w:fldCharType="end"/>
      </w:r>
      <w:r>
        <w:rPr>
          <w:rFonts w:ascii="仿宋" w:hAnsi="仿宋" w:eastAsia="仿宋"/>
          <w:szCs w:val="24"/>
        </w:rPr>
        <w:fldChar w:fldCharType="end"/>
      </w:r>
    </w:p>
    <w:p w14:paraId="221BCBFD">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_Toc2225 </w:instrText>
      </w:r>
      <w:r>
        <w:rPr>
          <w:rFonts w:ascii="仿宋" w:hAnsi="仿宋" w:eastAsia="仿宋"/>
          <w:szCs w:val="24"/>
        </w:rPr>
        <w:fldChar w:fldCharType="separate"/>
      </w:r>
      <w:r>
        <w:rPr>
          <w:rFonts w:hint="eastAsia"/>
        </w:rPr>
        <w:t>第73条 差异化供给静态交通空间</w:t>
      </w:r>
      <w:r>
        <w:tab/>
      </w:r>
      <w:r>
        <w:fldChar w:fldCharType="begin"/>
      </w:r>
      <w:r>
        <w:instrText xml:space="preserve"> PAGEREF _Toc2225 \h </w:instrText>
      </w:r>
      <w:r>
        <w:fldChar w:fldCharType="separate"/>
      </w:r>
      <w:r>
        <w:t>40</w:t>
      </w:r>
      <w:r>
        <w:fldChar w:fldCharType="end"/>
      </w:r>
      <w:r>
        <w:rPr>
          <w:rFonts w:ascii="仿宋" w:hAnsi="仿宋" w:eastAsia="仿宋"/>
          <w:szCs w:val="24"/>
        </w:rPr>
        <w:fldChar w:fldCharType="end"/>
      </w:r>
    </w:p>
    <w:p w14:paraId="3B2705E0">
      <w:pPr>
        <w:pStyle w:val="27"/>
        <w:tabs>
          <w:tab w:val="right" w:leader="dot" w:pos="8306"/>
          <w:tab w:val="clear" w:pos="1200"/>
          <w:tab w:val="clear" w:pos="1680"/>
          <w:tab w:val="clear" w:pos="8296"/>
        </w:tabs>
      </w:pPr>
      <w:r>
        <w:rPr>
          <w:rFonts w:ascii="仿宋" w:hAnsi="仿宋" w:eastAsia="仿宋"/>
          <w:szCs w:val="24"/>
        </w:rPr>
        <w:fldChar w:fldCharType="begin"/>
      </w:r>
      <w:r>
        <w:rPr>
          <w:rFonts w:ascii="仿宋" w:hAnsi="仿宋" w:eastAsia="仿宋"/>
          <w:szCs w:val="24"/>
        </w:rPr>
        <w:instrText xml:space="preserve"> HYPERLINK \l _Toc28331 </w:instrText>
      </w:r>
      <w:r>
        <w:rPr>
          <w:rFonts w:ascii="仿宋" w:hAnsi="仿宋" w:eastAsia="仿宋"/>
          <w:szCs w:val="24"/>
        </w:rPr>
        <w:fldChar w:fldCharType="separate"/>
      </w:r>
      <w:r>
        <w:rPr>
          <w:rFonts w:hint="eastAsia" w:ascii="黑体" w:hAnsi="黑体" w:eastAsia="黑体"/>
          <w:bCs w:val="0"/>
        </w:rPr>
        <w:t>第七节 完善市政公用设施与防灾减灾布局</w:t>
      </w:r>
      <w:r>
        <w:tab/>
      </w:r>
      <w:r>
        <w:fldChar w:fldCharType="begin"/>
      </w:r>
      <w:r>
        <w:instrText xml:space="preserve"> PAGEREF _Toc28331 \h </w:instrText>
      </w:r>
      <w:r>
        <w:fldChar w:fldCharType="separate"/>
      </w:r>
      <w:r>
        <w:t>41</w:t>
      </w:r>
      <w:r>
        <w:fldChar w:fldCharType="end"/>
      </w:r>
      <w:r>
        <w:rPr>
          <w:rFonts w:ascii="仿宋" w:hAnsi="仿宋" w:eastAsia="仿宋"/>
          <w:szCs w:val="24"/>
        </w:rPr>
        <w:fldChar w:fldCharType="end"/>
      </w:r>
    </w:p>
    <w:p w14:paraId="180F4E62">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_Toc24402 </w:instrText>
      </w:r>
      <w:r>
        <w:rPr>
          <w:rFonts w:ascii="仿宋" w:hAnsi="仿宋" w:eastAsia="仿宋"/>
          <w:szCs w:val="24"/>
        </w:rPr>
        <w:fldChar w:fldCharType="separate"/>
      </w:r>
      <w:r>
        <w:rPr>
          <w:rFonts w:hint="eastAsia"/>
        </w:rPr>
        <w:t>第74条 构建安全韧性的市政公用设施体系</w:t>
      </w:r>
      <w:r>
        <w:tab/>
      </w:r>
      <w:r>
        <w:fldChar w:fldCharType="begin"/>
      </w:r>
      <w:r>
        <w:instrText xml:space="preserve"> PAGEREF _Toc24402 \h </w:instrText>
      </w:r>
      <w:r>
        <w:fldChar w:fldCharType="separate"/>
      </w:r>
      <w:r>
        <w:t>41</w:t>
      </w:r>
      <w:r>
        <w:fldChar w:fldCharType="end"/>
      </w:r>
      <w:r>
        <w:rPr>
          <w:rFonts w:ascii="仿宋" w:hAnsi="仿宋" w:eastAsia="仿宋"/>
          <w:szCs w:val="24"/>
        </w:rPr>
        <w:fldChar w:fldCharType="end"/>
      </w:r>
    </w:p>
    <w:p w14:paraId="457E17B8">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_Toc30153 </w:instrText>
      </w:r>
      <w:r>
        <w:rPr>
          <w:rFonts w:ascii="仿宋" w:hAnsi="仿宋" w:eastAsia="仿宋"/>
          <w:szCs w:val="24"/>
        </w:rPr>
        <w:fldChar w:fldCharType="separate"/>
      </w:r>
      <w:r>
        <w:rPr>
          <w:rFonts w:hint="eastAsia"/>
        </w:rPr>
        <w:t>第75条 统筹推进防灾减灾设施布局</w:t>
      </w:r>
      <w:r>
        <w:tab/>
      </w:r>
      <w:r>
        <w:fldChar w:fldCharType="begin"/>
      </w:r>
      <w:r>
        <w:instrText xml:space="preserve"> PAGEREF _Toc30153 \h </w:instrText>
      </w:r>
      <w:r>
        <w:fldChar w:fldCharType="separate"/>
      </w:r>
      <w:r>
        <w:t>42</w:t>
      </w:r>
      <w:r>
        <w:fldChar w:fldCharType="end"/>
      </w:r>
      <w:r>
        <w:rPr>
          <w:rFonts w:ascii="仿宋" w:hAnsi="仿宋" w:eastAsia="仿宋"/>
          <w:szCs w:val="24"/>
        </w:rPr>
        <w:fldChar w:fldCharType="end"/>
      </w:r>
    </w:p>
    <w:p w14:paraId="6DA633C1">
      <w:pPr>
        <w:pStyle w:val="27"/>
        <w:tabs>
          <w:tab w:val="right" w:leader="dot" w:pos="8306"/>
          <w:tab w:val="clear" w:pos="1200"/>
          <w:tab w:val="clear" w:pos="1680"/>
          <w:tab w:val="clear" w:pos="8296"/>
        </w:tabs>
      </w:pPr>
      <w:r>
        <w:rPr>
          <w:rFonts w:ascii="仿宋" w:hAnsi="仿宋" w:eastAsia="仿宋"/>
          <w:szCs w:val="24"/>
        </w:rPr>
        <w:fldChar w:fldCharType="begin"/>
      </w:r>
      <w:r>
        <w:rPr>
          <w:rFonts w:ascii="仿宋" w:hAnsi="仿宋" w:eastAsia="仿宋"/>
          <w:szCs w:val="24"/>
        </w:rPr>
        <w:instrText xml:space="preserve"> HYPERLINK \l _Toc18575 </w:instrText>
      </w:r>
      <w:r>
        <w:rPr>
          <w:rFonts w:ascii="仿宋" w:hAnsi="仿宋" w:eastAsia="仿宋"/>
          <w:szCs w:val="24"/>
        </w:rPr>
        <w:fldChar w:fldCharType="separate"/>
      </w:r>
      <w:r>
        <w:rPr>
          <w:rFonts w:hint="eastAsia" w:ascii="黑体" w:hAnsi="黑体" w:eastAsia="黑体"/>
          <w:bCs w:val="0"/>
        </w:rPr>
        <w:t>第八节 地下空间综合利用</w:t>
      </w:r>
      <w:r>
        <w:tab/>
      </w:r>
      <w:r>
        <w:fldChar w:fldCharType="begin"/>
      </w:r>
      <w:r>
        <w:instrText xml:space="preserve"> PAGEREF _Toc18575 \h </w:instrText>
      </w:r>
      <w:r>
        <w:fldChar w:fldCharType="separate"/>
      </w:r>
      <w:r>
        <w:t>43</w:t>
      </w:r>
      <w:r>
        <w:fldChar w:fldCharType="end"/>
      </w:r>
      <w:r>
        <w:rPr>
          <w:rFonts w:ascii="仿宋" w:hAnsi="仿宋" w:eastAsia="仿宋"/>
          <w:szCs w:val="24"/>
        </w:rPr>
        <w:fldChar w:fldCharType="end"/>
      </w:r>
    </w:p>
    <w:p w14:paraId="0CE9EDB3">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_Toc24435 </w:instrText>
      </w:r>
      <w:r>
        <w:rPr>
          <w:rFonts w:ascii="仿宋" w:hAnsi="仿宋" w:eastAsia="仿宋"/>
          <w:szCs w:val="24"/>
        </w:rPr>
        <w:fldChar w:fldCharType="separate"/>
      </w:r>
      <w:r>
        <w:rPr>
          <w:rFonts w:hint="eastAsia"/>
        </w:rPr>
        <w:t>第76条 分区管制地下空间开发利用</w:t>
      </w:r>
      <w:r>
        <w:tab/>
      </w:r>
      <w:r>
        <w:fldChar w:fldCharType="begin"/>
      </w:r>
      <w:r>
        <w:instrText xml:space="preserve"> PAGEREF _Toc24435 \h </w:instrText>
      </w:r>
      <w:r>
        <w:fldChar w:fldCharType="separate"/>
      </w:r>
      <w:r>
        <w:t>43</w:t>
      </w:r>
      <w:r>
        <w:fldChar w:fldCharType="end"/>
      </w:r>
      <w:r>
        <w:rPr>
          <w:rFonts w:ascii="仿宋" w:hAnsi="仿宋" w:eastAsia="仿宋"/>
          <w:szCs w:val="24"/>
        </w:rPr>
        <w:fldChar w:fldCharType="end"/>
      </w:r>
    </w:p>
    <w:p w14:paraId="7288719C">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_Toc14357 </w:instrText>
      </w:r>
      <w:r>
        <w:rPr>
          <w:rFonts w:ascii="仿宋" w:hAnsi="仿宋" w:eastAsia="仿宋"/>
          <w:szCs w:val="24"/>
        </w:rPr>
        <w:fldChar w:fldCharType="separate"/>
      </w:r>
      <w:r>
        <w:rPr>
          <w:rFonts w:hint="eastAsia"/>
        </w:rPr>
        <w:t>第77条 明确地下空间重点发展区域</w:t>
      </w:r>
      <w:r>
        <w:tab/>
      </w:r>
      <w:r>
        <w:fldChar w:fldCharType="begin"/>
      </w:r>
      <w:r>
        <w:instrText xml:space="preserve"> PAGEREF _Toc14357 \h </w:instrText>
      </w:r>
      <w:r>
        <w:fldChar w:fldCharType="separate"/>
      </w:r>
      <w:r>
        <w:t>44</w:t>
      </w:r>
      <w:r>
        <w:fldChar w:fldCharType="end"/>
      </w:r>
      <w:r>
        <w:rPr>
          <w:rFonts w:ascii="仿宋" w:hAnsi="仿宋" w:eastAsia="仿宋"/>
          <w:szCs w:val="24"/>
        </w:rPr>
        <w:fldChar w:fldCharType="end"/>
      </w:r>
    </w:p>
    <w:p w14:paraId="0A120279">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_Toc13684 </w:instrText>
      </w:r>
      <w:r>
        <w:rPr>
          <w:rFonts w:ascii="仿宋" w:hAnsi="仿宋" w:eastAsia="仿宋"/>
          <w:szCs w:val="24"/>
        </w:rPr>
        <w:fldChar w:fldCharType="separate"/>
      </w:r>
      <w:r>
        <w:rPr>
          <w:rFonts w:hint="eastAsia"/>
        </w:rPr>
        <w:t>第78条 竖向分层利用地下空间</w:t>
      </w:r>
      <w:r>
        <w:tab/>
      </w:r>
      <w:r>
        <w:fldChar w:fldCharType="begin"/>
      </w:r>
      <w:r>
        <w:instrText xml:space="preserve"> PAGEREF _Toc13684 \h </w:instrText>
      </w:r>
      <w:r>
        <w:fldChar w:fldCharType="separate"/>
      </w:r>
      <w:r>
        <w:t>44</w:t>
      </w:r>
      <w:r>
        <w:fldChar w:fldCharType="end"/>
      </w:r>
      <w:r>
        <w:rPr>
          <w:rFonts w:ascii="仿宋" w:hAnsi="仿宋" w:eastAsia="仿宋"/>
          <w:szCs w:val="24"/>
        </w:rPr>
        <w:fldChar w:fldCharType="end"/>
      </w:r>
    </w:p>
    <w:p w14:paraId="22E1966D">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_Toc18931 </w:instrText>
      </w:r>
      <w:r>
        <w:rPr>
          <w:rFonts w:ascii="仿宋" w:hAnsi="仿宋" w:eastAsia="仿宋"/>
          <w:szCs w:val="24"/>
        </w:rPr>
        <w:fldChar w:fldCharType="separate"/>
      </w:r>
      <w:r>
        <w:rPr>
          <w:rFonts w:hint="eastAsia"/>
        </w:rPr>
        <w:t>第79条 加强地下空间协调连通管控</w:t>
      </w:r>
      <w:r>
        <w:tab/>
      </w:r>
      <w:r>
        <w:fldChar w:fldCharType="begin"/>
      </w:r>
      <w:r>
        <w:instrText xml:space="preserve"> PAGEREF _Toc18931 \h </w:instrText>
      </w:r>
      <w:r>
        <w:fldChar w:fldCharType="separate"/>
      </w:r>
      <w:r>
        <w:t>44</w:t>
      </w:r>
      <w:r>
        <w:fldChar w:fldCharType="end"/>
      </w:r>
      <w:r>
        <w:rPr>
          <w:rFonts w:ascii="仿宋" w:hAnsi="仿宋" w:eastAsia="仿宋"/>
          <w:szCs w:val="24"/>
        </w:rPr>
        <w:fldChar w:fldCharType="end"/>
      </w:r>
    </w:p>
    <w:p w14:paraId="0677253B">
      <w:pPr>
        <w:pStyle w:val="27"/>
        <w:tabs>
          <w:tab w:val="right" w:leader="dot" w:pos="8306"/>
          <w:tab w:val="clear" w:pos="1200"/>
          <w:tab w:val="clear" w:pos="1680"/>
          <w:tab w:val="clear" w:pos="8296"/>
        </w:tabs>
      </w:pPr>
      <w:r>
        <w:rPr>
          <w:rFonts w:ascii="仿宋" w:hAnsi="仿宋" w:eastAsia="仿宋"/>
          <w:szCs w:val="24"/>
        </w:rPr>
        <w:fldChar w:fldCharType="begin"/>
      </w:r>
      <w:r>
        <w:rPr>
          <w:rFonts w:ascii="仿宋" w:hAnsi="仿宋" w:eastAsia="仿宋"/>
          <w:szCs w:val="24"/>
        </w:rPr>
        <w:instrText xml:space="preserve"> HYPERLINK \l _Toc16204 </w:instrText>
      </w:r>
      <w:r>
        <w:rPr>
          <w:rFonts w:ascii="仿宋" w:hAnsi="仿宋" w:eastAsia="仿宋"/>
          <w:szCs w:val="24"/>
        </w:rPr>
        <w:fldChar w:fldCharType="separate"/>
      </w:r>
      <w:r>
        <w:rPr>
          <w:rFonts w:hint="eastAsia" w:ascii="黑体" w:hAnsi="黑体" w:eastAsia="黑体"/>
          <w:bCs w:val="0"/>
        </w:rPr>
        <w:t>第九节 城市设计与景观风貌</w:t>
      </w:r>
      <w:r>
        <w:tab/>
      </w:r>
      <w:r>
        <w:fldChar w:fldCharType="begin"/>
      </w:r>
      <w:r>
        <w:instrText xml:space="preserve"> PAGEREF _Toc16204 \h </w:instrText>
      </w:r>
      <w:r>
        <w:fldChar w:fldCharType="separate"/>
      </w:r>
      <w:r>
        <w:t>44</w:t>
      </w:r>
      <w:r>
        <w:fldChar w:fldCharType="end"/>
      </w:r>
      <w:r>
        <w:rPr>
          <w:rFonts w:ascii="仿宋" w:hAnsi="仿宋" w:eastAsia="仿宋"/>
          <w:szCs w:val="24"/>
        </w:rPr>
        <w:fldChar w:fldCharType="end"/>
      </w:r>
    </w:p>
    <w:p w14:paraId="2F44500E">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_Toc31925 </w:instrText>
      </w:r>
      <w:r>
        <w:rPr>
          <w:rFonts w:ascii="仿宋" w:hAnsi="仿宋" w:eastAsia="仿宋"/>
          <w:szCs w:val="24"/>
        </w:rPr>
        <w:fldChar w:fldCharType="separate"/>
      </w:r>
      <w:r>
        <w:rPr>
          <w:rFonts w:hint="eastAsia"/>
        </w:rPr>
        <w:t>第80条 构建“两河夹城-绿核面海”的总体城市设计框架</w:t>
      </w:r>
      <w:r>
        <w:tab/>
      </w:r>
      <w:r>
        <w:fldChar w:fldCharType="begin"/>
      </w:r>
      <w:r>
        <w:instrText xml:space="preserve"> PAGEREF _Toc31925 \h </w:instrText>
      </w:r>
      <w:r>
        <w:fldChar w:fldCharType="separate"/>
      </w:r>
      <w:r>
        <w:t>44</w:t>
      </w:r>
      <w:r>
        <w:fldChar w:fldCharType="end"/>
      </w:r>
      <w:r>
        <w:rPr>
          <w:rFonts w:ascii="仿宋" w:hAnsi="仿宋" w:eastAsia="仿宋"/>
          <w:szCs w:val="24"/>
        </w:rPr>
        <w:fldChar w:fldCharType="end"/>
      </w:r>
    </w:p>
    <w:p w14:paraId="630201CD">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_Toc2644 </w:instrText>
      </w:r>
      <w:r>
        <w:rPr>
          <w:rFonts w:ascii="仿宋" w:hAnsi="仿宋" w:eastAsia="仿宋"/>
          <w:szCs w:val="24"/>
        </w:rPr>
        <w:fldChar w:fldCharType="separate"/>
      </w:r>
      <w:r>
        <w:rPr>
          <w:rFonts w:hint="eastAsia"/>
        </w:rPr>
        <w:t>第81条 打造见山望海的滨海城市</w:t>
      </w:r>
      <w:r>
        <w:tab/>
      </w:r>
      <w:r>
        <w:fldChar w:fldCharType="begin"/>
      </w:r>
      <w:r>
        <w:instrText xml:space="preserve"> PAGEREF _Toc2644 \h </w:instrText>
      </w:r>
      <w:r>
        <w:fldChar w:fldCharType="separate"/>
      </w:r>
      <w:r>
        <w:t>45</w:t>
      </w:r>
      <w:r>
        <w:fldChar w:fldCharType="end"/>
      </w:r>
      <w:r>
        <w:rPr>
          <w:rFonts w:ascii="仿宋" w:hAnsi="仿宋" w:eastAsia="仿宋"/>
          <w:szCs w:val="24"/>
        </w:rPr>
        <w:fldChar w:fldCharType="end"/>
      </w:r>
    </w:p>
    <w:p w14:paraId="6773F9D0">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_Toc30038 </w:instrText>
      </w:r>
      <w:r>
        <w:rPr>
          <w:rFonts w:ascii="仿宋" w:hAnsi="仿宋" w:eastAsia="仿宋"/>
          <w:szCs w:val="24"/>
        </w:rPr>
        <w:fldChar w:fldCharType="separate"/>
      </w:r>
      <w:r>
        <w:rPr>
          <w:rFonts w:hint="eastAsia"/>
        </w:rPr>
        <w:t>第82条 实施疏密有致的城镇建设管控</w:t>
      </w:r>
      <w:r>
        <w:tab/>
      </w:r>
      <w:r>
        <w:fldChar w:fldCharType="begin"/>
      </w:r>
      <w:r>
        <w:instrText xml:space="preserve"> PAGEREF _Toc30038 \h </w:instrText>
      </w:r>
      <w:r>
        <w:fldChar w:fldCharType="separate"/>
      </w:r>
      <w:r>
        <w:t>46</w:t>
      </w:r>
      <w:r>
        <w:fldChar w:fldCharType="end"/>
      </w:r>
      <w:r>
        <w:rPr>
          <w:rFonts w:ascii="仿宋" w:hAnsi="仿宋" w:eastAsia="仿宋"/>
          <w:szCs w:val="24"/>
        </w:rPr>
        <w:fldChar w:fldCharType="end"/>
      </w:r>
    </w:p>
    <w:p w14:paraId="68002473">
      <w:pPr>
        <w:pStyle w:val="27"/>
        <w:tabs>
          <w:tab w:val="right" w:leader="dot" w:pos="8306"/>
          <w:tab w:val="clear" w:pos="1200"/>
          <w:tab w:val="clear" w:pos="1680"/>
          <w:tab w:val="clear" w:pos="8296"/>
        </w:tabs>
      </w:pPr>
      <w:r>
        <w:rPr>
          <w:rFonts w:ascii="仿宋" w:hAnsi="仿宋" w:eastAsia="仿宋"/>
          <w:szCs w:val="24"/>
        </w:rPr>
        <w:fldChar w:fldCharType="begin"/>
      </w:r>
      <w:r>
        <w:rPr>
          <w:rFonts w:ascii="仿宋" w:hAnsi="仿宋" w:eastAsia="仿宋"/>
          <w:szCs w:val="24"/>
        </w:rPr>
        <w:instrText xml:space="preserve"> HYPERLINK \l _Toc2143 </w:instrText>
      </w:r>
      <w:r>
        <w:rPr>
          <w:rFonts w:ascii="仿宋" w:hAnsi="仿宋" w:eastAsia="仿宋"/>
          <w:szCs w:val="24"/>
        </w:rPr>
        <w:fldChar w:fldCharType="separate"/>
      </w:r>
      <w:r>
        <w:rPr>
          <w:rFonts w:hint="eastAsia" w:ascii="黑体" w:hAnsi="黑体" w:eastAsia="黑体"/>
          <w:bCs w:val="0"/>
        </w:rPr>
        <w:t>第十节 重要控制线划定与管控</w:t>
      </w:r>
      <w:r>
        <w:tab/>
      </w:r>
      <w:r>
        <w:fldChar w:fldCharType="begin"/>
      </w:r>
      <w:r>
        <w:instrText xml:space="preserve"> PAGEREF _Toc2143 \h </w:instrText>
      </w:r>
      <w:r>
        <w:fldChar w:fldCharType="separate"/>
      </w:r>
      <w:r>
        <w:t>46</w:t>
      </w:r>
      <w:r>
        <w:fldChar w:fldCharType="end"/>
      </w:r>
      <w:r>
        <w:rPr>
          <w:rFonts w:ascii="仿宋" w:hAnsi="仿宋" w:eastAsia="仿宋"/>
          <w:szCs w:val="24"/>
        </w:rPr>
        <w:fldChar w:fldCharType="end"/>
      </w:r>
    </w:p>
    <w:p w14:paraId="645CD423">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_Toc25607 </w:instrText>
      </w:r>
      <w:r>
        <w:rPr>
          <w:rFonts w:ascii="仿宋" w:hAnsi="仿宋" w:eastAsia="仿宋"/>
          <w:szCs w:val="24"/>
        </w:rPr>
        <w:fldChar w:fldCharType="separate"/>
      </w:r>
      <w:r>
        <w:rPr>
          <w:rFonts w:hint="eastAsia"/>
        </w:rPr>
        <w:t>第83条 落实“三条控制线”</w:t>
      </w:r>
      <w:r>
        <w:tab/>
      </w:r>
      <w:r>
        <w:fldChar w:fldCharType="begin"/>
      </w:r>
      <w:r>
        <w:instrText xml:space="preserve"> PAGEREF _Toc25607 \h </w:instrText>
      </w:r>
      <w:r>
        <w:fldChar w:fldCharType="separate"/>
      </w:r>
      <w:r>
        <w:t>46</w:t>
      </w:r>
      <w:r>
        <w:fldChar w:fldCharType="end"/>
      </w:r>
      <w:r>
        <w:rPr>
          <w:rFonts w:ascii="仿宋" w:hAnsi="仿宋" w:eastAsia="仿宋"/>
          <w:szCs w:val="24"/>
        </w:rPr>
        <w:fldChar w:fldCharType="end"/>
      </w:r>
    </w:p>
    <w:p w14:paraId="33CDF640">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_Toc8185 </w:instrText>
      </w:r>
      <w:r>
        <w:rPr>
          <w:rFonts w:ascii="仿宋" w:hAnsi="仿宋" w:eastAsia="仿宋"/>
          <w:szCs w:val="24"/>
        </w:rPr>
        <w:fldChar w:fldCharType="separate"/>
      </w:r>
      <w:r>
        <w:rPr>
          <w:rFonts w:hint="eastAsia"/>
        </w:rPr>
        <w:t>第84条 统筹城市四线划定与管控</w:t>
      </w:r>
      <w:r>
        <w:tab/>
      </w:r>
      <w:r>
        <w:fldChar w:fldCharType="begin"/>
      </w:r>
      <w:r>
        <w:instrText xml:space="preserve"> PAGEREF _Toc8185 \h </w:instrText>
      </w:r>
      <w:r>
        <w:fldChar w:fldCharType="separate"/>
      </w:r>
      <w:r>
        <w:t>46</w:t>
      </w:r>
      <w:r>
        <w:fldChar w:fldCharType="end"/>
      </w:r>
      <w:r>
        <w:rPr>
          <w:rFonts w:ascii="仿宋" w:hAnsi="仿宋" w:eastAsia="仿宋"/>
          <w:szCs w:val="24"/>
        </w:rPr>
        <w:fldChar w:fldCharType="end"/>
      </w:r>
    </w:p>
    <w:p w14:paraId="18887F13">
      <w:pPr>
        <w:pStyle w:val="27"/>
        <w:tabs>
          <w:tab w:val="right" w:leader="dot" w:pos="8306"/>
          <w:tab w:val="clear" w:pos="1200"/>
          <w:tab w:val="clear" w:pos="1680"/>
          <w:tab w:val="clear" w:pos="8296"/>
        </w:tabs>
      </w:pPr>
      <w:r>
        <w:rPr>
          <w:rFonts w:ascii="仿宋" w:hAnsi="仿宋" w:eastAsia="仿宋"/>
          <w:szCs w:val="24"/>
        </w:rPr>
        <w:fldChar w:fldCharType="begin"/>
      </w:r>
      <w:r>
        <w:rPr>
          <w:rFonts w:ascii="仿宋" w:hAnsi="仿宋" w:eastAsia="仿宋"/>
          <w:szCs w:val="24"/>
        </w:rPr>
        <w:instrText xml:space="preserve"> HYPERLINK \l _Toc6098 </w:instrText>
      </w:r>
      <w:r>
        <w:rPr>
          <w:rFonts w:ascii="仿宋" w:hAnsi="仿宋" w:eastAsia="仿宋"/>
          <w:szCs w:val="24"/>
        </w:rPr>
        <w:fldChar w:fldCharType="separate"/>
      </w:r>
      <w:r>
        <w:rPr>
          <w:rFonts w:hint="eastAsia" w:ascii="黑体" w:hAnsi="黑体" w:eastAsia="黑体"/>
          <w:bCs w:val="0"/>
        </w:rPr>
        <w:t>第十一节 片区、单元划分与管控</w:t>
      </w:r>
      <w:r>
        <w:tab/>
      </w:r>
      <w:r>
        <w:fldChar w:fldCharType="begin"/>
      </w:r>
      <w:r>
        <w:instrText xml:space="preserve"> PAGEREF _Toc6098 \h </w:instrText>
      </w:r>
      <w:r>
        <w:fldChar w:fldCharType="separate"/>
      </w:r>
      <w:r>
        <w:t>47</w:t>
      </w:r>
      <w:r>
        <w:fldChar w:fldCharType="end"/>
      </w:r>
      <w:r>
        <w:rPr>
          <w:rFonts w:ascii="仿宋" w:hAnsi="仿宋" w:eastAsia="仿宋"/>
          <w:szCs w:val="24"/>
        </w:rPr>
        <w:fldChar w:fldCharType="end"/>
      </w:r>
    </w:p>
    <w:p w14:paraId="191AD233">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_Toc9195 </w:instrText>
      </w:r>
      <w:r>
        <w:rPr>
          <w:rFonts w:ascii="仿宋" w:hAnsi="仿宋" w:eastAsia="仿宋"/>
          <w:szCs w:val="24"/>
        </w:rPr>
        <w:fldChar w:fldCharType="separate"/>
      </w:r>
      <w:r>
        <w:rPr>
          <w:rFonts w:hint="eastAsia"/>
        </w:rPr>
        <w:t>第85条 规划片区划分</w:t>
      </w:r>
      <w:r>
        <w:tab/>
      </w:r>
      <w:r>
        <w:fldChar w:fldCharType="begin"/>
      </w:r>
      <w:r>
        <w:instrText xml:space="preserve"> PAGEREF _Toc9195 \h </w:instrText>
      </w:r>
      <w:r>
        <w:fldChar w:fldCharType="separate"/>
      </w:r>
      <w:r>
        <w:t>47</w:t>
      </w:r>
      <w:r>
        <w:fldChar w:fldCharType="end"/>
      </w:r>
      <w:r>
        <w:rPr>
          <w:rFonts w:ascii="仿宋" w:hAnsi="仿宋" w:eastAsia="仿宋"/>
          <w:szCs w:val="24"/>
        </w:rPr>
        <w:fldChar w:fldCharType="end"/>
      </w:r>
    </w:p>
    <w:p w14:paraId="27C38901">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_Toc158 </w:instrText>
      </w:r>
      <w:r>
        <w:rPr>
          <w:rFonts w:ascii="仿宋" w:hAnsi="仿宋" w:eastAsia="仿宋"/>
          <w:szCs w:val="24"/>
        </w:rPr>
        <w:fldChar w:fldCharType="separate"/>
      </w:r>
      <w:r>
        <w:rPr>
          <w:rFonts w:hint="eastAsia"/>
        </w:rPr>
        <w:t>第86条 详细规划编制单元划分</w:t>
      </w:r>
      <w:r>
        <w:tab/>
      </w:r>
      <w:r>
        <w:fldChar w:fldCharType="begin"/>
      </w:r>
      <w:r>
        <w:instrText xml:space="preserve"> PAGEREF _Toc158 \h </w:instrText>
      </w:r>
      <w:r>
        <w:fldChar w:fldCharType="separate"/>
      </w:r>
      <w:r>
        <w:t>47</w:t>
      </w:r>
      <w:r>
        <w:fldChar w:fldCharType="end"/>
      </w:r>
      <w:r>
        <w:rPr>
          <w:rFonts w:ascii="仿宋" w:hAnsi="仿宋" w:eastAsia="仿宋"/>
          <w:szCs w:val="24"/>
        </w:rPr>
        <w:fldChar w:fldCharType="end"/>
      </w:r>
    </w:p>
    <w:p w14:paraId="32F112B6">
      <w:pPr>
        <w:pStyle w:val="23"/>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_Toc5053 </w:instrText>
      </w:r>
      <w:r>
        <w:rPr>
          <w:rFonts w:ascii="仿宋" w:hAnsi="仿宋" w:eastAsia="仿宋"/>
          <w:szCs w:val="24"/>
        </w:rPr>
        <w:fldChar w:fldCharType="separate"/>
      </w:r>
      <w:r>
        <w:rPr>
          <w:rFonts w:ascii="黑体" w:hAnsi="黑体" w:eastAsia="黑体"/>
          <w:szCs w:val="48"/>
          <w:lang w:val="en-US"/>
        </w:rPr>
        <w:t xml:space="preserve">第九章 </w:t>
      </w:r>
      <w:r>
        <w:rPr>
          <w:rFonts w:hint="eastAsia"/>
          <w:szCs w:val="40"/>
        </w:rPr>
        <w:t>特色城乡风貌</w:t>
      </w:r>
      <w:r>
        <w:tab/>
      </w:r>
      <w:r>
        <w:fldChar w:fldCharType="begin"/>
      </w:r>
      <w:r>
        <w:instrText xml:space="preserve"> PAGEREF _Toc5053 \h </w:instrText>
      </w:r>
      <w:r>
        <w:fldChar w:fldCharType="separate"/>
      </w:r>
      <w:r>
        <w:t>48</w:t>
      </w:r>
      <w:r>
        <w:fldChar w:fldCharType="end"/>
      </w:r>
      <w:r>
        <w:rPr>
          <w:rFonts w:ascii="仿宋" w:hAnsi="仿宋" w:eastAsia="仿宋"/>
          <w:szCs w:val="24"/>
        </w:rPr>
        <w:fldChar w:fldCharType="end"/>
      </w:r>
    </w:p>
    <w:p w14:paraId="36CD4A3B">
      <w:pPr>
        <w:pStyle w:val="27"/>
        <w:tabs>
          <w:tab w:val="right" w:leader="dot" w:pos="8306"/>
          <w:tab w:val="clear" w:pos="1200"/>
          <w:tab w:val="clear" w:pos="1680"/>
          <w:tab w:val="clear" w:pos="8296"/>
        </w:tabs>
      </w:pPr>
      <w:r>
        <w:rPr>
          <w:rFonts w:ascii="仿宋" w:hAnsi="仿宋" w:eastAsia="仿宋"/>
          <w:szCs w:val="24"/>
        </w:rPr>
        <w:fldChar w:fldCharType="begin"/>
      </w:r>
      <w:r>
        <w:rPr>
          <w:rFonts w:ascii="仿宋" w:hAnsi="仿宋" w:eastAsia="仿宋"/>
          <w:szCs w:val="24"/>
        </w:rPr>
        <w:instrText xml:space="preserve"> HYPERLINK \l _Toc6698 </w:instrText>
      </w:r>
      <w:r>
        <w:rPr>
          <w:rFonts w:ascii="仿宋" w:hAnsi="仿宋" w:eastAsia="仿宋"/>
          <w:szCs w:val="24"/>
        </w:rPr>
        <w:fldChar w:fldCharType="separate"/>
      </w:r>
      <w:r>
        <w:rPr>
          <w:rFonts w:hint="eastAsia" w:ascii="黑体" w:hAnsi="黑体" w:eastAsia="黑体"/>
          <w:bCs w:val="0"/>
        </w:rPr>
        <w:t>第一节 城乡空间形态与风貌管控</w:t>
      </w:r>
      <w:r>
        <w:tab/>
      </w:r>
      <w:r>
        <w:fldChar w:fldCharType="begin"/>
      </w:r>
      <w:r>
        <w:instrText xml:space="preserve"> PAGEREF _Toc6698 \h </w:instrText>
      </w:r>
      <w:r>
        <w:fldChar w:fldCharType="separate"/>
      </w:r>
      <w:r>
        <w:t>48</w:t>
      </w:r>
      <w:r>
        <w:fldChar w:fldCharType="end"/>
      </w:r>
      <w:r>
        <w:rPr>
          <w:rFonts w:ascii="仿宋" w:hAnsi="仿宋" w:eastAsia="仿宋"/>
          <w:szCs w:val="24"/>
        </w:rPr>
        <w:fldChar w:fldCharType="end"/>
      </w:r>
    </w:p>
    <w:p w14:paraId="7076FDF3">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_Toc21819 </w:instrText>
      </w:r>
      <w:r>
        <w:rPr>
          <w:rFonts w:ascii="仿宋" w:hAnsi="仿宋" w:eastAsia="仿宋"/>
          <w:szCs w:val="24"/>
        </w:rPr>
        <w:fldChar w:fldCharType="separate"/>
      </w:r>
      <w:r>
        <w:rPr>
          <w:rFonts w:hint="eastAsia"/>
        </w:rPr>
        <w:t>第87条 总体空间形态</w:t>
      </w:r>
      <w:r>
        <w:tab/>
      </w:r>
      <w:r>
        <w:fldChar w:fldCharType="begin"/>
      </w:r>
      <w:r>
        <w:instrText xml:space="preserve"> PAGEREF _Toc21819 \h </w:instrText>
      </w:r>
      <w:r>
        <w:fldChar w:fldCharType="separate"/>
      </w:r>
      <w:r>
        <w:t>48</w:t>
      </w:r>
      <w:r>
        <w:fldChar w:fldCharType="end"/>
      </w:r>
      <w:r>
        <w:rPr>
          <w:rFonts w:ascii="仿宋" w:hAnsi="仿宋" w:eastAsia="仿宋"/>
          <w:szCs w:val="24"/>
        </w:rPr>
        <w:fldChar w:fldCharType="end"/>
      </w:r>
    </w:p>
    <w:p w14:paraId="154F65F9">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_Toc20462 </w:instrText>
      </w:r>
      <w:r>
        <w:rPr>
          <w:rFonts w:ascii="仿宋" w:hAnsi="仿宋" w:eastAsia="仿宋"/>
          <w:szCs w:val="24"/>
        </w:rPr>
        <w:fldChar w:fldCharType="separate"/>
      </w:r>
      <w:r>
        <w:rPr>
          <w:rFonts w:hint="eastAsia"/>
        </w:rPr>
        <w:t>第88条 城乡风貌分区</w:t>
      </w:r>
      <w:r>
        <w:tab/>
      </w:r>
      <w:r>
        <w:fldChar w:fldCharType="begin"/>
      </w:r>
      <w:r>
        <w:instrText xml:space="preserve"> PAGEREF _Toc20462 \h </w:instrText>
      </w:r>
      <w:r>
        <w:fldChar w:fldCharType="separate"/>
      </w:r>
      <w:r>
        <w:t>48</w:t>
      </w:r>
      <w:r>
        <w:fldChar w:fldCharType="end"/>
      </w:r>
      <w:r>
        <w:rPr>
          <w:rFonts w:ascii="仿宋" w:hAnsi="仿宋" w:eastAsia="仿宋"/>
          <w:szCs w:val="24"/>
        </w:rPr>
        <w:fldChar w:fldCharType="end"/>
      </w:r>
    </w:p>
    <w:p w14:paraId="427F2FBA">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_Toc22358 </w:instrText>
      </w:r>
      <w:r>
        <w:rPr>
          <w:rFonts w:ascii="仿宋" w:hAnsi="仿宋" w:eastAsia="仿宋"/>
          <w:szCs w:val="24"/>
        </w:rPr>
        <w:fldChar w:fldCharType="separate"/>
      </w:r>
      <w:r>
        <w:rPr>
          <w:rFonts w:hint="eastAsia"/>
        </w:rPr>
        <w:t>第89条 空间要素引导与管控</w:t>
      </w:r>
      <w:r>
        <w:tab/>
      </w:r>
      <w:r>
        <w:fldChar w:fldCharType="begin"/>
      </w:r>
      <w:r>
        <w:instrText xml:space="preserve"> PAGEREF _Toc22358 \h </w:instrText>
      </w:r>
      <w:r>
        <w:fldChar w:fldCharType="separate"/>
      </w:r>
      <w:r>
        <w:t>49</w:t>
      </w:r>
      <w:r>
        <w:fldChar w:fldCharType="end"/>
      </w:r>
      <w:r>
        <w:rPr>
          <w:rFonts w:ascii="仿宋" w:hAnsi="仿宋" w:eastAsia="仿宋"/>
          <w:szCs w:val="24"/>
        </w:rPr>
        <w:fldChar w:fldCharType="end"/>
      </w:r>
    </w:p>
    <w:p w14:paraId="2B1C6E1E">
      <w:pPr>
        <w:pStyle w:val="27"/>
        <w:tabs>
          <w:tab w:val="right" w:leader="dot" w:pos="8306"/>
          <w:tab w:val="clear" w:pos="1200"/>
          <w:tab w:val="clear" w:pos="1680"/>
          <w:tab w:val="clear" w:pos="8296"/>
        </w:tabs>
      </w:pPr>
      <w:r>
        <w:rPr>
          <w:rFonts w:ascii="仿宋" w:hAnsi="仿宋" w:eastAsia="仿宋"/>
          <w:szCs w:val="24"/>
        </w:rPr>
        <w:fldChar w:fldCharType="begin"/>
      </w:r>
      <w:r>
        <w:rPr>
          <w:rFonts w:ascii="仿宋" w:hAnsi="仿宋" w:eastAsia="仿宋"/>
          <w:szCs w:val="24"/>
        </w:rPr>
        <w:instrText xml:space="preserve"> HYPERLINK \l _Toc10506 </w:instrText>
      </w:r>
      <w:r>
        <w:rPr>
          <w:rFonts w:ascii="仿宋" w:hAnsi="仿宋" w:eastAsia="仿宋"/>
          <w:szCs w:val="24"/>
        </w:rPr>
        <w:fldChar w:fldCharType="separate"/>
      </w:r>
      <w:r>
        <w:rPr>
          <w:rFonts w:hint="eastAsia" w:ascii="黑体" w:hAnsi="黑体" w:eastAsia="黑体"/>
          <w:bCs w:val="0"/>
        </w:rPr>
        <w:t>第二节 自然地理景观特色保护利用</w:t>
      </w:r>
      <w:r>
        <w:tab/>
      </w:r>
      <w:r>
        <w:fldChar w:fldCharType="begin"/>
      </w:r>
      <w:r>
        <w:instrText xml:space="preserve"> PAGEREF _Toc10506 \h </w:instrText>
      </w:r>
      <w:r>
        <w:fldChar w:fldCharType="separate"/>
      </w:r>
      <w:r>
        <w:t>49</w:t>
      </w:r>
      <w:r>
        <w:fldChar w:fldCharType="end"/>
      </w:r>
      <w:r>
        <w:rPr>
          <w:rFonts w:ascii="仿宋" w:hAnsi="仿宋" w:eastAsia="仿宋"/>
          <w:szCs w:val="24"/>
        </w:rPr>
        <w:fldChar w:fldCharType="end"/>
      </w:r>
    </w:p>
    <w:p w14:paraId="4B3D6827">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_Toc20693 </w:instrText>
      </w:r>
      <w:r>
        <w:rPr>
          <w:rFonts w:ascii="仿宋" w:hAnsi="仿宋" w:eastAsia="仿宋"/>
          <w:szCs w:val="24"/>
        </w:rPr>
        <w:fldChar w:fldCharType="separate"/>
      </w:r>
      <w:r>
        <w:rPr>
          <w:rFonts w:hint="eastAsia"/>
        </w:rPr>
        <w:t>第90条 营造魅力景观格局</w:t>
      </w:r>
      <w:r>
        <w:tab/>
      </w:r>
      <w:r>
        <w:fldChar w:fldCharType="begin"/>
      </w:r>
      <w:r>
        <w:instrText xml:space="preserve"> PAGEREF _Toc20693 \h </w:instrText>
      </w:r>
      <w:r>
        <w:fldChar w:fldCharType="separate"/>
      </w:r>
      <w:r>
        <w:t>49</w:t>
      </w:r>
      <w:r>
        <w:fldChar w:fldCharType="end"/>
      </w:r>
      <w:r>
        <w:rPr>
          <w:rFonts w:ascii="仿宋" w:hAnsi="仿宋" w:eastAsia="仿宋"/>
          <w:szCs w:val="24"/>
        </w:rPr>
        <w:fldChar w:fldCharType="end"/>
      </w:r>
    </w:p>
    <w:p w14:paraId="5E1F6A6E">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_Toc17581 </w:instrText>
      </w:r>
      <w:r>
        <w:rPr>
          <w:rFonts w:ascii="仿宋" w:hAnsi="仿宋" w:eastAsia="仿宋"/>
          <w:szCs w:val="24"/>
        </w:rPr>
        <w:fldChar w:fldCharType="separate"/>
      </w:r>
      <w:r>
        <w:rPr>
          <w:rFonts w:hint="eastAsia"/>
        </w:rPr>
        <w:t>第91条 加强自然景观风貌管控</w:t>
      </w:r>
      <w:r>
        <w:tab/>
      </w:r>
      <w:r>
        <w:fldChar w:fldCharType="begin"/>
      </w:r>
      <w:r>
        <w:instrText xml:space="preserve"> PAGEREF _Toc17581 \h </w:instrText>
      </w:r>
      <w:r>
        <w:fldChar w:fldCharType="separate"/>
      </w:r>
      <w:r>
        <w:t>50</w:t>
      </w:r>
      <w:r>
        <w:fldChar w:fldCharType="end"/>
      </w:r>
      <w:r>
        <w:rPr>
          <w:rFonts w:ascii="仿宋" w:hAnsi="仿宋" w:eastAsia="仿宋"/>
          <w:szCs w:val="24"/>
        </w:rPr>
        <w:fldChar w:fldCharType="end"/>
      </w:r>
    </w:p>
    <w:p w14:paraId="0A9F5B89">
      <w:pPr>
        <w:pStyle w:val="27"/>
        <w:tabs>
          <w:tab w:val="right" w:leader="dot" w:pos="8306"/>
          <w:tab w:val="clear" w:pos="1200"/>
          <w:tab w:val="clear" w:pos="1680"/>
          <w:tab w:val="clear" w:pos="8296"/>
        </w:tabs>
      </w:pPr>
      <w:r>
        <w:rPr>
          <w:rFonts w:ascii="仿宋" w:hAnsi="仿宋" w:eastAsia="仿宋"/>
          <w:szCs w:val="24"/>
        </w:rPr>
        <w:fldChar w:fldCharType="begin"/>
      </w:r>
      <w:r>
        <w:rPr>
          <w:rFonts w:ascii="仿宋" w:hAnsi="仿宋" w:eastAsia="仿宋"/>
          <w:szCs w:val="24"/>
        </w:rPr>
        <w:instrText xml:space="preserve"> HYPERLINK \l _Toc8619 </w:instrText>
      </w:r>
      <w:r>
        <w:rPr>
          <w:rFonts w:ascii="仿宋" w:hAnsi="仿宋" w:eastAsia="仿宋"/>
          <w:szCs w:val="24"/>
        </w:rPr>
        <w:fldChar w:fldCharType="separate"/>
      </w:r>
      <w:r>
        <w:rPr>
          <w:rFonts w:hint="eastAsia" w:ascii="黑体" w:hAnsi="黑体" w:eastAsia="黑体"/>
          <w:bCs w:val="0"/>
        </w:rPr>
        <w:t>第三节 历史文化保护和合理利用</w:t>
      </w:r>
      <w:r>
        <w:tab/>
      </w:r>
      <w:r>
        <w:fldChar w:fldCharType="begin"/>
      </w:r>
      <w:r>
        <w:instrText xml:space="preserve"> PAGEREF _Toc8619 \h </w:instrText>
      </w:r>
      <w:r>
        <w:fldChar w:fldCharType="separate"/>
      </w:r>
      <w:r>
        <w:t>50</w:t>
      </w:r>
      <w:r>
        <w:fldChar w:fldCharType="end"/>
      </w:r>
      <w:r>
        <w:rPr>
          <w:rFonts w:ascii="仿宋" w:hAnsi="仿宋" w:eastAsia="仿宋"/>
          <w:szCs w:val="24"/>
        </w:rPr>
        <w:fldChar w:fldCharType="end"/>
      </w:r>
    </w:p>
    <w:p w14:paraId="2153CA22">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_Toc12944 </w:instrText>
      </w:r>
      <w:r>
        <w:rPr>
          <w:rFonts w:ascii="仿宋" w:hAnsi="仿宋" w:eastAsia="仿宋"/>
          <w:szCs w:val="24"/>
        </w:rPr>
        <w:fldChar w:fldCharType="separate"/>
      </w:r>
      <w:r>
        <w:rPr>
          <w:rFonts w:hint="eastAsia"/>
        </w:rPr>
        <w:t>第92条 构建历史文化保护体系</w:t>
      </w:r>
      <w:r>
        <w:tab/>
      </w:r>
      <w:r>
        <w:fldChar w:fldCharType="begin"/>
      </w:r>
      <w:r>
        <w:instrText xml:space="preserve"> PAGEREF _Toc12944 \h </w:instrText>
      </w:r>
      <w:r>
        <w:fldChar w:fldCharType="separate"/>
      </w:r>
      <w:r>
        <w:t>50</w:t>
      </w:r>
      <w:r>
        <w:fldChar w:fldCharType="end"/>
      </w:r>
      <w:r>
        <w:rPr>
          <w:rFonts w:ascii="仿宋" w:hAnsi="仿宋" w:eastAsia="仿宋"/>
          <w:szCs w:val="24"/>
        </w:rPr>
        <w:fldChar w:fldCharType="end"/>
      </w:r>
    </w:p>
    <w:p w14:paraId="23A122C0">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_Toc21493 </w:instrText>
      </w:r>
      <w:r>
        <w:rPr>
          <w:rFonts w:ascii="仿宋" w:hAnsi="仿宋" w:eastAsia="仿宋"/>
          <w:szCs w:val="24"/>
        </w:rPr>
        <w:fldChar w:fldCharType="separate"/>
      </w:r>
      <w:r>
        <w:rPr>
          <w:rFonts w:hint="eastAsia"/>
        </w:rPr>
        <w:t>第93条 构建历史文化保护格局</w:t>
      </w:r>
      <w:r>
        <w:tab/>
      </w:r>
      <w:r>
        <w:fldChar w:fldCharType="begin"/>
      </w:r>
      <w:r>
        <w:instrText xml:space="preserve"> PAGEREF _Toc21493 \h </w:instrText>
      </w:r>
      <w:r>
        <w:fldChar w:fldCharType="separate"/>
      </w:r>
      <w:r>
        <w:t>51</w:t>
      </w:r>
      <w:r>
        <w:fldChar w:fldCharType="end"/>
      </w:r>
      <w:r>
        <w:rPr>
          <w:rFonts w:ascii="仿宋" w:hAnsi="仿宋" w:eastAsia="仿宋"/>
          <w:szCs w:val="24"/>
        </w:rPr>
        <w:fldChar w:fldCharType="end"/>
      </w:r>
    </w:p>
    <w:p w14:paraId="20B298C6">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_Toc20607 </w:instrText>
      </w:r>
      <w:r>
        <w:rPr>
          <w:rFonts w:ascii="仿宋" w:hAnsi="仿宋" w:eastAsia="仿宋"/>
          <w:szCs w:val="24"/>
        </w:rPr>
        <w:fldChar w:fldCharType="separate"/>
      </w:r>
      <w:r>
        <w:rPr>
          <w:rFonts w:hint="eastAsia"/>
        </w:rPr>
        <w:t>第94条 划定历史文化保护线</w:t>
      </w:r>
      <w:r>
        <w:tab/>
      </w:r>
      <w:r>
        <w:fldChar w:fldCharType="begin"/>
      </w:r>
      <w:r>
        <w:instrText xml:space="preserve"> PAGEREF _Toc20607 \h </w:instrText>
      </w:r>
      <w:r>
        <w:fldChar w:fldCharType="separate"/>
      </w:r>
      <w:r>
        <w:t>51</w:t>
      </w:r>
      <w:r>
        <w:fldChar w:fldCharType="end"/>
      </w:r>
      <w:r>
        <w:rPr>
          <w:rFonts w:ascii="仿宋" w:hAnsi="仿宋" w:eastAsia="仿宋"/>
          <w:szCs w:val="24"/>
        </w:rPr>
        <w:fldChar w:fldCharType="end"/>
      </w:r>
    </w:p>
    <w:p w14:paraId="45956E45">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_Toc25063 </w:instrText>
      </w:r>
      <w:r>
        <w:rPr>
          <w:rFonts w:ascii="仿宋" w:hAnsi="仿宋" w:eastAsia="仿宋"/>
          <w:szCs w:val="24"/>
        </w:rPr>
        <w:fldChar w:fldCharType="separate"/>
      </w:r>
      <w:r>
        <w:rPr>
          <w:rFonts w:hint="eastAsia"/>
        </w:rPr>
        <w:t>第95条 历史文化遗产活化利用</w:t>
      </w:r>
      <w:r>
        <w:tab/>
      </w:r>
      <w:r>
        <w:fldChar w:fldCharType="begin"/>
      </w:r>
      <w:r>
        <w:instrText xml:space="preserve"> PAGEREF _Toc25063 \h </w:instrText>
      </w:r>
      <w:r>
        <w:fldChar w:fldCharType="separate"/>
      </w:r>
      <w:r>
        <w:t>52</w:t>
      </w:r>
      <w:r>
        <w:fldChar w:fldCharType="end"/>
      </w:r>
      <w:r>
        <w:rPr>
          <w:rFonts w:ascii="仿宋" w:hAnsi="仿宋" w:eastAsia="仿宋"/>
          <w:szCs w:val="24"/>
        </w:rPr>
        <w:fldChar w:fldCharType="end"/>
      </w:r>
    </w:p>
    <w:p w14:paraId="12B5FA1E">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_Toc23818 </w:instrText>
      </w:r>
      <w:r>
        <w:rPr>
          <w:rFonts w:ascii="仿宋" w:hAnsi="仿宋" w:eastAsia="仿宋"/>
          <w:szCs w:val="24"/>
        </w:rPr>
        <w:fldChar w:fldCharType="separate"/>
      </w:r>
      <w:r>
        <w:rPr>
          <w:rFonts w:hint="eastAsia"/>
        </w:rPr>
        <w:t>第96条 健全历史文化保护利用长效机制</w:t>
      </w:r>
      <w:r>
        <w:tab/>
      </w:r>
      <w:r>
        <w:fldChar w:fldCharType="begin"/>
      </w:r>
      <w:r>
        <w:instrText xml:space="preserve"> PAGEREF _Toc23818 \h </w:instrText>
      </w:r>
      <w:r>
        <w:fldChar w:fldCharType="separate"/>
      </w:r>
      <w:r>
        <w:t>52</w:t>
      </w:r>
      <w:r>
        <w:fldChar w:fldCharType="end"/>
      </w:r>
      <w:r>
        <w:rPr>
          <w:rFonts w:ascii="仿宋" w:hAnsi="仿宋" w:eastAsia="仿宋"/>
          <w:szCs w:val="24"/>
        </w:rPr>
        <w:fldChar w:fldCharType="end"/>
      </w:r>
    </w:p>
    <w:p w14:paraId="6090028C">
      <w:pPr>
        <w:pStyle w:val="23"/>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_Toc20537 </w:instrText>
      </w:r>
      <w:r>
        <w:rPr>
          <w:rFonts w:ascii="仿宋" w:hAnsi="仿宋" w:eastAsia="仿宋"/>
          <w:szCs w:val="24"/>
        </w:rPr>
        <w:fldChar w:fldCharType="separate"/>
      </w:r>
      <w:r>
        <w:rPr>
          <w:rFonts w:ascii="黑体" w:hAnsi="黑体" w:eastAsia="黑体"/>
          <w:szCs w:val="48"/>
          <w:lang w:val="en-US"/>
        </w:rPr>
        <w:t xml:space="preserve">第十章 </w:t>
      </w:r>
      <w:r>
        <w:rPr>
          <w:rFonts w:hint="eastAsia"/>
          <w:szCs w:val="40"/>
        </w:rPr>
        <w:t>基础设施支撑体系</w:t>
      </w:r>
      <w:r>
        <w:tab/>
      </w:r>
      <w:r>
        <w:fldChar w:fldCharType="begin"/>
      </w:r>
      <w:r>
        <w:instrText xml:space="preserve"> PAGEREF _Toc20537 \h </w:instrText>
      </w:r>
      <w:r>
        <w:fldChar w:fldCharType="separate"/>
      </w:r>
      <w:r>
        <w:t>53</w:t>
      </w:r>
      <w:r>
        <w:fldChar w:fldCharType="end"/>
      </w:r>
      <w:r>
        <w:rPr>
          <w:rFonts w:ascii="仿宋" w:hAnsi="仿宋" w:eastAsia="仿宋"/>
          <w:szCs w:val="24"/>
        </w:rPr>
        <w:fldChar w:fldCharType="end"/>
      </w:r>
    </w:p>
    <w:p w14:paraId="5F35EFF5">
      <w:pPr>
        <w:pStyle w:val="27"/>
        <w:tabs>
          <w:tab w:val="right" w:leader="dot" w:pos="8306"/>
          <w:tab w:val="clear" w:pos="1200"/>
          <w:tab w:val="clear" w:pos="1680"/>
          <w:tab w:val="clear" w:pos="8296"/>
        </w:tabs>
      </w:pPr>
      <w:r>
        <w:rPr>
          <w:rFonts w:ascii="仿宋" w:hAnsi="仿宋" w:eastAsia="仿宋"/>
          <w:szCs w:val="24"/>
        </w:rPr>
        <w:fldChar w:fldCharType="begin"/>
      </w:r>
      <w:r>
        <w:rPr>
          <w:rFonts w:ascii="仿宋" w:hAnsi="仿宋" w:eastAsia="仿宋"/>
          <w:szCs w:val="24"/>
        </w:rPr>
        <w:instrText xml:space="preserve"> HYPERLINK \l _Toc12497 </w:instrText>
      </w:r>
      <w:r>
        <w:rPr>
          <w:rFonts w:ascii="仿宋" w:hAnsi="仿宋" w:eastAsia="仿宋"/>
          <w:szCs w:val="24"/>
        </w:rPr>
        <w:fldChar w:fldCharType="separate"/>
      </w:r>
      <w:r>
        <w:rPr>
          <w:rFonts w:hint="eastAsia" w:ascii="黑体" w:hAnsi="黑体" w:eastAsia="黑体"/>
          <w:bCs w:val="0"/>
        </w:rPr>
        <w:t>第一节 综合交通网络</w:t>
      </w:r>
      <w:r>
        <w:tab/>
      </w:r>
      <w:r>
        <w:fldChar w:fldCharType="begin"/>
      </w:r>
      <w:r>
        <w:instrText xml:space="preserve"> PAGEREF _Toc12497 \h </w:instrText>
      </w:r>
      <w:r>
        <w:fldChar w:fldCharType="separate"/>
      </w:r>
      <w:r>
        <w:t>53</w:t>
      </w:r>
      <w:r>
        <w:fldChar w:fldCharType="end"/>
      </w:r>
      <w:r>
        <w:rPr>
          <w:rFonts w:ascii="仿宋" w:hAnsi="仿宋" w:eastAsia="仿宋"/>
          <w:szCs w:val="24"/>
        </w:rPr>
        <w:fldChar w:fldCharType="end"/>
      </w:r>
    </w:p>
    <w:p w14:paraId="50964934">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_Toc26828 </w:instrText>
      </w:r>
      <w:r>
        <w:rPr>
          <w:rFonts w:ascii="仿宋" w:hAnsi="仿宋" w:eastAsia="仿宋"/>
          <w:szCs w:val="24"/>
        </w:rPr>
        <w:fldChar w:fldCharType="separate"/>
      </w:r>
      <w:r>
        <w:rPr>
          <w:rFonts w:hint="eastAsia"/>
        </w:rPr>
        <w:t>第97条 综合交通发展目标与策略</w:t>
      </w:r>
      <w:r>
        <w:tab/>
      </w:r>
      <w:r>
        <w:fldChar w:fldCharType="begin"/>
      </w:r>
      <w:r>
        <w:instrText xml:space="preserve"> PAGEREF _Toc26828 \h </w:instrText>
      </w:r>
      <w:r>
        <w:fldChar w:fldCharType="separate"/>
      </w:r>
      <w:r>
        <w:t>53</w:t>
      </w:r>
      <w:r>
        <w:fldChar w:fldCharType="end"/>
      </w:r>
      <w:r>
        <w:rPr>
          <w:rFonts w:ascii="仿宋" w:hAnsi="仿宋" w:eastAsia="仿宋"/>
          <w:szCs w:val="24"/>
        </w:rPr>
        <w:fldChar w:fldCharType="end"/>
      </w:r>
    </w:p>
    <w:p w14:paraId="03D53BB9">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_Toc23298 </w:instrText>
      </w:r>
      <w:r>
        <w:rPr>
          <w:rFonts w:ascii="仿宋" w:hAnsi="仿宋" w:eastAsia="仿宋"/>
          <w:szCs w:val="24"/>
        </w:rPr>
        <w:fldChar w:fldCharType="separate"/>
      </w:r>
      <w:r>
        <w:rPr>
          <w:rFonts w:hint="eastAsia"/>
        </w:rPr>
        <w:t>第98条 提升综合交通枢纽能级</w:t>
      </w:r>
      <w:r>
        <w:tab/>
      </w:r>
      <w:r>
        <w:fldChar w:fldCharType="begin"/>
      </w:r>
      <w:r>
        <w:instrText xml:space="preserve"> PAGEREF _Toc23298 \h </w:instrText>
      </w:r>
      <w:r>
        <w:fldChar w:fldCharType="separate"/>
      </w:r>
      <w:r>
        <w:t>53</w:t>
      </w:r>
      <w:r>
        <w:fldChar w:fldCharType="end"/>
      </w:r>
      <w:r>
        <w:rPr>
          <w:rFonts w:ascii="仿宋" w:hAnsi="仿宋" w:eastAsia="仿宋"/>
          <w:szCs w:val="24"/>
        </w:rPr>
        <w:fldChar w:fldCharType="end"/>
      </w:r>
    </w:p>
    <w:p w14:paraId="16CFAD83">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_Toc32670 </w:instrText>
      </w:r>
      <w:r>
        <w:rPr>
          <w:rFonts w:ascii="仿宋" w:hAnsi="仿宋" w:eastAsia="仿宋"/>
          <w:szCs w:val="24"/>
        </w:rPr>
        <w:fldChar w:fldCharType="separate"/>
      </w:r>
      <w:r>
        <w:rPr>
          <w:rFonts w:hint="eastAsia"/>
        </w:rPr>
        <w:t>第99条 构建高效互联综合交通网络</w:t>
      </w:r>
      <w:r>
        <w:tab/>
      </w:r>
      <w:r>
        <w:fldChar w:fldCharType="begin"/>
      </w:r>
      <w:r>
        <w:instrText xml:space="preserve"> PAGEREF _Toc32670 \h </w:instrText>
      </w:r>
      <w:r>
        <w:fldChar w:fldCharType="separate"/>
      </w:r>
      <w:r>
        <w:t>54</w:t>
      </w:r>
      <w:r>
        <w:fldChar w:fldCharType="end"/>
      </w:r>
      <w:r>
        <w:rPr>
          <w:rFonts w:ascii="仿宋" w:hAnsi="仿宋" w:eastAsia="仿宋"/>
          <w:szCs w:val="24"/>
        </w:rPr>
        <w:fldChar w:fldCharType="end"/>
      </w:r>
    </w:p>
    <w:p w14:paraId="58EF036B">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_Toc773 </w:instrText>
      </w:r>
      <w:r>
        <w:rPr>
          <w:rFonts w:ascii="仿宋" w:hAnsi="仿宋" w:eastAsia="仿宋"/>
          <w:szCs w:val="24"/>
        </w:rPr>
        <w:fldChar w:fldCharType="separate"/>
      </w:r>
      <w:r>
        <w:rPr>
          <w:rFonts w:hint="eastAsia"/>
        </w:rPr>
        <w:t>第100条 建设多层次公共交通网络</w:t>
      </w:r>
      <w:r>
        <w:tab/>
      </w:r>
      <w:r>
        <w:fldChar w:fldCharType="begin"/>
      </w:r>
      <w:r>
        <w:instrText xml:space="preserve"> PAGEREF _Toc773 \h </w:instrText>
      </w:r>
      <w:r>
        <w:fldChar w:fldCharType="separate"/>
      </w:r>
      <w:r>
        <w:t>55</w:t>
      </w:r>
      <w:r>
        <w:fldChar w:fldCharType="end"/>
      </w:r>
      <w:r>
        <w:rPr>
          <w:rFonts w:ascii="仿宋" w:hAnsi="仿宋" w:eastAsia="仿宋"/>
          <w:szCs w:val="24"/>
        </w:rPr>
        <w:fldChar w:fldCharType="end"/>
      </w:r>
    </w:p>
    <w:p w14:paraId="04445F6E">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_Toc15435 </w:instrText>
      </w:r>
      <w:r>
        <w:rPr>
          <w:rFonts w:ascii="仿宋" w:hAnsi="仿宋" w:eastAsia="仿宋"/>
          <w:szCs w:val="24"/>
        </w:rPr>
        <w:fldChar w:fldCharType="separate"/>
      </w:r>
      <w:r>
        <w:rPr>
          <w:rFonts w:hint="eastAsia"/>
        </w:rPr>
        <w:t>第101条 推动交通引导下的空间集约发展</w:t>
      </w:r>
      <w:r>
        <w:tab/>
      </w:r>
      <w:r>
        <w:fldChar w:fldCharType="begin"/>
      </w:r>
      <w:r>
        <w:instrText xml:space="preserve"> PAGEREF _Toc15435 \h </w:instrText>
      </w:r>
      <w:r>
        <w:fldChar w:fldCharType="separate"/>
      </w:r>
      <w:r>
        <w:t>55</w:t>
      </w:r>
      <w:r>
        <w:fldChar w:fldCharType="end"/>
      </w:r>
      <w:r>
        <w:rPr>
          <w:rFonts w:ascii="仿宋" w:hAnsi="仿宋" w:eastAsia="仿宋"/>
          <w:szCs w:val="24"/>
        </w:rPr>
        <w:fldChar w:fldCharType="end"/>
      </w:r>
    </w:p>
    <w:p w14:paraId="41612C56">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_Toc16504 </w:instrText>
      </w:r>
      <w:r>
        <w:rPr>
          <w:rFonts w:ascii="仿宋" w:hAnsi="仿宋" w:eastAsia="仿宋"/>
          <w:szCs w:val="24"/>
        </w:rPr>
        <w:fldChar w:fldCharType="separate"/>
      </w:r>
      <w:r>
        <w:rPr>
          <w:rFonts w:hint="eastAsia"/>
        </w:rPr>
        <w:t>第102条 引导交通物流融合发展</w:t>
      </w:r>
      <w:r>
        <w:tab/>
      </w:r>
      <w:r>
        <w:fldChar w:fldCharType="begin"/>
      </w:r>
      <w:r>
        <w:instrText xml:space="preserve"> PAGEREF _Toc16504 \h </w:instrText>
      </w:r>
      <w:r>
        <w:fldChar w:fldCharType="separate"/>
      </w:r>
      <w:r>
        <w:t>56</w:t>
      </w:r>
      <w:r>
        <w:fldChar w:fldCharType="end"/>
      </w:r>
      <w:r>
        <w:rPr>
          <w:rFonts w:ascii="仿宋" w:hAnsi="仿宋" w:eastAsia="仿宋"/>
          <w:szCs w:val="24"/>
        </w:rPr>
        <w:fldChar w:fldCharType="end"/>
      </w:r>
    </w:p>
    <w:p w14:paraId="33020E06">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_Toc29867 </w:instrText>
      </w:r>
      <w:r>
        <w:rPr>
          <w:rFonts w:ascii="仿宋" w:hAnsi="仿宋" w:eastAsia="仿宋"/>
          <w:szCs w:val="24"/>
        </w:rPr>
        <w:fldChar w:fldCharType="separate"/>
      </w:r>
      <w:r>
        <w:rPr>
          <w:rFonts w:hint="eastAsia"/>
        </w:rPr>
        <w:t>第103条 加快智慧交通体系建设</w:t>
      </w:r>
      <w:r>
        <w:tab/>
      </w:r>
      <w:r>
        <w:fldChar w:fldCharType="begin"/>
      </w:r>
      <w:r>
        <w:instrText xml:space="preserve"> PAGEREF _Toc29867 \h </w:instrText>
      </w:r>
      <w:r>
        <w:fldChar w:fldCharType="separate"/>
      </w:r>
      <w:r>
        <w:t>56</w:t>
      </w:r>
      <w:r>
        <w:fldChar w:fldCharType="end"/>
      </w:r>
      <w:r>
        <w:rPr>
          <w:rFonts w:ascii="仿宋" w:hAnsi="仿宋" w:eastAsia="仿宋"/>
          <w:szCs w:val="24"/>
        </w:rPr>
        <w:fldChar w:fldCharType="end"/>
      </w:r>
    </w:p>
    <w:p w14:paraId="368B22EB">
      <w:pPr>
        <w:pStyle w:val="27"/>
        <w:tabs>
          <w:tab w:val="right" w:leader="dot" w:pos="8306"/>
          <w:tab w:val="clear" w:pos="1200"/>
          <w:tab w:val="clear" w:pos="1680"/>
          <w:tab w:val="clear" w:pos="8296"/>
        </w:tabs>
      </w:pPr>
      <w:r>
        <w:rPr>
          <w:rFonts w:ascii="仿宋" w:hAnsi="仿宋" w:eastAsia="仿宋"/>
          <w:szCs w:val="24"/>
        </w:rPr>
        <w:fldChar w:fldCharType="begin"/>
      </w:r>
      <w:r>
        <w:rPr>
          <w:rFonts w:ascii="仿宋" w:hAnsi="仿宋" w:eastAsia="仿宋"/>
          <w:szCs w:val="24"/>
        </w:rPr>
        <w:instrText xml:space="preserve"> HYPERLINK \l _Toc25552 </w:instrText>
      </w:r>
      <w:r>
        <w:rPr>
          <w:rFonts w:ascii="仿宋" w:hAnsi="仿宋" w:eastAsia="仿宋"/>
          <w:szCs w:val="24"/>
        </w:rPr>
        <w:fldChar w:fldCharType="separate"/>
      </w:r>
      <w:r>
        <w:rPr>
          <w:rFonts w:hint="eastAsia" w:ascii="黑体" w:hAnsi="黑体" w:eastAsia="黑体"/>
          <w:bCs w:val="0"/>
        </w:rPr>
        <w:t>第二节 市政公用设施体系</w:t>
      </w:r>
      <w:r>
        <w:tab/>
      </w:r>
      <w:r>
        <w:fldChar w:fldCharType="begin"/>
      </w:r>
      <w:r>
        <w:instrText xml:space="preserve"> PAGEREF _Toc25552 \h </w:instrText>
      </w:r>
      <w:r>
        <w:fldChar w:fldCharType="separate"/>
      </w:r>
      <w:r>
        <w:t>57</w:t>
      </w:r>
      <w:r>
        <w:fldChar w:fldCharType="end"/>
      </w:r>
      <w:r>
        <w:rPr>
          <w:rFonts w:ascii="仿宋" w:hAnsi="仿宋" w:eastAsia="仿宋"/>
          <w:szCs w:val="24"/>
        </w:rPr>
        <w:fldChar w:fldCharType="end"/>
      </w:r>
    </w:p>
    <w:p w14:paraId="00EC40D9">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_Toc18769 </w:instrText>
      </w:r>
      <w:r>
        <w:rPr>
          <w:rFonts w:ascii="仿宋" w:hAnsi="仿宋" w:eastAsia="仿宋"/>
          <w:szCs w:val="24"/>
        </w:rPr>
        <w:fldChar w:fldCharType="separate"/>
      </w:r>
      <w:r>
        <w:rPr>
          <w:rFonts w:hint="eastAsia"/>
        </w:rPr>
        <w:t>第104条 构建多元保障的城乡供水体系</w:t>
      </w:r>
      <w:r>
        <w:tab/>
      </w:r>
      <w:r>
        <w:fldChar w:fldCharType="begin"/>
      </w:r>
      <w:r>
        <w:instrText xml:space="preserve"> PAGEREF _Toc18769 \h </w:instrText>
      </w:r>
      <w:r>
        <w:fldChar w:fldCharType="separate"/>
      </w:r>
      <w:r>
        <w:t>57</w:t>
      </w:r>
      <w:r>
        <w:fldChar w:fldCharType="end"/>
      </w:r>
      <w:r>
        <w:rPr>
          <w:rFonts w:ascii="仿宋" w:hAnsi="仿宋" w:eastAsia="仿宋"/>
          <w:szCs w:val="24"/>
        </w:rPr>
        <w:fldChar w:fldCharType="end"/>
      </w:r>
    </w:p>
    <w:p w14:paraId="4F19F561">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_Toc15726 </w:instrText>
      </w:r>
      <w:r>
        <w:rPr>
          <w:rFonts w:ascii="仿宋" w:hAnsi="仿宋" w:eastAsia="仿宋"/>
          <w:szCs w:val="24"/>
        </w:rPr>
        <w:fldChar w:fldCharType="separate"/>
      </w:r>
      <w:r>
        <w:rPr>
          <w:rFonts w:hint="eastAsia"/>
        </w:rPr>
        <w:t>第105条 建立绿色高效的能源保障体系</w:t>
      </w:r>
      <w:r>
        <w:tab/>
      </w:r>
      <w:r>
        <w:fldChar w:fldCharType="begin"/>
      </w:r>
      <w:r>
        <w:instrText xml:space="preserve"> PAGEREF _Toc15726 \h </w:instrText>
      </w:r>
      <w:r>
        <w:fldChar w:fldCharType="separate"/>
      </w:r>
      <w:r>
        <w:t>57</w:t>
      </w:r>
      <w:r>
        <w:fldChar w:fldCharType="end"/>
      </w:r>
      <w:r>
        <w:rPr>
          <w:rFonts w:ascii="仿宋" w:hAnsi="仿宋" w:eastAsia="仿宋"/>
          <w:szCs w:val="24"/>
        </w:rPr>
        <w:fldChar w:fldCharType="end"/>
      </w:r>
    </w:p>
    <w:p w14:paraId="0FC71E85">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_Toc31468 </w:instrText>
      </w:r>
      <w:r>
        <w:rPr>
          <w:rFonts w:ascii="仿宋" w:hAnsi="仿宋" w:eastAsia="仿宋"/>
          <w:szCs w:val="24"/>
        </w:rPr>
        <w:fldChar w:fldCharType="separate"/>
      </w:r>
      <w:r>
        <w:rPr>
          <w:rFonts w:hint="eastAsia"/>
        </w:rPr>
        <w:t>第106条 构建融合泛在的通信设施体系</w:t>
      </w:r>
      <w:r>
        <w:tab/>
      </w:r>
      <w:r>
        <w:fldChar w:fldCharType="begin"/>
      </w:r>
      <w:r>
        <w:instrText xml:space="preserve"> PAGEREF _Toc31468 \h </w:instrText>
      </w:r>
      <w:r>
        <w:fldChar w:fldCharType="separate"/>
      </w:r>
      <w:r>
        <w:t>58</w:t>
      </w:r>
      <w:r>
        <w:fldChar w:fldCharType="end"/>
      </w:r>
      <w:r>
        <w:rPr>
          <w:rFonts w:ascii="仿宋" w:hAnsi="仿宋" w:eastAsia="仿宋"/>
          <w:szCs w:val="24"/>
        </w:rPr>
        <w:fldChar w:fldCharType="end"/>
      </w:r>
    </w:p>
    <w:p w14:paraId="73074151">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_Toc7649 </w:instrText>
      </w:r>
      <w:r>
        <w:rPr>
          <w:rFonts w:ascii="仿宋" w:hAnsi="仿宋" w:eastAsia="仿宋"/>
          <w:szCs w:val="24"/>
        </w:rPr>
        <w:fldChar w:fldCharType="separate"/>
      </w:r>
      <w:r>
        <w:rPr>
          <w:rFonts w:hint="eastAsia"/>
        </w:rPr>
        <w:t>第107条 建设绿色循环的固体废物处置体系</w:t>
      </w:r>
      <w:r>
        <w:tab/>
      </w:r>
      <w:r>
        <w:fldChar w:fldCharType="begin"/>
      </w:r>
      <w:r>
        <w:instrText xml:space="preserve"> PAGEREF _Toc7649 \h </w:instrText>
      </w:r>
      <w:r>
        <w:fldChar w:fldCharType="separate"/>
      </w:r>
      <w:r>
        <w:t>58</w:t>
      </w:r>
      <w:r>
        <w:fldChar w:fldCharType="end"/>
      </w:r>
      <w:r>
        <w:rPr>
          <w:rFonts w:ascii="仿宋" w:hAnsi="仿宋" w:eastAsia="仿宋"/>
          <w:szCs w:val="24"/>
        </w:rPr>
        <w:fldChar w:fldCharType="end"/>
      </w:r>
    </w:p>
    <w:p w14:paraId="1FD4DE07">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_Toc26595 </w:instrText>
      </w:r>
      <w:r>
        <w:rPr>
          <w:rFonts w:ascii="仿宋" w:hAnsi="仿宋" w:eastAsia="仿宋"/>
          <w:szCs w:val="24"/>
        </w:rPr>
        <w:fldChar w:fldCharType="separate"/>
      </w:r>
      <w:r>
        <w:rPr>
          <w:rFonts w:hint="eastAsia"/>
        </w:rPr>
        <w:t>第108条 完善全区雨污分流的排水系统</w:t>
      </w:r>
      <w:r>
        <w:tab/>
      </w:r>
      <w:r>
        <w:fldChar w:fldCharType="begin"/>
      </w:r>
      <w:r>
        <w:instrText xml:space="preserve"> PAGEREF _Toc26595 \h </w:instrText>
      </w:r>
      <w:r>
        <w:fldChar w:fldCharType="separate"/>
      </w:r>
      <w:r>
        <w:t>59</w:t>
      </w:r>
      <w:r>
        <w:fldChar w:fldCharType="end"/>
      </w:r>
      <w:r>
        <w:rPr>
          <w:rFonts w:ascii="仿宋" w:hAnsi="仿宋" w:eastAsia="仿宋"/>
          <w:szCs w:val="24"/>
        </w:rPr>
        <w:fldChar w:fldCharType="end"/>
      </w:r>
    </w:p>
    <w:p w14:paraId="7160F657">
      <w:pPr>
        <w:pStyle w:val="27"/>
        <w:tabs>
          <w:tab w:val="right" w:leader="dot" w:pos="8306"/>
          <w:tab w:val="clear" w:pos="1200"/>
          <w:tab w:val="clear" w:pos="1680"/>
          <w:tab w:val="clear" w:pos="8296"/>
        </w:tabs>
      </w:pPr>
      <w:r>
        <w:rPr>
          <w:rFonts w:ascii="仿宋" w:hAnsi="仿宋" w:eastAsia="仿宋"/>
          <w:szCs w:val="24"/>
        </w:rPr>
        <w:fldChar w:fldCharType="begin"/>
      </w:r>
      <w:r>
        <w:rPr>
          <w:rFonts w:ascii="仿宋" w:hAnsi="仿宋" w:eastAsia="仿宋"/>
          <w:szCs w:val="24"/>
        </w:rPr>
        <w:instrText xml:space="preserve"> HYPERLINK \l _Toc25002 </w:instrText>
      </w:r>
      <w:r>
        <w:rPr>
          <w:rFonts w:ascii="仿宋" w:hAnsi="仿宋" w:eastAsia="仿宋"/>
          <w:szCs w:val="24"/>
        </w:rPr>
        <w:fldChar w:fldCharType="separate"/>
      </w:r>
      <w:r>
        <w:rPr>
          <w:rFonts w:hint="eastAsia" w:ascii="黑体" w:hAnsi="黑体" w:eastAsia="黑体"/>
          <w:bCs w:val="0"/>
        </w:rPr>
        <w:t>第三节 综合防灾减灾体系</w:t>
      </w:r>
      <w:r>
        <w:tab/>
      </w:r>
      <w:r>
        <w:fldChar w:fldCharType="begin"/>
      </w:r>
      <w:r>
        <w:instrText xml:space="preserve"> PAGEREF _Toc25002 \h </w:instrText>
      </w:r>
      <w:r>
        <w:fldChar w:fldCharType="separate"/>
      </w:r>
      <w:r>
        <w:t>60</w:t>
      </w:r>
      <w:r>
        <w:fldChar w:fldCharType="end"/>
      </w:r>
      <w:r>
        <w:rPr>
          <w:rFonts w:ascii="仿宋" w:hAnsi="仿宋" w:eastAsia="仿宋"/>
          <w:szCs w:val="24"/>
        </w:rPr>
        <w:fldChar w:fldCharType="end"/>
      </w:r>
    </w:p>
    <w:p w14:paraId="37DFD135">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_Toc23458 </w:instrText>
      </w:r>
      <w:r>
        <w:rPr>
          <w:rFonts w:ascii="仿宋" w:hAnsi="仿宋" w:eastAsia="仿宋"/>
          <w:szCs w:val="24"/>
        </w:rPr>
        <w:fldChar w:fldCharType="separate"/>
      </w:r>
      <w:r>
        <w:rPr>
          <w:rFonts w:hint="eastAsia"/>
        </w:rPr>
        <w:t xml:space="preserve">第109条 </w:t>
      </w:r>
      <w:r>
        <w:t>完善城市安全综合管理，提高城市韧性</w:t>
      </w:r>
      <w:r>
        <w:tab/>
      </w:r>
      <w:r>
        <w:fldChar w:fldCharType="begin"/>
      </w:r>
      <w:r>
        <w:instrText xml:space="preserve"> PAGEREF _Toc23458 \h </w:instrText>
      </w:r>
      <w:r>
        <w:fldChar w:fldCharType="separate"/>
      </w:r>
      <w:r>
        <w:t>60</w:t>
      </w:r>
      <w:r>
        <w:fldChar w:fldCharType="end"/>
      </w:r>
      <w:r>
        <w:rPr>
          <w:rFonts w:ascii="仿宋" w:hAnsi="仿宋" w:eastAsia="仿宋"/>
          <w:szCs w:val="24"/>
        </w:rPr>
        <w:fldChar w:fldCharType="end"/>
      </w:r>
    </w:p>
    <w:p w14:paraId="6B39FDAC">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_Toc25965 </w:instrText>
      </w:r>
      <w:r>
        <w:rPr>
          <w:rFonts w:ascii="仿宋" w:hAnsi="仿宋" w:eastAsia="仿宋"/>
          <w:szCs w:val="24"/>
        </w:rPr>
        <w:fldChar w:fldCharType="separate"/>
      </w:r>
      <w:r>
        <w:rPr>
          <w:rFonts w:hint="eastAsia"/>
        </w:rPr>
        <w:t>第110条 强化自然灾害的预防与抵御能力</w:t>
      </w:r>
      <w:r>
        <w:tab/>
      </w:r>
      <w:r>
        <w:fldChar w:fldCharType="begin"/>
      </w:r>
      <w:r>
        <w:instrText xml:space="preserve"> PAGEREF _Toc25965 \h </w:instrText>
      </w:r>
      <w:r>
        <w:fldChar w:fldCharType="separate"/>
      </w:r>
      <w:r>
        <w:t>60</w:t>
      </w:r>
      <w:r>
        <w:fldChar w:fldCharType="end"/>
      </w:r>
      <w:r>
        <w:rPr>
          <w:rFonts w:ascii="仿宋" w:hAnsi="仿宋" w:eastAsia="仿宋"/>
          <w:szCs w:val="24"/>
        </w:rPr>
        <w:fldChar w:fldCharType="end"/>
      </w:r>
    </w:p>
    <w:p w14:paraId="0BEC5DBB">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_Toc19895 </w:instrText>
      </w:r>
      <w:r>
        <w:rPr>
          <w:rFonts w:ascii="仿宋" w:hAnsi="仿宋" w:eastAsia="仿宋"/>
          <w:szCs w:val="24"/>
        </w:rPr>
        <w:fldChar w:fldCharType="separate"/>
      </w:r>
      <w:r>
        <w:rPr>
          <w:rFonts w:hint="eastAsia"/>
        </w:rPr>
        <w:t>第111条 提高城市韧性和公共卫生防控救治能力</w:t>
      </w:r>
      <w:r>
        <w:tab/>
      </w:r>
      <w:r>
        <w:fldChar w:fldCharType="begin"/>
      </w:r>
      <w:r>
        <w:instrText xml:space="preserve"> PAGEREF _Toc19895 \h </w:instrText>
      </w:r>
      <w:r>
        <w:fldChar w:fldCharType="separate"/>
      </w:r>
      <w:r>
        <w:t>62</w:t>
      </w:r>
      <w:r>
        <w:fldChar w:fldCharType="end"/>
      </w:r>
      <w:r>
        <w:rPr>
          <w:rFonts w:ascii="仿宋" w:hAnsi="仿宋" w:eastAsia="仿宋"/>
          <w:szCs w:val="24"/>
        </w:rPr>
        <w:fldChar w:fldCharType="end"/>
      </w:r>
    </w:p>
    <w:p w14:paraId="1809D281">
      <w:pPr>
        <w:pStyle w:val="23"/>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_Toc23225 </w:instrText>
      </w:r>
      <w:r>
        <w:rPr>
          <w:rFonts w:ascii="仿宋" w:hAnsi="仿宋" w:eastAsia="仿宋"/>
          <w:szCs w:val="24"/>
        </w:rPr>
        <w:fldChar w:fldCharType="separate"/>
      </w:r>
      <w:r>
        <w:rPr>
          <w:rFonts w:ascii="黑体" w:hAnsi="黑体" w:eastAsia="黑体"/>
          <w:szCs w:val="48"/>
          <w:lang w:val="en-US"/>
        </w:rPr>
        <w:t xml:space="preserve">第十一章 </w:t>
      </w:r>
      <w:r>
        <w:rPr>
          <w:rFonts w:hint="eastAsia"/>
          <w:szCs w:val="40"/>
        </w:rPr>
        <w:t>自然资源保护利用</w:t>
      </w:r>
      <w:r>
        <w:tab/>
      </w:r>
      <w:r>
        <w:fldChar w:fldCharType="begin"/>
      </w:r>
      <w:r>
        <w:instrText xml:space="preserve"> PAGEREF _Toc23225 \h </w:instrText>
      </w:r>
      <w:r>
        <w:fldChar w:fldCharType="separate"/>
      </w:r>
      <w:r>
        <w:t>63</w:t>
      </w:r>
      <w:r>
        <w:fldChar w:fldCharType="end"/>
      </w:r>
      <w:r>
        <w:rPr>
          <w:rFonts w:ascii="仿宋" w:hAnsi="仿宋" w:eastAsia="仿宋"/>
          <w:szCs w:val="24"/>
        </w:rPr>
        <w:fldChar w:fldCharType="end"/>
      </w:r>
    </w:p>
    <w:p w14:paraId="6FF56B3B">
      <w:pPr>
        <w:pStyle w:val="27"/>
        <w:tabs>
          <w:tab w:val="right" w:leader="dot" w:pos="8306"/>
          <w:tab w:val="clear" w:pos="1200"/>
          <w:tab w:val="clear" w:pos="1680"/>
          <w:tab w:val="clear" w:pos="8296"/>
        </w:tabs>
      </w:pPr>
      <w:r>
        <w:rPr>
          <w:rFonts w:ascii="仿宋" w:hAnsi="仿宋" w:eastAsia="仿宋"/>
          <w:szCs w:val="24"/>
        </w:rPr>
        <w:fldChar w:fldCharType="begin"/>
      </w:r>
      <w:r>
        <w:rPr>
          <w:rFonts w:ascii="仿宋" w:hAnsi="仿宋" w:eastAsia="仿宋"/>
          <w:szCs w:val="24"/>
        </w:rPr>
        <w:instrText xml:space="preserve"> HYPERLINK \l _Toc4357 </w:instrText>
      </w:r>
      <w:r>
        <w:rPr>
          <w:rFonts w:ascii="仿宋" w:hAnsi="仿宋" w:eastAsia="仿宋"/>
          <w:szCs w:val="24"/>
        </w:rPr>
        <w:fldChar w:fldCharType="separate"/>
      </w:r>
      <w:r>
        <w:rPr>
          <w:rFonts w:hint="eastAsia" w:ascii="黑体" w:hAnsi="黑体" w:eastAsia="黑体"/>
          <w:bCs w:val="0"/>
        </w:rPr>
        <w:t>第一节 统筹自然资源保护利用</w:t>
      </w:r>
      <w:r>
        <w:tab/>
      </w:r>
      <w:r>
        <w:fldChar w:fldCharType="begin"/>
      </w:r>
      <w:r>
        <w:instrText xml:space="preserve"> PAGEREF _Toc4357 \h </w:instrText>
      </w:r>
      <w:r>
        <w:fldChar w:fldCharType="separate"/>
      </w:r>
      <w:r>
        <w:t>63</w:t>
      </w:r>
      <w:r>
        <w:fldChar w:fldCharType="end"/>
      </w:r>
      <w:r>
        <w:rPr>
          <w:rFonts w:ascii="仿宋" w:hAnsi="仿宋" w:eastAsia="仿宋"/>
          <w:szCs w:val="24"/>
        </w:rPr>
        <w:fldChar w:fldCharType="end"/>
      </w:r>
    </w:p>
    <w:p w14:paraId="6F6159D4">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_Toc2391 </w:instrText>
      </w:r>
      <w:r>
        <w:rPr>
          <w:rFonts w:ascii="仿宋" w:hAnsi="仿宋" w:eastAsia="仿宋"/>
          <w:szCs w:val="24"/>
        </w:rPr>
        <w:fldChar w:fldCharType="separate"/>
      </w:r>
      <w:r>
        <w:rPr>
          <w:rFonts w:hint="eastAsia"/>
        </w:rPr>
        <w:t>第112条 水资源保护与利用</w:t>
      </w:r>
      <w:r>
        <w:tab/>
      </w:r>
      <w:r>
        <w:fldChar w:fldCharType="begin"/>
      </w:r>
      <w:r>
        <w:instrText xml:space="preserve"> PAGEREF _Toc2391 \h </w:instrText>
      </w:r>
      <w:r>
        <w:fldChar w:fldCharType="separate"/>
      </w:r>
      <w:r>
        <w:t>63</w:t>
      </w:r>
      <w:r>
        <w:fldChar w:fldCharType="end"/>
      </w:r>
      <w:r>
        <w:rPr>
          <w:rFonts w:ascii="仿宋" w:hAnsi="仿宋" w:eastAsia="仿宋"/>
          <w:szCs w:val="24"/>
        </w:rPr>
        <w:fldChar w:fldCharType="end"/>
      </w:r>
    </w:p>
    <w:p w14:paraId="558C9FB4">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_Toc29997 </w:instrText>
      </w:r>
      <w:r>
        <w:rPr>
          <w:rFonts w:ascii="仿宋" w:hAnsi="仿宋" w:eastAsia="仿宋"/>
          <w:szCs w:val="24"/>
        </w:rPr>
        <w:fldChar w:fldCharType="separate"/>
      </w:r>
      <w:r>
        <w:rPr>
          <w:rFonts w:hint="eastAsia"/>
        </w:rPr>
        <w:t>第113条 湿地资源保护和利用</w:t>
      </w:r>
      <w:r>
        <w:tab/>
      </w:r>
      <w:r>
        <w:fldChar w:fldCharType="begin"/>
      </w:r>
      <w:r>
        <w:instrText xml:space="preserve"> PAGEREF _Toc29997 \h </w:instrText>
      </w:r>
      <w:r>
        <w:fldChar w:fldCharType="separate"/>
      </w:r>
      <w:r>
        <w:t>64</w:t>
      </w:r>
      <w:r>
        <w:fldChar w:fldCharType="end"/>
      </w:r>
      <w:r>
        <w:rPr>
          <w:rFonts w:ascii="仿宋" w:hAnsi="仿宋" w:eastAsia="仿宋"/>
          <w:szCs w:val="24"/>
        </w:rPr>
        <w:fldChar w:fldCharType="end"/>
      </w:r>
    </w:p>
    <w:p w14:paraId="35E89E00">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_Toc32762 </w:instrText>
      </w:r>
      <w:r>
        <w:rPr>
          <w:rFonts w:ascii="仿宋" w:hAnsi="仿宋" w:eastAsia="仿宋"/>
          <w:szCs w:val="24"/>
        </w:rPr>
        <w:fldChar w:fldCharType="separate"/>
      </w:r>
      <w:r>
        <w:rPr>
          <w:rFonts w:hint="eastAsia"/>
        </w:rPr>
        <w:t>第114条 森林资源保护与利用</w:t>
      </w:r>
      <w:r>
        <w:tab/>
      </w:r>
      <w:r>
        <w:fldChar w:fldCharType="begin"/>
      </w:r>
      <w:r>
        <w:instrText xml:space="preserve"> PAGEREF _Toc32762 \h </w:instrText>
      </w:r>
      <w:r>
        <w:fldChar w:fldCharType="separate"/>
      </w:r>
      <w:r>
        <w:t>64</w:t>
      </w:r>
      <w:r>
        <w:fldChar w:fldCharType="end"/>
      </w:r>
      <w:r>
        <w:rPr>
          <w:rFonts w:ascii="仿宋" w:hAnsi="仿宋" w:eastAsia="仿宋"/>
          <w:szCs w:val="24"/>
        </w:rPr>
        <w:fldChar w:fldCharType="end"/>
      </w:r>
    </w:p>
    <w:p w14:paraId="77283D7F">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_Toc20120 </w:instrText>
      </w:r>
      <w:r>
        <w:rPr>
          <w:rFonts w:ascii="仿宋" w:hAnsi="仿宋" w:eastAsia="仿宋"/>
          <w:szCs w:val="24"/>
        </w:rPr>
        <w:fldChar w:fldCharType="separate"/>
      </w:r>
      <w:r>
        <w:rPr>
          <w:rFonts w:hint="eastAsia"/>
        </w:rPr>
        <w:t>第115条 矿产资源保护与利用</w:t>
      </w:r>
      <w:r>
        <w:tab/>
      </w:r>
      <w:r>
        <w:fldChar w:fldCharType="begin"/>
      </w:r>
      <w:r>
        <w:instrText xml:space="preserve"> PAGEREF _Toc20120 \h </w:instrText>
      </w:r>
      <w:r>
        <w:fldChar w:fldCharType="separate"/>
      </w:r>
      <w:r>
        <w:t>65</w:t>
      </w:r>
      <w:r>
        <w:fldChar w:fldCharType="end"/>
      </w:r>
      <w:r>
        <w:rPr>
          <w:rFonts w:ascii="仿宋" w:hAnsi="仿宋" w:eastAsia="仿宋"/>
          <w:szCs w:val="24"/>
        </w:rPr>
        <w:fldChar w:fldCharType="end"/>
      </w:r>
    </w:p>
    <w:p w14:paraId="1A257000">
      <w:pPr>
        <w:pStyle w:val="27"/>
        <w:tabs>
          <w:tab w:val="right" w:leader="dot" w:pos="8306"/>
          <w:tab w:val="clear" w:pos="1200"/>
          <w:tab w:val="clear" w:pos="1680"/>
          <w:tab w:val="clear" w:pos="8296"/>
        </w:tabs>
      </w:pPr>
      <w:r>
        <w:rPr>
          <w:rFonts w:ascii="仿宋" w:hAnsi="仿宋" w:eastAsia="仿宋"/>
          <w:szCs w:val="24"/>
        </w:rPr>
        <w:fldChar w:fldCharType="begin"/>
      </w:r>
      <w:r>
        <w:rPr>
          <w:rFonts w:ascii="仿宋" w:hAnsi="仿宋" w:eastAsia="仿宋"/>
          <w:szCs w:val="24"/>
        </w:rPr>
        <w:instrText xml:space="preserve"> HYPERLINK \l _Toc18394 </w:instrText>
      </w:r>
      <w:r>
        <w:rPr>
          <w:rFonts w:ascii="仿宋" w:hAnsi="仿宋" w:eastAsia="仿宋"/>
          <w:szCs w:val="24"/>
        </w:rPr>
        <w:fldChar w:fldCharType="separate"/>
      </w:r>
      <w:r>
        <w:rPr>
          <w:rFonts w:hint="eastAsia" w:ascii="黑体" w:hAnsi="黑体" w:eastAsia="黑体"/>
          <w:bCs w:val="0"/>
        </w:rPr>
        <w:t>第二节 优化自然资源转用与管理</w:t>
      </w:r>
      <w:r>
        <w:tab/>
      </w:r>
      <w:r>
        <w:fldChar w:fldCharType="begin"/>
      </w:r>
      <w:r>
        <w:instrText xml:space="preserve"> PAGEREF _Toc18394 \h </w:instrText>
      </w:r>
      <w:r>
        <w:fldChar w:fldCharType="separate"/>
      </w:r>
      <w:r>
        <w:t>66</w:t>
      </w:r>
      <w:r>
        <w:fldChar w:fldCharType="end"/>
      </w:r>
      <w:r>
        <w:rPr>
          <w:rFonts w:ascii="仿宋" w:hAnsi="仿宋" w:eastAsia="仿宋"/>
          <w:szCs w:val="24"/>
        </w:rPr>
        <w:fldChar w:fldCharType="end"/>
      </w:r>
    </w:p>
    <w:p w14:paraId="2573B0EB">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_Toc22066 </w:instrText>
      </w:r>
      <w:r>
        <w:rPr>
          <w:rFonts w:ascii="仿宋" w:hAnsi="仿宋" w:eastAsia="仿宋"/>
          <w:szCs w:val="24"/>
        </w:rPr>
        <w:fldChar w:fldCharType="separate"/>
      </w:r>
      <w:r>
        <w:rPr>
          <w:rFonts w:hint="eastAsia"/>
        </w:rPr>
        <w:t>第116条 健全自然资源转用管理</w:t>
      </w:r>
      <w:r>
        <w:tab/>
      </w:r>
      <w:r>
        <w:fldChar w:fldCharType="begin"/>
      </w:r>
      <w:r>
        <w:instrText xml:space="preserve"> PAGEREF _Toc22066 \h </w:instrText>
      </w:r>
      <w:r>
        <w:fldChar w:fldCharType="separate"/>
      </w:r>
      <w:r>
        <w:t>66</w:t>
      </w:r>
      <w:r>
        <w:fldChar w:fldCharType="end"/>
      </w:r>
      <w:r>
        <w:rPr>
          <w:rFonts w:ascii="仿宋" w:hAnsi="仿宋" w:eastAsia="仿宋"/>
          <w:szCs w:val="24"/>
        </w:rPr>
        <w:fldChar w:fldCharType="end"/>
      </w:r>
    </w:p>
    <w:p w14:paraId="64C4AB0E">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_Toc130 </w:instrText>
      </w:r>
      <w:r>
        <w:rPr>
          <w:rFonts w:ascii="仿宋" w:hAnsi="仿宋" w:eastAsia="仿宋"/>
          <w:szCs w:val="24"/>
        </w:rPr>
        <w:fldChar w:fldCharType="separate"/>
      </w:r>
      <w:r>
        <w:rPr>
          <w:rFonts w:hint="eastAsia"/>
        </w:rPr>
        <w:t>第117条 完善自然资源有偿使用制度</w:t>
      </w:r>
      <w:r>
        <w:tab/>
      </w:r>
      <w:r>
        <w:fldChar w:fldCharType="begin"/>
      </w:r>
      <w:r>
        <w:instrText xml:space="preserve"> PAGEREF _Toc130 \h </w:instrText>
      </w:r>
      <w:r>
        <w:fldChar w:fldCharType="separate"/>
      </w:r>
      <w:r>
        <w:t>66</w:t>
      </w:r>
      <w:r>
        <w:fldChar w:fldCharType="end"/>
      </w:r>
      <w:r>
        <w:rPr>
          <w:rFonts w:ascii="仿宋" w:hAnsi="仿宋" w:eastAsia="仿宋"/>
          <w:szCs w:val="24"/>
        </w:rPr>
        <w:fldChar w:fldCharType="end"/>
      </w:r>
    </w:p>
    <w:p w14:paraId="53B46D8E">
      <w:pPr>
        <w:pStyle w:val="27"/>
        <w:tabs>
          <w:tab w:val="right" w:leader="dot" w:pos="8306"/>
          <w:tab w:val="clear" w:pos="1200"/>
          <w:tab w:val="clear" w:pos="1680"/>
          <w:tab w:val="clear" w:pos="8296"/>
        </w:tabs>
      </w:pPr>
      <w:r>
        <w:rPr>
          <w:rFonts w:ascii="仿宋" w:hAnsi="仿宋" w:eastAsia="仿宋"/>
          <w:szCs w:val="24"/>
        </w:rPr>
        <w:fldChar w:fldCharType="begin"/>
      </w:r>
      <w:r>
        <w:rPr>
          <w:rFonts w:ascii="仿宋" w:hAnsi="仿宋" w:eastAsia="仿宋"/>
          <w:szCs w:val="24"/>
        </w:rPr>
        <w:instrText xml:space="preserve"> HYPERLINK \l _Toc30328 </w:instrText>
      </w:r>
      <w:r>
        <w:rPr>
          <w:rFonts w:ascii="仿宋" w:hAnsi="仿宋" w:eastAsia="仿宋"/>
          <w:szCs w:val="24"/>
        </w:rPr>
        <w:fldChar w:fldCharType="separate"/>
      </w:r>
      <w:r>
        <w:rPr>
          <w:rFonts w:hint="eastAsia" w:ascii="黑体" w:hAnsi="黑体" w:eastAsia="黑体"/>
          <w:bCs w:val="0"/>
        </w:rPr>
        <w:t>第三节 积极稳妥推进碳达峰和碳中和</w:t>
      </w:r>
      <w:r>
        <w:tab/>
      </w:r>
      <w:r>
        <w:fldChar w:fldCharType="begin"/>
      </w:r>
      <w:r>
        <w:instrText xml:space="preserve"> PAGEREF _Toc30328 \h </w:instrText>
      </w:r>
      <w:r>
        <w:fldChar w:fldCharType="separate"/>
      </w:r>
      <w:r>
        <w:t>67</w:t>
      </w:r>
      <w:r>
        <w:fldChar w:fldCharType="end"/>
      </w:r>
      <w:r>
        <w:rPr>
          <w:rFonts w:ascii="仿宋" w:hAnsi="仿宋" w:eastAsia="仿宋"/>
          <w:szCs w:val="24"/>
        </w:rPr>
        <w:fldChar w:fldCharType="end"/>
      </w:r>
    </w:p>
    <w:p w14:paraId="3515178F">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_Toc5906 </w:instrText>
      </w:r>
      <w:r>
        <w:rPr>
          <w:rFonts w:ascii="仿宋" w:hAnsi="仿宋" w:eastAsia="仿宋"/>
          <w:szCs w:val="24"/>
        </w:rPr>
        <w:fldChar w:fldCharType="separate"/>
      </w:r>
      <w:r>
        <w:rPr>
          <w:rFonts w:hint="eastAsia"/>
        </w:rPr>
        <w:t>第118条 加快各领域绿色低碳转型</w:t>
      </w:r>
      <w:r>
        <w:tab/>
      </w:r>
      <w:r>
        <w:fldChar w:fldCharType="begin"/>
      </w:r>
      <w:r>
        <w:instrText xml:space="preserve"> PAGEREF _Toc5906 \h </w:instrText>
      </w:r>
      <w:r>
        <w:fldChar w:fldCharType="separate"/>
      </w:r>
      <w:r>
        <w:t>67</w:t>
      </w:r>
      <w:r>
        <w:fldChar w:fldCharType="end"/>
      </w:r>
      <w:r>
        <w:rPr>
          <w:rFonts w:ascii="仿宋" w:hAnsi="仿宋" w:eastAsia="仿宋"/>
          <w:szCs w:val="24"/>
        </w:rPr>
        <w:fldChar w:fldCharType="end"/>
      </w:r>
    </w:p>
    <w:p w14:paraId="0FA19818">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_Toc19009 </w:instrText>
      </w:r>
      <w:r>
        <w:rPr>
          <w:rFonts w:ascii="仿宋" w:hAnsi="仿宋" w:eastAsia="仿宋"/>
          <w:szCs w:val="24"/>
        </w:rPr>
        <w:fldChar w:fldCharType="separate"/>
      </w:r>
      <w:r>
        <w:rPr>
          <w:rFonts w:hint="eastAsia"/>
        </w:rPr>
        <w:t>第119条 提升碳汇能力</w:t>
      </w:r>
      <w:r>
        <w:tab/>
      </w:r>
      <w:r>
        <w:fldChar w:fldCharType="begin"/>
      </w:r>
      <w:r>
        <w:instrText xml:space="preserve"> PAGEREF _Toc19009 \h </w:instrText>
      </w:r>
      <w:r>
        <w:fldChar w:fldCharType="separate"/>
      </w:r>
      <w:r>
        <w:t>68</w:t>
      </w:r>
      <w:r>
        <w:fldChar w:fldCharType="end"/>
      </w:r>
      <w:r>
        <w:rPr>
          <w:rFonts w:ascii="仿宋" w:hAnsi="仿宋" w:eastAsia="仿宋"/>
          <w:szCs w:val="24"/>
        </w:rPr>
        <w:fldChar w:fldCharType="end"/>
      </w:r>
    </w:p>
    <w:p w14:paraId="11D6680A">
      <w:pPr>
        <w:pStyle w:val="23"/>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_Toc23667 </w:instrText>
      </w:r>
      <w:r>
        <w:rPr>
          <w:rFonts w:ascii="仿宋" w:hAnsi="仿宋" w:eastAsia="仿宋"/>
          <w:szCs w:val="24"/>
        </w:rPr>
        <w:fldChar w:fldCharType="separate"/>
      </w:r>
      <w:r>
        <w:rPr>
          <w:rFonts w:ascii="黑体" w:hAnsi="黑体" w:eastAsia="黑体"/>
          <w:szCs w:val="48"/>
          <w:lang w:val="en-US"/>
        </w:rPr>
        <w:t xml:space="preserve">第十二章 </w:t>
      </w:r>
      <w:r>
        <w:rPr>
          <w:rFonts w:hint="eastAsia"/>
          <w:szCs w:val="40"/>
        </w:rPr>
        <w:t>国土整治修复与存量更新</w:t>
      </w:r>
      <w:r>
        <w:tab/>
      </w:r>
      <w:r>
        <w:fldChar w:fldCharType="begin"/>
      </w:r>
      <w:r>
        <w:instrText xml:space="preserve"> PAGEREF _Toc23667 \h </w:instrText>
      </w:r>
      <w:r>
        <w:fldChar w:fldCharType="separate"/>
      </w:r>
      <w:r>
        <w:t>70</w:t>
      </w:r>
      <w:r>
        <w:fldChar w:fldCharType="end"/>
      </w:r>
      <w:r>
        <w:rPr>
          <w:rFonts w:ascii="仿宋" w:hAnsi="仿宋" w:eastAsia="仿宋"/>
          <w:szCs w:val="24"/>
        </w:rPr>
        <w:fldChar w:fldCharType="end"/>
      </w:r>
    </w:p>
    <w:p w14:paraId="1FA31B02">
      <w:pPr>
        <w:pStyle w:val="27"/>
        <w:tabs>
          <w:tab w:val="right" w:leader="dot" w:pos="8306"/>
          <w:tab w:val="clear" w:pos="1200"/>
          <w:tab w:val="clear" w:pos="1680"/>
          <w:tab w:val="clear" w:pos="8296"/>
        </w:tabs>
      </w:pPr>
      <w:r>
        <w:rPr>
          <w:rFonts w:ascii="仿宋" w:hAnsi="仿宋" w:eastAsia="仿宋"/>
          <w:szCs w:val="24"/>
        </w:rPr>
        <w:fldChar w:fldCharType="begin"/>
      </w:r>
      <w:r>
        <w:rPr>
          <w:rFonts w:ascii="仿宋" w:hAnsi="仿宋" w:eastAsia="仿宋"/>
          <w:szCs w:val="24"/>
        </w:rPr>
        <w:instrText xml:space="preserve"> HYPERLINK \l _Toc8847 </w:instrText>
      </w:r>
      <w:r>
        <w:rPr>
          <w:rFonts w:ascii="仿宋" w:hAnsi="仿宋" w:eastAsia="仿宋"/>
          <w:szCs w:val="24"/>
        </w:rPr>
        <w:fldChar w:fldCharType="separate"/>
      </w:r>
      <w:r>
        <w:rPr>
          <w:rFonts w:hint="eastAsia" w:ascii="黑体" w:hAnsi="黑体" w:eastAsia="黑体"/>
          <w:bCs w:val="0"/>
        </w:rPr>
        <w:t>第一节 生态修复</w:t>
      </w:r>
      <w:r>
        <w:tab/>
      </w:r>
      <w:r>
        <w:fldChar w:fldCharType="begin"/>
      </w:r>
      <w:r>
        <w:instrText xml:space="preserve"> PAGEREF _Toc8847 \h </w:instrText>
      </w:r>
      <w:r>
        <w:fldChar w:fldCharType="separate"/>
      </w:r>
      <w:r>
        <w:t>70</w:t>
      </w:r>
      <w:r>
        <w:fldChar w:fldCharType="end"/>
      </w:r>
      <w:r>
        <w:rPr>
          <w:rFonts w:ascii="仿宋" w:hAnsi="仿宋" w:eastAsia="仿宋"/>
          <w:szCs w:val="24"/>
        </w:rPr>
        <w:fldChar w:fldCharType="end"/>
      </w:r>
    </w:p>
    <w:p w14:paraId="7754B08C">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_Toc6740 </w:instrText>
      </w:r>
      <w:r>
        <w:rPr>
          <w:rFonts w:ascii="仿宋" w:hAnsi="仿宋" w:eastAsia="仿宋"/>
          <w:szCs w:val="24"/>
        </w:rPr>
        <w:fldChar w:fldCharType="separate"/>
      </w:r>
      <w:r>
        <w:rPr>
          <w:rFonts w:hint="eastAsia"/>
        </w:rPr>
        <w:t>第120条 系统开展山水林田湖保护修复</w:t>
      </w:r>
      <w:r>
        <w:tab/>
      </w:r>
      <w:r>
        <w:fldChar w:fldCharType="begin"/>
      </w:r>
      <w:r>
        <w:instrText xml:space="preserve"> PAGEREF _Toc6740 \h </w:instrText>
      </w:r>
      <w:r>
        <w:fldChar w:fldCharType="separate"/>
      </w:r>
      <w:r>
        <w:t>70</w:t>
      </w:r>
      <w:r>
        <w:fldChar w:fldCharType="end"/>
      </w:r>
      <w:r>
        <w:rPr>
          <w:rFonts w:ascii="仿宋" w:hAnsi="仿宋" w:eastAsia="仿宋"/>
          <w:szCs w:val="24"/>
        </w:rPr>
        <w:fldChar w:fldCharType="end"/>
      </w:r>
    </w:p>
    <w:p w14:paraId="0CA6A5A2">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_Toc21546 </w:instrText>
      </w:r>
      <w:r>
        <w:rPr>
          <w:rFonts w:ascii="仿宋" w:hAnsi="仿宋" w:eastAsia="仿宋"/>
          <w:szCs w:val="24"/>
        </w:rPr>
        <w:fldChar w:fldCharType="separate"/>
      </w:r>
      <w:r>
        <w:rPr>
          <w:rFonts w:hint="eastAsia"/>
        </w:rPr>
        <w:t>第121条 提升森林生态系统功能</w:t>
      </w:r>
      <w:r>
        <w:tab/>
      </w:r>
      <w:r>
        <w:fldChar w:fldCharType="begin"/>
      </w:r>
      <w:r>
        <w:instrText xml:space="preserve"> PAGEREF _Toc21546 \h </w:instrText>
      </w:r>
      <w:r>
        <w:fldChar w:fldCharType="separate"/>
      </w:r>
      <w:r>
        <w:t>70</w:t>
      </w:r>
      <w:r>
        <w:fldChar w:fldCharType="end"/>
      </w:r>
      <w:r>
        <w:rPr>
          <w:rFonts w:ascii="仿宋" w:hAnsi="仿宋" w:eastAsia="仿宋"/>
          <w:szCs w:val="24"/>
        </w:rPr>
        <w:fldChar w:fldCharType="end"/>
      </w:r>
    </w:p>
    <w:p w14:paraId="04D08732">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_Toc1257 </w:instrText>
      </w:r>
      <w:r>
        <w:rPr>
          <w:rFonts w:ascii="仿宋" w:hAnsi="仿宋" w:eastAsia="仿宋"/>
          <w:szCs w:val="24"/>
        </w:rPr>
        <w:fldChar w:fldCharType="separate"/>
      </w:r>
      <w:r>
        <w:rPr>
          <w:rFonts w:hint="eastAsia"/>
        </w:rPr>
        <w:t>第122条 治理河湖湿地生态</w:t>
      </w:r>
      <w:r>
        <w:tab/>
      </w:r>
      <w:r>
        <w:fldChar w:fldCharType="begin"/>
      </w:r>
      <w:r>
        <w:instrText xml:space="preserve"> PAGEREF _Toc1257 \h </w:instrText>
      </w:r>
      <w:r>
        <w:fldChar w:fldCharType="separate"/>
      </w:r>
      <w:r>
        <w:t>70</w:t>
      </w:r>
      <w:r>
        <w:fldChar w:fldCharType="end"/>
      </w:r>
      <w:r>
        <w:rPr>
          <w:rFonts w:ascii="仿宋" w:hAnsi="仿宋" w:eastAsia="仿宋"/>
          <w:szCs w:val="24"/>
        </w:rPr>
        <w:fldChar w:fldCharType="end"/>
      </w:r>
    </w:p>
    <w:p w14:paraId="11037388">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_Toc21206 </w:instrText>
      </w:r>
      <w:r>
        <w:rPr>
          <w:rFonts w:ascii="仿宋" w:hAnsi="仿宋" w:eastAsia="仿宋"/>
          <w:szCs w:val="24"/>
        </w:rPr>
        <w:fldChar w:fldCharType="separate"/>
      </w:r>
      <w:r>
        <w:rPr>
          <w:rFonts w:hint="eastAsia"/>
        </w:rPr>
        <w:t>第123条 修复近海生态系统</w:t>
      </w:r>
      <w:r>
        <w:tab/>
      </w:r>
      <w:r>
        <w:fldChar w:fldCharType="begin"/>
      </w:r>
      <w:r>
        <w:instrText xml:space="preserve"> PAGEREF _Toc21206 \h </w:instrText>
      </w:r>
      <w:r>
        <w:fldChar w:fldCharType="separate"/>
      </w:r>
      <w:r>
        <w:t>70</w:t>
      </w:r>
      <w:r>
        <w:fldChar w:fldCharType="end"/>
      </w:r>
      <w:r>
        <w:rPr>
          <w:rFonts w:ascii="仿宋" w:hAnsi="仿宋" w:eastAsia="仿宋"/>
          <w:szCs w:val="24"/>
        </w:rPr>
        <w:fldChar w:fldCharType="end"/>
      </w:r>
    </w:p>
    <w:p w14:paraId="0E791961">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_Toc6081 </w:instrText>
      </w:r>
      <w:r>
        <w:rPr>
          <w:rFonts w:ascii="仿宋" w:hAnsi="仿宋" w:eastAsia="仿宋"/>
          <w:szCs w:val="24"/>
        </w:rPr>
        <w:fldChar w:fldCharType="separate"/>
      </w:r>
      <w:r>
        <w:rPr>
          <w:rFonts w:hint="eastAsia"/>
        </w:rPr>
        <w:t>第124条 修复利用废弃矿山</w:t>
      </w:r>
      <w:r>
        <w:tab/>
      </w:r>
      <w:r>
        <w:fldChar w:fldCharType="begin"/>
      </w:r>
      <w:r>
        <w:instrText xml:space="preserve"> PAGEREF _Toc6081 \h </w:instrText>
      </w:r>
      <w:r>
        <w:fldChar w:fldCharType="separate"/>
      </w:r>
      <w:r>
        <w:t>71</w:t>
      </w:r>
      <w:r>
        <w:fldChar w:fldCharType="end"/>
      </w:r>
      <w:r>
        <w:rPr>
          <w:rFonts w:ascii="仿宋" w:hAnsi="仿宋" w:eastAsia="仿宋"/>
          <w:szCs w:val="24"/>
        </w:rPr>
        <w:fldChar w:fldCharType="end"/>
      </w:r>
    </w:p>
    <w:p w14:paraId="21656C5E">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_Toc3930 </w:instrText>
      </w:r>
      <w:r>
        <w:rPr>
          <w:rFonts w:ascii="仿宋" w:hAnsi="仿宋" w:eastAsia="仿宋"/>
          <w:szCs w:val="24"/>
        </w:rPr>
        <w:fldChar w:fldCharType="separate"/>
      </w:r>
      <w:r>
        <w:rPr>
          <w:rFonts w:hint="eastAsia"/>
        </w:rPr>
        <w:t>第125条 加强土壤污染治理</w:t>
      </w:r>
      <w:r>
        <w:tab/>
      </w:r>
      <w:r>
        <w:fldChar w:fldCharType="begin"/>
      </w:r>
      <w:r>
        <w:instrText xml:space="preserve"> PAGEREF _Toc3930 \h </w:instrText>
      </w:r>
      <w:r>
        <w:fldChar w:fldCharType="separate"/>
      </w:r>
      <w:r>
        <w:t>71</w:t>
      </w:r>
      <w:r>
        <w:fldChar w:fldCharType="end"/>
      </w:r>
      <w:r>
        <w:rPr>
          <w:rFonts w:ascii="仿宋" w:hAnsi="仿宋" w:eastAsia="仿宋"/>
          <w:szCs w:val="24"/>
        </w:rPr>
        <w:fldChar w:fldCharType="end"/>
      </w:r>
    </w:p>
    <w:p w14:paraId="7EF254CD">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_Toc7728 </w:instrText>
      </w:r>
      <w:r>
        <w:rPr>
          <w:rFonts w:ascii="仿宋" w:hAnsi="仿宋" w:eastAsia="仿宋"/>
          <w:szCs w:val="24"/>
        </w:rPr>
        <w:fldChar w:fldCharType="separate"/>
      </w:r>
      <w:r>
        <w:rPr>
          <w:rFonts w:hint="eastAsia"/>
        </w:rPr>
        <w:t>第126条 实施重点区域系统修复工程</w:t>
      </w:r>
      <w:r>
        <w:tab/>
      </w:r>
      <w:r>
        <w:fldChar w:fldCharType="begin"/>
      </w:r>
      <w:r>
        <w:instrText xml:space="preserve"> PAGEREF _Toc7728 \h </w:instrText>
      </w:r>
      <w:r>
        <w:fldChar w:fldCharType="separate"/>
      </w:r>
      <w:r>
        <w:t>72</w:t>
      </w:r>
      <w:r>
        <w:fldChar w:fldCharType="end"/>
      </w:r>
      <w:r>
        <w:rPr>
          <w:rFonts w:ascii="仿宋" w:hAnsi="仿宋" w:eastAsia="仿宋"/>
          <w:szCs w:val="24"/>
        </w:rPr>
        <w:fldChar w:fldCharType="end"/>
      </w:r>
    </w:p>
    <w:p w14:paraId="7ECE48EB">
      <w:pPr>
        <w:pStyle w:val="27"/>
        <w:tabs>
          <w:tab w:val="right" w:leader="dot" w:pos="8306"/>
          <w:tab w:val="clear" w:pos="1200"/>
          <w:tab w:val="clear" w:pos="1680"/>
          <w:tab w:val="clear" w:pos="8296"/>
        </w:tabs>
      </w:pPr>
      <w:r>
        <w:rPr>
          <w:rFonts w:ascii="仿宋" w:hAnsi="仿宋" w:eastAsia="仿宋"/>
          <w:szCs w:val="24"/>
        </w:rPr>
        <w:fldChar w:fldCharType="begin"/>
      </w:r>
      <w:r>
        <w:rPr>
          <w:rFonts w:ascii="仿宋" w:hAnsi="仿宋" w:eastAsia="仿宋"/>
          <w:szCs w:val="24"/>
        </w:rPr>
        <w:instrText xml:space="preserve"> HYPERLINK \l _Toc30397 </w:instrText>
      </w:r>
      <w:r>
        <w:rPr>
          <w:rFonts w:ascii="仿宋" w:hAnsi="仿宋" w:eastAsia="仿宋"/>
          <w:szCs w:val="24"/>
        </w:rPr>
        <w:fldChar w:fldCharType="separate"/>
      </w:r>
      <w:r>
        <w:rPr>
          <w:rFonts w:hint="eastAsia" w:ascii="黑体" w:hAnsi="黑体" w:eastAsia="黑体"/>
          <w:bCs w:val="0"/>
        </w:rPr>
        <w:t>第二节 国土综合整治</w:t>
      </w:r>
      <w:r>
        <w:tab/>
      </w:r>
      <w:r>
        <w:fldChar w:fldCharType="begin"/>
      </w:r>
      <w:r>
        <w:instrText xml:space="preserve"> PAGEREF _Toc30397 \h </w:instrText>
      </w:r>
      <w:r>
        <w:fldChar w:fldCharType="separate"/>
      </w:r>
      <w:r>
        <w:t>72</w:t>
      </w:r>
      <w:r>
        <w:fldChar w:fldCharType="end"/>
      </w:r>
      <w:r>
        <w:rPr>
          <w:rFonts w:ascii="仿宋" w:hAnsi="仿宋" w:eastAsia="仿宋"/>
          <w:szCs w:val="24"/>
        </w:rPr>
        <w:fldChar w:fldCharType="end"/>
      </w:r>
    </w:p>
    <w:p w14:paraId="5FB16980">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_Toc27675 </w:instrText>
      </w:r>
      <w:r>
        <w:rPr>
          <w:rFonts w:ascii="仿宋" w:hAnsi="仿宋" w:eastAsia="仿宋"/>
          <w:szCs w:val="24"/>
        </w:rPr>
        <w:fldChar w:fldCharType="separate"/>
      </w:r>
      <w:r>
        <w:rPr>
          <w:rFonts w:hint="eastAsia"/>
        </w:rPr>
        <w:t>第127条 推动全区土地综合整治</w:t>
      </w:r>
      <w:r>
        <w:tab/>
      </w:r>
      <w:r>
        <w:fldChar w:fldCharType="begin"/>
      </w:r>
      <w:r>
        <w:instrText xml:space="preserve"> PAGEREF _Toc27675 \h </w:instrText>
      </w:r>
      <w:r>
        <w:fldChar w:fldCharType="separate"/>
      </w:r>
      <w:r>
        <w:t>72</w:t>
      </w:r>
      <w:r>
        <w:fldChar w:fldCharType="end"/>
      </w:r>
      <w:r>
        <w:rPr>
          <w:rFonts w:ascii="仿宋" w:hAnsi="仿宋" w:eastAsia="仿宋"/>
          <w:szCs w:val="24"/>
        </w:rPr>
        <w:fldChar w:fldCharType="end"/>
      </w:r>
    </w:p>
    <w:p w14:paraId="35B2E242">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_Toc9309 </w:instrText>
      </w:r>
      <w:r>
        <w:rPr>
          <w:rFonts w:ascii="仿宋" w:hAnsi="仿宋" w:eastAsia="仿宋"/>
          <w:szCs w:val="24"/>
        </w:rPr>
        <w:fldChar w:fldCharType="separate"/>
      </w:r>
      <w:r>
        <w:rPr>
          <w:rFonts w:hint="eastAsia"/>
        </w:rPr>
        <w:t>第128条 实施农用地整理</w:t>
      </w:r>
      <w:r>
        <w:tab/>
      </w:r>
      <w:r>
        <w:fldChar w:fldCharType="begin"/>
      </w:r>
      <w:r>
        <w:instrText xml:space="preserve"> PAGEREF _Toc9309 \h </w:instrText>
      </w:r>
      <w:r>
        <w:fldChar w:fldCharType="separate"/>
      </w:r>
      <w:r>
        <w:t>73</w:t>
      </w:r>
      <w:r>
        <w:fldChar w:fldCharType="end"/>
      </w:r>
      <w:r>
        <w:rPr>
          <w:rFonts w:ascii="仿宋" w:hAnsi="仿宋" w:eastAsia="仿宋"/>
          <w:szCs w:val="24"/>
        </w:rPr>
        <w:fldChar w:fldCharType="end"/>
      </w:r>
    </w:p>
    <w:p w14:paraId="2BB55715">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_Toc12852 </w:instrText>
      </w:r>
      <w:r>
        <w:rPr>
          <w:rFonts w:ascii="仿宋" w:hAnsi="仿宋" w:eastAsia="仿宋"/>
          <w:szCs w:val="24"/>
        </w:rPr>
        <w:fldChar w:fldCharType="separate"/>
      </w:r>
      <w:r>
        <w:rPr>
          <w:rFonts w:hint="eastAsia"/>
        </w:rPr>
        <w:t>第129条 开展低效建设用地整治</w:t>
      </w:r>
      <w:r>
        <w:tab/>
      </w:r>
      <w:r>
        <w:fldChar w:fldCharType="begin"/>
      </w:r>
      <w:r>
        <w:instrText xml:space="preserve"> PAGEREF _Toc12852 \h </w:instrText>
      </w:r>
      <w:r>
        <w:fldChar w:fldCharType="separate"/>
      </w:r>
      <w:r>
        <w:t>73</w:t>
      </w:r>
      <w:r>
        <w:fldChar w:fldCharType="end"/>
      </w:r>
      <w:r>
        <w:rPr>
          <w:rFonts w:ascii="仿宋" w:hAnsi="仿宋" w:eastAsia="仿宋"/>
          <w:szCs w:val="24"/>
        </w:rPr>
        <w:fldChar w:fldCharType="end"/>
      </w:r>
    </w:p>
    <w:p w14:paraId="25DDF89E">
      <w:pPr>
        <w:pStyle w:val="27"/>
        <w:tabs>
          <w:tab w:val="right" w:leader="dot" w:pos="8306"/>
          <w:tab w:val="clear" w:pos="1200"/>
          <w:tab w:val="clear" w:pos="1680"/>
          <w:tab w:val="clear" w:pos="8296"/>
        </w:tabs>
      </w:pPr>
      <w:r>
        <w:rPr>
          <w:rFonts w:ascii="仿宋" w:hAnsi="仿宋" w:eastAsia="仿宋"/>
          <w:szCs w:val="24"/>
        </w:rPr>
        <w:fldChar w:fldCharType="begin"/>
      </w:r>
      <w:r>
        <w:rPr>
          <w:rFonts w:ascii="仿宋" w:hAnsi="仿宋" w:eastAsia="仿宋"/>
          <w:szCs w:val="24"/>
        </w:rPr>
        <w:instrText xml:space="preserve"> HYPERLINK \l _Toc9677 </w:instrText>
      </w:r>
      <w:r>
        <w:rPr>
          <w:rFonts w:ascii="仿宋" w:hAnsi="仿宋" w:eastAsia="仿宋"/>
          <w:szCs w:val="24"/>
        </w:rPr>
        <w:fldChar w:fldCharType="separate"/>
      </w:r>
      <w:r>
        <w:rPr>
          <w:rFonts w:hint="eastAsia" w:ascii="黑体" w:hAnsi="黑体" w:eastAsia="黑体"/>
          <w:bCs w:val="0"/>
        </w:rPr>
        <w:t>第三节 城市更新</w:t>
      </w:r>
      <w:r>
        <w:tab/>
      </w:r>
      <w:r>
        <w:fldChar w:fldCharType="begin"/>
      </w:r>
      <w:r>
        <w:instrText xml:space="preserve"> PAGEREF _Toc9677 \h </w:instrText>
      </w:r>
      <w:r>
        <w:fldChar w:fldCharType="separate"/>
      </w:r>
      <w:r>
        <w:t>74</w:t>
      </w:r>
      <w:r>
        <w:fldChar w:fldCharType="end"/>
      </w:r>
      <w:r>
        <w:rPr>
          <w:rFonts w:ascii="仿宋" w:hAnsi="仿宋" w:eastAsia="仿宋"/>
          <w:szCs w:val="24"/>
        </w:rPr>
        <w:fldChar w:fldCharType="end"/>
      </w:r>
    </w:p>
    <w:p w14:paraId="3F477C9A">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_Toc28888 </w:instrText>
      </w:r>
      <w:r>
        <w:rPr>
          <w:rFonts w:ascii="仿宋" w:hAnsi="仿宋" w:eastAsia="仿宋"/>
          <w:szCs w:val="24"/>
        </w:rPr>
        <w:fldChar w:fldCharType="separate"/>
      </w:r>
      <w:r>
        <w:rPr>
          <w:rFonts w:hint="eastAsia"/>
        </w:rPr>
        <w:t>第130条 分类盘活存量建设用地</w:t>
      </w:r>
      <w:r>
        <w:tab/>
      </w:r>
      <w:r>
        <w:fldChar w:fldCharType="begin"/>
      </w:r>
      <w:r>
        <w:instrText xml:space="preserve"> PAGEREF _Toc28888 \h </w:instrText>
      </w:r>
      <w:r>
        <w:fldChar w:fldCharType="separate"/>
      </w:r>
      <w:r>
        <w:t>74</w:t>
      </w:r>
      <w:r>
        <w:fldChar w:fldCharType="end"/>
      </w:r>
      <w:r>
        <w:rPr>
          <w:rFonts w:ascii="仿宋" w:hAnsi="仿宋" w:eastAsia="仿宋"/>
          <w:szCs w:val="24"/>
        </w:rPr>
        <w:fldChar w:fldCharType="end"/>
      </w:r>
    </w:p>
    <w:p w14:paraId="78813358">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_Toc26273 </w:instrText>
      </w:r>
      <w:r>
        <w:rPr>
          <w:rFonts w:ascii="仿宋" w:hAnsi="仿宋" w:eastAsia="仿宋"/>
          <w:szCs w:val="24"/>
        </w:rPr>
        <w:fldChar w:fldCharType="separate"/>
      </w:r>
      <w:r>
        <w:rPr>
          <w:rFonts w:hint="eastAsia"/>
        </w:rPr>
        <w:t>第131条 加快推进城市更新</w:t>
      </w:r>
      <w:r>
        <w:tab/>
      </w:r>
      <w:r>
        <w:fldChar w:fldCharType="begin"/>
      </w:r>
      <w:r>
        <w:instrText xml:space="preserve"> PAGEREF _Toc26273 \h </w:instrText>
      </w:r>
      <w:r>
        <w:fldChar w:fldCharType="separate"/>
      </w:r>
      <w:r>
        <w:t>74</w:t>
      </w:r>
      <w:r>
        <w:fldChar w:fldCharType="end"/>
      </w:r>
      <w:r>
        <w:rPr>
          <w:rFonts w:ascii="仿宋" w:hAnsi="仿宋" w:eastAsia="仿宋"/>
          <w:szCs w:val="24"/>
        </w:rPr>
        <w:fldChar w:fldCharType="end"/>
      </w:r>
    </w:p>
    <w:p w14:paraId="11378273">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_Toc26424 </w:instrText>
      </w:r>
      <w:r>
        <w:rPr>
          <w:rFonts w:ascii="仿宋" w:hAnsi="仿宋" w:eastAsia="仿宋"/>
          <w:szCs w:val="24"/>
        </w:rPr>
        <w:fldChar w:fldCharType="separate"/>
      </w:r>
      <w:r>
        <w:rPr>
          <w:rFonts w:hint="eastAsia"/>
        </w:rPr>
        <w:t>第132条 统筹划定城市更新功能区</w:t>
      </w:r>
      <w:r>
        <w:tab/>
      </w:r>
      <w:r>
        <w:fldChar w:fldCharType="begin"/>
      </w:r>
      <w:r>
        <w:instrText xml:space="preserve"> PAGEREF _Toc26424 \h </w:instrText>
      </w:r>
      <w:r>
        <w:fldChar w:fldCharType="separate"/>
      </w:r>
      <w:r>
        <w:t>74</w:t>
      </w:r>
      <w:r>
        <w:fldChar w:fldCharType="end"/>
      </w:r>
      <w:r>
        <w:rPr>
          <w:rFonts w:ascii="仿宋" w:hAnsi="仿宋" w:eastAsia="仿宋"/>
          <w:szCs w:val="24"/>
        </w:rPr>
        <w:fldChar w:fldCharType="end"/>
      </w:r>
    </w:p>
    <w:p w14:paraId="3135F0D0">
      <w:pPr>
        <w:pStyle w:val="23"/>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_Toc19340 </w:instrText>
      </w:r>
      <w:r>
        <w:rPr>
          <w:rFonts w:ascii="仿宋" w:hAnsi="仿宋" w:eastAsia="仿宋"/>
          <w:szCs w:val="24"/>
        </w:rPr>
        <w:fldChar w:fldCharType="separate"/>
      </w:r>
      <w:r>
        <w:rPr>
          <w:rFonts w:ascii="黑体" w:hAnsi="黑体" w:eastAsia="黑体"/>
          <w:szCs w:val="48"/>
          <w:lang w:val="en-US"/>
        </w:rPr>
        <w:t xml:space="preserve">第十三章 </w:t>
      </w:r>
      <w:r>
        <w:rPr>
          <w:rFonts w:hint="eastAsia"/>
          <w:szCs w:val="40"/>
        </w:rPr>
        <w:t>强化陆海空间协同</w:t>
      </w:r>
      <w:r>
        <w:tab/>
      </w:r>
      <w:r>
        <w:fldChar w:fldCharType="begin"/>
      </w:r>
      <w:r>
        <w:instrText xml:space="preserve"> PAGEREF _Toc19340 \h </w:instrText>
      </w:r>
      <w:r>
        <w:fldChar w:fldCharType="separate"/>
      </w:r>
      <w:r>
        <w:t>75</w:t>
      </w:r>
      <w:r>
        <w:fldChar w:fldCharType="end"/>
      </w:r>
      <w:r>
        <w:rPr>
          <w:rFonts w:ascii="仿宋" w:hAnsi="仿宋" w:eastAsia="仿宋"/>
          <w:szCs w:val="24"/>
        </w:rPr>
        <w:fldChar w:fldCharType="end"/>
      </w:r>
    </w:p>
    <w:p w14:paraId="42448377">
      <w:pPr>
        <w:pStyle w:val="27"/>
        <w:tabs>
          <w:tab w:val="right" w:leader="dot" w:pos="8306"/>
          <w:tab w:val="clear" w:pos="1200"/>
          <w:tab w:val="clear" w:pos="1680"/>
          <w:tab w:val="clear" w:pos="8296"/>
        </w:tabs>
      </w:pPr>
      <w:r>
        <w:rPr>
          <w:rFonts w:ascii="仿宋" w:hAnsi="仿宋" w:eastAsia="仿宋"/>
          <w:szCs w:val="24"/>
        </w:rPr>
        <w:fldChar w:fldCharType="begin"/>
      </w:r>
      <w:r>
        <w:rPr>
          <w:rFonts w:ascii="仿宋" w:hAnsi="仿宋" w:eastAsia="仿宋"/>
          <w:szCs w:val="24"/>
        </w:rPr>
        <w:instrText xml:space="preserve"> HYPERLINK \l _Toc2165 </w:instrText>
      </w:r>
      <w:r>
        <w:rPr>
          <w:rFonts w:ascii="仿宋" w:hAnsi="仿宋" w:eastAsia="仿宋"/>
          <w:szCs w:val="24"/>
        </w:rPr>
        <w:fldChar w:fldCharType="separate"/>
      </w:r>
      <w:r>
        <w:rPr>
          <w:rFonts w:hint="eastAsia" w:ascii="黑体" w:hAnsi="黑体" w:eastAsia="黑体"/>
          <w:bCs w:val="0"/>
        </w:rPr>
        <w:t>第一节 海洋空间格局</w:t>
      </w:r>
      <w:r>
        <w:tab/>
      </w:r>
      <w:r>
        <w:fldChar w:fldCharType="begin"/>
      </w:r>
      <w:r>
        <w:instrText xml:space="preserve"> PAGEREF _Toc2165 \h </w:instrText>
      </w:r>
      <w:r>
        <w:fldChar w:fldCharType="separate"/>
      </w:r>
      <w:r>
        <w:t>75</w:t>
      </w:r>
      <w:r>
        <w:fldChar w:fldCharType="end"/>
      </w:r>
      <w:r>
        <w:rPr>
          <w:rFonts w:ascii="仿宋" w:hAnsi="仿宋" w:eastAsia="仿宋"/>
          <w:szCs w:val="24"/>
        </w:rPr>
        <w:fldChar w:fldCharType="end"/>
      </w:r>
    </w:p>
    <w:p w14:paraId="5EC3736F">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_Toc32637 </w:instrText>
      </w:r>
      <w:r>
        <w:rPr>
          <w:rFonts w:ascii="仿宋" w:hAnsi="仿宋" w:eastAsia="仿宋"/>
          <w:szCs w:val="24"/>
        </w:rPr>
        <w:fldChar w:fldCharType="separate"/>
      </w:r>
      <w:r>
        <w:rPr>
          <w:rFonts w:hint="eastAsia"/>
        </w:rPr>
        <w:t>第133条 构建“一带五核多片”海洋空间格局</w:t>
      </w:r>
      <w:r>
        <w:tab/>
      </w:r>
      <w:r>
        <w:fldChar w:fldCharType="begin"/>
      </w:r>
      <w:r>
        <w:instrText xml:space="preserve"> PAGEREF _Toc32637 \h </w:instrText>
      </w:r>
      <w:r>
        <w:fldChar w:fldCharType="separate"/>
      </w:r>
      <w:r>
        <w:t>75</w:t>
      </w:r>
      <w:r>
        <w:fldChar w:fldCharType="end"/>
      </w:r>
      <w:r>
        <w:rPr>
          <w:rFonts w:ascii="仿宋" w:hAnsi="仿宋" w:eastAsia="仿宋"/>
          <w:szCs w:val="24"/>
        </w:rPr>
        <w:fldChar w:fldCharType="end"/>
      </w:r>
    </w:p>
    <w:p w14:paraId="14E9CE59">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_Toc3787 </w:instrText>
      </w:r>
      <w:r>
        <w:rPr>
          <w:rFonts w:ascii="仿宋" w:hAnsi="仿宋" w:eastAsia="仿宋"/>
          <w:szCs w:val="24"/>
        </w:rPr>
        <w:fldChar w:fldCharType="separate"/>
      </w:r>
      <w:r>
        <w:rPr>
          <w:rFonts w:hint="eastAsia"/>
        </w:rPr>
        <w:t>第134条 明确海域规划分区布局与管控要求</w:t>
      </w:r>
      <w:r>
        <w:tab/>
      </w:r>
      <w:r>
        <w:fldChar w:fldCharType="begin"/>
      </w:r>
      <w:r>
        <w:instrText xml:space="preserve"> PAGEREF _Toc3787 \h </w:instrText>
      </w:r>
      <w:r>
        <w:fldChar w:fldCharType="separate"/>
      </w:r>
      <w:r>
        <w:t>75</w:t>
      </w:r>
      <w:r>
        <w:fldChar w:fldCharType="end"/>
      </w:r>
      <w:r>
        <w:rPr>
          <w:rFonts w:ascii="仿宋" w:hAnsi="仿宋" w:eastAsia="仿宋"/>
          <w:szCs w:val="24"/>
        </w:rPr>
        <w:fldChar w:fldCharType="end"/>
      </w:r>
    </w:p>
    <w:p w14:paraId="3E191C83">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_Toc19105 </w:instrText>
      </w:r>
      <w:r>
        <w:rPr>
          <w:rFonts w:ascii="仿宋" w:hAnsi="仿宋" w:eastAsia="仿宋"/>
          <w:szCs w:val="24"/>
        </w:rPr>
        <w:fldChar w:fldCharType="separate"/>
      </w:r>
      <w:r>
        <w:rPr>
          <w:rFonts w:hint="eastAsia"/>
        </w:rPr>
        <w:t>第135条 海上线性空间布局和管控</w:t>
      </w:r>
      <w:r>
        <w:tab/>
      </w:r>
      <w:r>
        <w:fldChar w:fldCharType="begin"/>
      </w:r>
      <w:r>
        <w:instrText xml:space="preserve"> PAGEREF _Toc19105 \h </w:instrText>
      </w:r>
      <w:r>
        <w:fldChar w:fldCharType="separate"/>
      </w:r>
      <w:r>
        <w:t>75</w:t>
      </w:r>
      <w:r>
        <w:fldChar w:fldCharType="end"/>
      </w:r>
      <w:r>
        <w:rPr>
          <w:rFonts w:ascii="仿宋" w:hAnsi="仿宋" w:eastAsia="仿宋"/>
          <w:szCs w:val="24"/>
        </w:rPr>
        <w:fldChar w:fldCharType="end"/>
      </w:r>
    </w:p>
    <w:p w14:paraId="5EE71DF8">
      <w:pPr>
        <w:pStyle w:val="27"/>
        <w:tabs>
          <w:tab w:val="right" w:leader="dot" w:pos="8306"/>
          <w:tab w:val="clear" w:pos="1200"/>
          <w:tab w:val="clear" w:pos="1680"/>
          <w:tab w:val="clear" w:pos="8296"/>
        </w:tabs>
      </w:pPr>
      <w:r>
        <w:rPr>
          <w:rFonts w:ascii="仿宋" w:hAnsi="仿宋" w:eastAsia="仿宋"/>
          <w:szCs w:val="24"/>
        </w:rPr>
        <w:fldChar w:fldCharType="begin"/>
      </w:r>
      <w:r>
        <w:rPr>
          <w:rFonts w:ascii="仿宋" w:hAnsi="仿宋" w:eastAsia="仿宋"/>
          <w:szCs w:val="24"/>
        </w:rPr>
        <w:instrText xml:space="preserve"> HYPERLINK \l _Toc17677 </w:instrText>
      </w:r>
      <w:r>
        <w:rPr>
          <w:rFonts w:ascii="仿宋" w:hAnsi="仿宋" w:eastAsia="仿宋"/>
          <w:szCs w:val="24"/>
        </w:rPr>
        <w:fldChar w:fldCharType="separate"/>
      </w:r>
      <w:r>
        <w:rPr>
          <w:rFonts w:hint="eastAsia" w:ascii="黑体" w:hAnsi="黑体" w:eastAsia="黑体"/>
          <w:bCs w:val="0"/>
        </w:rPr>
        <w:t>第二节 强化海岸带保护与利用</w:t>
      </w:r>
      <w:r>
        <w:tab/>
      </w:r>
      <w:r>
        <w:fldChar w:fldCharType="begin"/>
      </w:r>
      <w:r>
        <w:instrText xml:space="preserve"> PAGEREF _Toc17677 \h </w:instrText>
      </w:r>
      <w:r>
        <w:fldChar w:fldCharType="separate"/>
      </w:r>
      <w:r>
        <w:t>76</w:t>
      </w:r>
      <w:r>
        <w:fldChar w:fldCharType="end"/>
      </w:r>
      <w:r>
        <w:rPr>
          <w:rFonts w:ascii="仿宋" w:hAnsi="仿宋" w:eastAsia="仿宋"/>
          <w:szCs w:val="24"/>
        </w:rPr>
        <w:fldChar w:fldCharType="end"/>
      </w:r>
    </w:p>
    <w:p w14:paraId="157719E9">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_Toc19057 </w:instrText>
      </w:r>
      <w:r>
        <w:rPr>
          <w:rFonts w:ascii="仿宋" w:hAnsi="仿宋" w:eastAsia="仿宋"/>
          <w:szCs w:val="24"/>
        </w:rPr>
        <w:fldChar w:fldCharType="separate"/>
      </w:r>
      <w:r>
        <w:rPr>
          <w:rFonts w:hint="eastAsia"/>
        </w:rPr>
        <w:t>第136条 海岸带分区管控</w:t>
      </w:r>
      <w:r>
        <w:tab/>
      </w:r>
      <w:r>
        <w:fldChar w:fldCharType="begin"/>
      </w:r>
      <w:r>
        <w:instrText xml:space="preserve"> PAGEREF _Toc19057 \h </w:instrText>
      </w:r>
      <w:r>
        <w:fldChar w:fldCharType="separate"/>
      </w:r>
      <w:r>
        <w:t>76</w:t>
      </w:r>
      <w:r>
        <w:fldChar w:fldCharType="end"/>
      </w:r>
      <w:r>
        <w:rPr>
          <w:rFonts w:ascii="仿宋" w:hAnsi="仿宋" w:eastAsia="仿宋"/>
          <w:szCs w:val="24"/>
        </w:rPr>
        <w:fldChar w:fldCharType="end"/>
      </w:r>
    </w:p>
    <w:p w14:paraId="0347ADE5">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_Toc8440 </w:instrText>
      </w:r>
      <w:r>
        <w:rPr>
          <w:rFonts w:ascii="仿宋" w:hAnsi="仿宋" w:eastAsia="仿宋"/>
          <w:szCs w:val="24"/>
        </w:rPr>
        <w:fldChar w:fldCharType="separate"/>
      </w:r>
      <w:r>
        <w:rPr>
          <w:rFonts w:hint="eastAsia"/>
        </w:rPr>
        <w:t>第137条 海岸线分类管控</w:t>
      </w:r>
      <w:r>
        <w:tab/>
      </w:r>
      <w:r>
        <w:fldChar w:fldCharType="begin"/>
      </w:r>
      <w:r>
        <w:instrText xml:space="preserve"> PAGEREF _Toc8440 \h </w:instrText>
      </w:r>
      <w:r>
        <w:fldChar w:fldCharType="separate"/>
      </w:r>
      <w:r>
        <w:t>76</w:t>
      </w:r>
      <w:r>
        <w:fldChar w:fldCharType="end"/>
      </w:r>
      <w:r>
        <w:rPr>
          <w:rFonts w:ascii="仿宋" w:hAnsi="仿宋" w:eastAsia="仿宋"/>
          <w:szCs w:val="24"/>
        </w:rPr>
        <w:fldChar w:fldCharType="end"/>
      </w:r>
    </w:p>
    <w:p w14:paraId="0F71B735">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_Toc23352 </w:instrText>
      </w:r>
      <w:r>
        <w:rPr>
          <w:rFonts w:ascii="仿宋" w:hAnsi="仿宋" w:eastAsia="仿宋"/>
          <w:szCs w:val="24"/>
        </w:rPr>
        <w:fldChar w:fldCharType="separate"/>
      </w:r>
      <w:r>
        <w:rPr>
          <w:rFonts w:hint="eastAsia"/>
        </w:rPr>
        <w:t>第138条 海岸建筑退缩线</w:t>
      </w:r>
      <w:r>
        <w:tab/>
      </w:r>
      <w:r>
        <w:fldChar w:fldCharType="begin"/>
      </w:r>
      <w:r>
        <w:instrText xml:space="preserve"> PAGEREF _Toc23352 \h </w:instrText>
      </w:r>
      <w:r>
        <w:fldChar w:fldCharType="separate"/>
      </w:r>
      <w:r>
        <w:t>77</w:t>
      </w:r>
      <w:r>
        <w:fldChar w:fldCharType="end"/>
      </w:r>
      <w:r>
        <w:rPr>
          <w:rFonts w:ascii="仿宋" w:hAnsi="仿宋" w:eastAsia="仿宋"/>
          <w:szCs w:val="24"/>
        </w:rPr>
        <w:fldChar w:fldCharType="end"/>
      </w:r>
    </w:p>
    <w:p w14:paraId="17C0F17D">
      <w:pPr>
        <w:pStyle w:val="27"/>
        <w:tabs>
          <w:tab w:val="right" w:leader="dot" w:pos="8306"/>
          <w:tab w:val="clear" w:pos="1200"/>
          <w:tab w:val="clear" w:pos="1680"/>
          <w:tab w:val="clear" w:pos="8296"/>
        </w:tabs>
      </w:pPr>
      <w:r>
        <w:rPr>
          <w:rFonts w:ascii="仿宋" w:hAnsi="仿宋" w:eastAsia="仿宋"/>
          <w:szCs w:val="24"/>
        </w:rPr>
        <w:fldChar w:fldCharType="begin"/>
      </w:r>
      <w:r>
        <w:rPr>
          <w:rFonts w:ascii="仿宋" w:hAnsi="仿宋" w:eastAsia="仿宋"/>
          <w:szCs w:val="24"/>
        </w:rPr>
        <w:instrText xml:space="preserve"> HYPERLINK \l _Toc23850 </w:instrText>
      </w:r>
      <w:r>
        <w:rPr>
          <w:rFonts w:ascii="仿宋" w:hAnsi="仿宋" w:eastAsia="仿宋"/>
          <w:szCs w:val="24"/>
        </w:rPr>
        <w:fldChar w:fldCharType="separate"/>
      </w:r>
      <w:r>
        <w:rPr>
          <w:rFonts w:hint="eastAsia" w:ascii="黑体" w:hAnsi="黑体" w:eastAsia="黑体"/>
          <w:bCs w:val="0"/>
        </w:rPr>
        <w:t>第三节 海岛保护与利用</w:t>
      </w:r>
      <w:r>
        <w:tab/>
      </w:r>
      <w:r>
        <w:fldChar w:fldCharType="begin"/>
      </w:r>
      <w:r>
        <w:instrText xml:space="preserve"> PAGEREF _Toc23850 \h </w:instrText>
      </w:r>
      <w:r>
        <w:fldChar w:fldCharType="separate"/>
      </w:r>
      <w:r>
        <w:t>77</w:t>
      </w:r>
      <w:r>
        <w:fldChar w:fldCharType="end"/>
      </w:r>
      <w:r>
        <w:rPr>
          <w:rFonts w:ascii="仿宋" w:hAnsi="仿宋" w:eastAsia="仿宋"/>
          <w:szCs w:val="24"/>
        </w:rPr>
        <w:fldChar w:fldCharType="end"/>
      </w:r>
    </w:p>
    <w:p w14:paraId="1BE4D66E">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_Toc18096 </w:instrText>
      </w:r>
      <w:r>
        <w:rPr>
          <w:rFonts w:ascii="仿宋" w:hAnsi="仿宋" w:eastAsia="仿宋"/>
          <w:szCs w:val="24"/>
        </w:rPr>
        <w:fldChar w:fldCharType="separate"/>
      </w:r>
      <w:r>
        <w:rPr>
          <w:rFonts w:hint="eastAsia"/>
        </w:rPr>
        <w:t>第139条 分类管控无居民海岛</w:t>
      </w:r>
      <w:r>
        <w:tab/>
      </w:r>
      <w:r>
        <w:fldChar w:fldCharType="begin"/>
      </w:r>
      <w:r>
        <w:instrText xml:space="preserve"> PAGEREF _Toc18096 \h </w:instrText>
      </w:r>
      <w:r>
        <w:fldChar w:fldCharType="separate"/>
      </w:r>
      <w:r>
        <w:t>77</w:t>
      </w:r>
      <w:r>
        <w:fldChar w:fldCharType="end"/>
      </w:r>
      <w:r>
        <w:rPr>
          <w:rFonts w:ascii="仿宋" w:hAnsi="仿宋" w:eastAsia="仿宋"/>
          <w:szCs w:val="24"/>
        </w:rPr>
        <w:fldChar w:fldCharType="end"/>
      </w:r>
    </w:p>
    <w:p w14:paraId="7BA87851">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_Toc30654 </w:instrText>
      </w:r>
      <w:r>
        <w:rPr>
          <w:rFonts w:ascii="仿宋" w:hAnsi="仿宋" w:eastAsia="仿宋"/>
          <w:szCs w:val="24"/>
        </w:rPr>
        <w:fldChar w:fldCharType="separate"/>
      </w:r>
      <w:r>
        <w:rPr>
          <w:rFonts w:hint="eastAsia"/>
        </w:rPr>
        <w:t>第140条 探索海岛开发新模式</w:t>
      </w:r>
      <w:r>
        <w:tab/>
      </w:r>
      <w:r>
        <w:fldChar w:fldCharType="begin"/>
      </w:r>
      <w:r>
        <w:instrText xml:space="preserve"> PAGEREF _Toc30654 \h </w:instrText>
      </w:r>
      <w:r>
        <w:fldChar w:fldCharType="separate"/>
      </w:r>
      <w:r>
        <w:t>78</w:t>
      </w:r>
      <w:r>
        <w:fldChar w:fldCharType="end"/>
      </w:r>
      <w:r>
        <w:rPr>
          <w:rFonts w:ascii="仿宋" w:hAnsi="仿宋" w:eastAsia="仿宋"/>
          <w:szCs w:val="24"/>
        </w:rPr>
        <w:fldChar w:fldCharType="end"/>
      </w:r>
    </w:p>
    <w:p w14:paraId="235BCF4D">
      <w:pPr>
        <w:pStyle w:val="27"/>
        <w:tabs>
          <w:tab w:val="right" w:leader="dot" w:pos="8306"/>
          <w:tab w:val="clear" w:pos="1200"/>
          <w:tab w:val="clear" w:pos="1680"/>
          <w:tab w:val="clear" w:pos="8296"/>
        </w:tabs>
      </w:pPr>
      <w:r>
        <w:rPr>
          <w:rFonts w:ascii="仿宋" w:hAnsi="仿宋" w:eastAsia="仿宋"/>
          <w:szCs w:val="24"/>
        </w:rPr>
        <w:fldChar w:fldCharType="begin"/>
      </w:r>
      <w:r>
        <w:rPr>
          <w:rFonts w:ascii="仿宋" w:hAnsi="仿宋" w:eastAsia="仿宋"/>
          <w:szCs w:val="24"/>
        </w:rPr>
        <w:instrText xml:space="preserve"> HYPERLINK \l _Toc10408 </w:instrText>
      </w:r>
      <w:r>
        <w:rPr>
          <w:rFonts w:ascii="仿宋" w:hAnsi="仿宋" w:eastAsia="仿宋"/>
          <w:szCs w:val="24"/>
        </w:rPr>
        <w:fldChar w:fldCharType="separate"/>
      </w:r>
      <w:r>
        <w:rPr>
          <w:rFonts w:hint="eastAsia" w:ascii="黑体" w:hAnsi="黑体" w:eastAsia="黑体"/>
          <w:bCs w:val="0"/>
        </w:rPr>
        <w:t>第四节 海洋生态保护</w:t>
      </w:r>
      <w:r>
        <w:tab/>
      </w:r>
      <w:r>
        <w:fldChar w:fldCharType="begin"/>
      </w:r>
      <w:r>
        <w:instrText xml:space="preserve"> PAGEREF _Toc10408 \h </w:instrText>
      </w:r>
      <w:r>
        <w:fldChar w:fldCharType="separate"/>
      </w:r>
      <w:r>
        <w:t>78</w:t>
      </w:r>
      <w:r>
        <w:fldChar w:fldCharType="end"/>
      </w:r>
      <w:r>
        <w:rPr>
          <w:rFonts w:ascii="仿宋" w:hAnsi="仿宋" w:eastAsia="仿宋"/>
          <w:szCs w:val="24"/>
        </w:rPr>
        <w:fldChar w:fldCharType="end"/>
      </w:r>
    </w:p>
    <w:p w14:paraId="239247B0">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_Toc25307 </w:instrText>
      </w:r>
      <w:r>
        <w:rPr>
          <w:rFonts w:ascii="仿宋" w:hAnsi="仿宋" w:eastAsia="仿宋"/>
          <w:szCs w:val="24"/>
        </w:rPr>
        <w:fldChar w:fldCharType="separate"/>
      </w:r>
      <w:r>
        <w:rPr>
          <w:rFonts w:hint="eastAsia"/>
        </w:rPr>
        <w:t xml:space="preserve">第141条 </w:t>
      </w:r>
      <w:r>
        <w:t>构建海岸带生物多样性保护网络</w:t>
      </w:r>
      <w:r>
        <w:tab/>
      </w:r>
      <w:r>
        <w:fldChar w:fldCharType="begin"/>
      </w:r>
      <w:r>
        <w:instrText xml:space="preserve"> PAGEREF _Toc25307 \h </w:instrText>
      </w:r>
      <w:r>
        <w:fldChar w:fldCharType="separate"/>
      </w:r>
      <w:r>
        <w:t>78</w:t>
      </w:r>
      <w:r>
        <w:fldChar w:fldCharType="end"/>
      </w:r>
      <w:r>
        <w:rPr>
          <w:rFonts w:ascii="仿宋" w:hAnsi="仿宋" w:eastAsia="仿宋"/>
          <w:szCs w:val="24"/>
        </w:rPr>
        <w:fldChar w:fldCharType="end"/>
      </w:r>
    </w:p>
    <w:p w14:paraId="1CD2F400">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_Toc16859 </w:instrText>
      </w:r>
      <w:r>
        <w:rPr>
          <w:rFonts w:ascii="仿宋" w:hAnsi="仿宋" w:eastAsia="仿宋"/>
          <w:szCs w:val="24"/>
        </w:rPr>
        <w:fldChar w:fldCharType="separate"/>
      </w:r>
      <w:r>
        <w:rPr>
          <w:rFonts w:hint="eastAsia"/>
        </w:rPr>
        <w:t xml:space="preserve">第142条 </w:t>
      </w:r>
      <w:r>
        <w:t>恢复修复海岸带生态</w:t>
      </w:r>
      <w:r>
        <w:tab/>
      </w:r>
      <w:r>
        <w:fldChar w:fldCharType="begin"/>
      </w:r>
      <w:r>
        <w:instrText xml:space="preserve"> PAGEREF _Toc16859 \h </w:instrText>
      </w:r>
      <w:r>
        <w:fldChar w:fldCharType="separate"/>
      </w:r>
      <w:r>
        <w:t>79</w:t>
      </w:r>
      <w:r>
        <w:fldChar w:fldCharType="end"/>
      </w:r>
      <w:r>
        <w:rPr>
          <w:rFonts w:ascii="仿宋" w:hAnsi="仿宋" w:eastAsia="仿宋"/>
          <w:szCs w:val="24"/>
        </w:rPr>
        <w:fldChar w:fldCharType="end"/>
      </w:r>
    </w:p>
    <w:p w14:paraId="4D9ADB51">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_Toc24256 </w:instrText>
      </w:r>
      <w:r>
        <w:rPr>
          <w:rFonts w:ascii="仿宋" w:hAnsi="仿宋" w:eastAsia="仿宋"/>
          <w:szCs w:val="24"/>
        </w:rPr>
        <w:fldChar w:fldCharType="separate"/>
      </w:r>
      <w:r>
        <w:rPr>
          <w:rFonts w:hint="eastAsia"/>
        </w:rPr>
        <w:t xml:space="preserve">第143条 </w:t>
      </w:r>
      <w:r>
        <w:t>防治海岸带环境污染</w:t>
      </w:r>
      <w:r>
        <w:tab/>
      </w:r>
      <w:r>
        <w:fldChar w:fldCharType="begin"/>
      </w:r>
      <w:r>
        <w:instrText xml:space="preserve"> PAGEREF _Toc24256 \h </w:instrText>
      </w:r>
      <w:r>
        <w:fldChar w:fldCharType="separate"/>
      </w:r>
      <w:r>
        <w:t>79</w:t>
      </w:r>
      <w:r>
        <w:fldChar w:fldCharType="end"/>
      </w:r>
      <w:r>
        <w:rPr>
          <w:rFonts w:ascii="仿宋" w:hAnsi="仿宋" w:eastAsia="仿宋"/>
          <w:szCs w:val="24"/>
        </w:rPr>
        <w:fldChar w:fldCharType="end"/>
      </w:r>
    </w:p>
    <w:p w14:paraId="098FB69F">
      <w:pPr>
        <w:pStyle w:val="27"/>
        <w:tabs>
          <w:tab w:val="right" w:leader="dot" w:pos="8306"/>
          <w:tab w:val="clear" w:pos="1200"/>
          <w:tab w:val="clear" w:pos="1680"/>
          <w:tab w:val="clear" w:pos="8296"/>
        </w:tabs>
      </w:pPr>
      <w:r>
        <w:rPr>
          <w:rFonts w:ascii="仿宋" w:hAnsi="仿宋" w:eastAsia="仿宋"/>
          <w:szCs w:val="24"/>
        </w:rPr>
        <w:fldChar w:fldCharType="begin"/>
      </w:r>
      <w:r>
        <w:rPr>
          <w:rFonts w:ascii="仿宋" w:hAnsi="仿宋" w:eastAsia="仿宋"/>
          <w:szCs w:val="24"/>
        </w:rPr>
        <w:instrText xml:space="preserve"> HYPERLINK \l _Toc29267 </w:instrText>
      </w:r>
      <w:r>
        <w:rPr>
          <w:rFonts w:ascii="仿宋" w:hAnsi="仿宋" w:eastAsia="仿宋"/>
          <w:szCs w:val="24"/>
        </w:rPr>
        <w:fldChar w:fldCharType="separate"/>
      </w:r>
      <w:r>
        <w:rPr>
          <w:rFonts w:hint="eastAsia" w:ascii="黑体" w:hAnsi="黑体" w:eastAsia="黑体"/>
          <w:bCs w:val="0"/>
        </w:rPr>
        <w:t>第五节 海洋产业发展</w:t>
      </w:r>
      <w:r>
        <w:tab/>
      </w:r>
      <w:r>
        <w:fldChar w:fldCharType="begin"/>
      </w:r>
      <w:r>
        <w:instrText xml:space="preserve"> PAGEREF _Toc29267 \h </w:instrText>
      </w:r>
      <w:r>
        <w:fldChar w:fldCharType="separate"/>
      </w:r>
      <w:r>
        <w:t>80</w:t>
      </w:r>
      <w:r>
        <w:fldChar w:fldCharType="end"/>
      </w:r>
      <w:r>
        <w:rPr>
          <w:rFonts w:ascii="仿宋" w:hAnsi="仿宋" w:eastAsia="仿宋"/>
          <w:szCs w:val="24"/>
        </w:rPr>
        <w:fldChar w:fldCharType="end"/>
      </w:r>
    </w:p>
    <w:p w14:paraId="03B13AE1">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_Toc28935 </w:instrText>
      </w:r>
      <w:r>
        <w:rPr>
          <w:rFonts w:ascii="仿宋" w:hAnsi="仿宋" w:eastAsia="仿宋"/>
          <w:szCs w:val="24"/>
        </w:rPr>
        <w:fldChar w:fldCharType="separate"/>
      </w:r>
      <w:r>
        <w:rPr>
          <w:rFonts w:hint="eastAsia"/>
        </w:rPr>
        <w:t>第144条 拓展海洋产业空间</w:t>
      </w:r>
      <w:r>
        <w:tab/>
      </w:r>
      <w:r>
        <w:fldChar w:fldCharType="begin"/>
      </w:r>
      <w:r>
        <w:instrText xml:space="preserve"> PAGEREF _Toc28935 \h </w:instrText>
      </w:r>
      <w:r>
        <w:fldChar w:fldCharType="separate"/>
      </w:r>
      <w:r>
        <w:t>80</w:t>
      </w:r>
      <w:r>
        <w:fldChar w:fldCharType="end"/>
      </w:r>
      <w:r>
        <w:rPr>
          <w:rFonts w:ascii="仿宋" w:hAnsi="仿宋" w:eastAsia="仿宋"/>
          <w:szCs w:val="24"/>
        </w:rPr>
        <w:fldChar w:fldCharType="end"/>
      </w:r>
    </w:p>
    <w:p w14:paraId="0BA8C328">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_Toc8208 </w:instrText>
      </w:r>
      <w:r>
        <w:rPr>
          <w:rFonts w:ascii="仿宋" w:hAnsi="仿宋" w:eastAsia="仿宋"/>
          <w:szCs w:val="24"/>
        </w:rPr>
        <w:fldChar w:fldCharType="separate"/>
      </w:r>
      <w:r>
        <w:rPr>
          <w:rFonts w:hint="eastAsia"/>
        </w:rPr>
        <w:t>第145条 建设海上风能创新港</w:t>
      </w:r>
      <w:r>
        <w:tab/>
      </w:r>
      <w:r>
        <w:fldChar w:fldCharType="begin"/>
      </w:r>
      <w:r>
        <w:instrText xml:space="preserve"> PAGEREF _Toc8208 \h </w:instrText>
      </w:r>
      <w:r>
        <w:fldChar w:fldCharType="separate"/>
      </w:r>
      <w:r>
        <w:t>80</w:t>
      </w:r>
      <w:r>
        <w:fldChar w:fldCharType="end"/>
      </w:r>
      <w:r>
        <w:rPr>
          <w:rFonts w:ascii="仿宋" w:hAnsi="仿宋" w:eastAsia="仿宋"/>
          <w:szCs w:val="24"/>
        </w:rPr>
        <w:fldChar w:fldCharType="end"/>
      </w:r>
    </w:p>
    <w:p w14:paraId="5D3A4320">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_Toc19260 </w:instrText>
      </w:r>
      <w:r>
        <w:rPr>
          <w:rFonts w:ascii="仿宋" w:hAnsi="仿宋" w:eastAsia="仿宋"/>
          <w:szCs w:val="24"/>
        </w:rPr>
        <w:fldChar w:fldCharType="separate"/>
      </w:r>
      <w:r>
        <w:rPr>
          <w:rFonts w:hint="eastAsia"/>
        </w:rPr>
        <w:t>第146条 打造现代海洋牧场</w:t>
      </w:r>
      <w:r>
        <w:tab/>
      </w:r>
      <w:r>
        <w:fldChar w:fldCharType="begin"/>
      </w:r>
      <w:r>
        <w:instrText xml:space="preserve"> PAGEREF _Toc19260 \h </w:instrText>
      </w:r>
      <w:r>
        <w:fldChar w:fldCharType="separate"/>
      </w:r>
      <w:r>
        <w:t>81</w:t>
      </w:r>
      <w:r>
        <w:fldChar w:fldCharType="end"/>
      </w:r>
      <w:r>
        <w:rPr>
          <w:rFonts w:ascii="仿宋" w:hAnsi="仿宋" w:eastAsia="仿宋"/>
          <w:szCs w:val="24"/>
        </w:rPr>
        <w:fldChar w:fldCharType="end"/>
      </w:r>
    </w:p>
    <w:p w14:paraId="5EFB5E6E">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_Toc13262 </w:instrText>
      </w:r>
      <w:r>
        <w:rPr>
          <w:rFonts w:ascii="仿宋" w:hAnsi="仿宋" w:eastAsia="仿宋"/>
          <w:szCs w:val="24"/>
        </w:rPr>
        <w:fldChar w:fldCharType="separate"/>
      </w:r>
      <w:r>
        <w:rPr>
          <w:rFonts w:hint="eastAsia"/>
        </w:rPr>
        <w:t>第147条 提升滨海旅游业</w:t>
      </w:r>
      <w:r>
        <w:tab/>
      </w:r>
      <w:r>
        <w:fldChar w:fldCharType="begin"/>
      </w:r>
      <w:r>
        <w:instrText xml:space="preserve"> PAGEREF _Toc13262 \h </w:instrText>
      </w:r>
      <w:r>
        <w:fldChar w:fldCharType="separate"/>
      </w:r>
      <w:r>
        <w:t>81</w:t>
      </w:r>
      <w:r>
        <w:fldChar w:fldCharType="end"/>
      </w:r>
      <w:r>
        <w:rPr>
          <w:rFonts w:ascii="仿宋" w:hAnsi="仿宋" w:eastAsia="仿宋"/>
          <w:szCs w:val="24"/>
        </w:rPr>
        <w:fldChar w:fldCharType="end"/>
      </w:r>
    </w:p>
    <w:p w14:paraId="1E81AC44">
      <w:pPr>
        <w:pStyle w:val="23"/>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_Toc17152 </w:instrText>
      </w:r>
      <w:r>
        <w:rPr>
          <w:rFonts w:ascii="仿宋" w:hAnsi="仿宋" w:eastAsia="仿宋"/>
          <w:szCs w:val="24"/>
        </w:rPr>
        <w:fldChar w:fldCharType="separate"/>
      </w:r>
      <w:r>
        <w:rPr>
          <w:rFonts w:ascii="黑体" w:hAnsi="黑体" w:eastAsia="黑体"/>
          <w:szCs w:val="48"/>
          <w:lang w:val="en-US"/>
        </w:rPr>
        <w:t xml:space="preserve">第十四章 </w:t>
      </w:r>
      <w:r>
        <w:rPr>
          <w:rFonts w:hint="eastAsia"/>
          <w:szCs w:val="40"/>
        </w:rPr>
        <w:t>区域协调</w:t>
      </w:r>
      <w:r>
        <w:tab/>
      </w:r>
      <w:r>
        <w:fldChar w:fldCharType="begin"/>
      </w:r>
      <w:r>
        <w:instrText xml:space="preserve"> PAGEREF _Toc17152 \h </w:instrText>
      </w:r>
      <w:r>
        <w:fldChar w:fldCharType="separate"/>
      </w:r>
      <w:r>
        <w:t>82</w:t>
      </w:r>
      <w:r>
        <w:fldChar w:fldCharType="end"/>
      </w:r>
      <w:r>
        <w:rPr>
          <w:rFonts w:ascii="仿宋" w:hAnsi="仿宋" w:eastAsia="仿宋"/>
          <w:szCs w:val="24"/>
        </w:rPr>
        <w:fldChar w:fldCharType="end"/>
      </w:r>
    </w:p>
    <w:p w14:paraId="395076E1">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_Toc25891 </w:instrText>
      </w:r>
      <w:r>
        <w:rPr>
          <w:rFonts w:ascii="仿宋" w:hAnsi="仿宋" w:eastAsia="仿宋"/>
          <w:szCs w:val="24"/>
        </w:rPr>
        <w:fldChar w:fldCharType="separate"/>
      </w:r>
      <w:r>
        <w:rPr>
          <w:rFonts w:hint="eastAsia"/>
        </w:rPr>
        <w:t>第148条 融入区域发展格局</w:t>
      </w:r>
      <w:r>
        <w:tab/>
      </w:r>
      <w:r>
        <w:fldChar w:fldCharType="begin"/>
      </w:r>
      <w:r>
        <w:instrText xml:space="preserve"> PAGEREF _Toc25891 \h </w:instrText>
      </w:r>
      <w:r>
        <w:fldChar w:fldCharType="separate"/>
      </w:r>
      <w:r>
        <w:t>82</w:t>
      </w:r>
      <w:r>
        <w:fldChar w:fldCharType="end"/>
      </w:r>
      <w:r>
        <w:rPr>
          <w:rFonts w:ascii="仿宋" w:hAnsi="仿宋" w:eastAsia="仿宋"/>
          <w:szCs w:val="24"/>
        </w:rPr>
        <w:fldChar w:fldCharType="end"/>
      </w:r>
    </w:p>
    <w:p w14:paraId="680EB475">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_Toc20545 </w:instrText>
      </w:r>
      <w:r>
        <w:rPr>
          <w:rFonts w:ascii="仿宋" w:hAnsi="仿宋" w:eastAsia="仿宋"/>
          <w:szCs w:val="24"/>
        </w:rPr>
        <w:fldChar w:fldCharType="separate"/>
      </w:r>
      <w:r>
        <w:rPr>
          <w:rFonts w:hint="eastAsia"/>
        </w:rPr>
        <w:t>第149条 推进区域协同治理</w:t>
      </w:r>
      <w:r>
        <w:tab/>
      </w:r>
      <w:r>
        <w:fldChar w:fldCharType="begin"/>
      </w:r>
      <w:r>
        <w:instrText xml:space="preserve"> PAGEREF _Toc20545 \h </w:instrText>
      </w:r>
      <w:r>
        <w:fldChar w:fldCharType="separate"/>
      </w:r>
      <w:r>
        <w:t>83</w:t>
      </w:r>
      <w:r>
        <w:fldChar w:fldCharType="end"/>
      </w:r>
      <w:r>
        <w:rPr>
          <w:rFonts w:ascii="仿宋" w:hAnsi="仿宋" w:eastAsia="仿宋"/>
          <w:szCs w:val="24"/>
        </w:rPr>
        <w:fldChar w:fldCharType="end"/>
      </w:r>
    </w:p>
    <w:p w14:paraId="15C33488">
      <w:pPr>
        <w:pStyle w:val="23"/>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_Toc6211 </w:instrText>
      </w:r>
      <w:r>
        <w:rPr>
          <w:rFonts w:ascii="仿宋" w:hAnsi="仿宋" w:eastAsia="仿宋"/>
          <w:szCs w:val="24"/>
        </w:rPr>
        <w:fldChar w:fldCharType="separate"/>
      </w:r>
      <w:r>
        <w:rPr>
          <w:rFonts w:ascii="黑体" w:hAnsi="黑体" w:eastAsia="黑体"/>
          <w:szCs w:val="48"/>
          <w:lang w:val="en-US"/>
        </w:rPr>
        <w:t xml:space="preserve">第十五章 </w:t>
      </w:r>
      <w:r>
        <w:rPr>
          <w:rFonts w:hint="eastAsia"/>
          <w:szCs w:val="40"/>
        </w:rPr>
        <w:t>规划实施保障</w:t>
      </w:r>
      <w:r>
        <w:tab/>
      </w:r>
      <w:r>
        <w:fldChar w:fldCharType="begin"/>
      </w:r>
      <w:r>
        <w:instrText xml:space="preserve"> PAGEREF _Toc6211 \h </w:instrText>
      </w:r>
      <w:r>
        <w:fldChar w:fldCharType="separate"/>
      </w:r>
      <w:r>
        <w:t>85</w:t>
      </w:r>
      <w:r>
        <w:fldChar w:fldCharType="end"/>
      </w:r>
      <w:r>
        <w:rPr>
          <w:rFonts w:ascii="仿宋" w:hAnsi="仿宋" w:eastAsia="仿宋"/>
          <w:szCs w:val="24"/>
        </w:rPr>
        <w:fldChar w:fldCharType="end"/>
      </w:r>
    </w:p>
    <w:p w14:paraId="3F1853C5">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_Toc25387 </w:instrText>
      </w:r>
      <w:r>
        <w:rPr>
          <w:rFonts w:ascii="仿宋" w:hAnsi="仿宋" w:eastAsia="仿宋"/>
          <w:szCs w:val="24"/>
        </w:rPr>
        <w:fldChar w:fldCharType="separate"/>
      </w:r>
      <w:r>
        <w:rPr>
          <w:rFonts w:hint="eastAsia"/>
        </w:rPr>
        <w:t>第150条 加强党的领导</w:t>
      </w:r>
      <w:r>
        <w:tab/>
      </w:r>
      <w:r>
        <w:fldChar w:fldCharType="begin"/>
      </w:r>
      <w:r>
        <w:instrText xml:space="preserve"> PAGEREF _Toc25387 \h </w:instrText>
      </w:r>
      <w:r>
        <w:fldChar w:fldCharType="separate"/>
      </w:r>
      <w:r>
        <w:t>85</w:t>
      </w:r>
      <w:r>
        <w:fldChar w:fldCharType="end"/>
      </w:r>
      <w:r>
        <w:rPr>
          <w:rFonts w:ascii="仿宋" w:hAnsi="仿宋" w:eastAsia="仿宋"/>
          <w:szCs w:val="24"/>
        </w:rPr>
        <w:fldChar w:fldCharType="end"/>
      </w:r>
    </w:p>
    <w:p w14:paraId="585707D9">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_Toc8989 </w:instrText>
      </w:r>
      <w:r>
        <w:rPr>
          <w:rFonts w:ascii="仿宋" w:hAnsi="仿宋" w:eastAsia="仿宋"/>
          <w:szCs w:val="24"/>
        </w:rPr>
        <w:fldChar w:fldCharType="separate"/>
      </w:r>
      <w:r>
        <w:rPr>
          <w:rFonts w:hint="eastAsia"/>
        </w:rPr>
        <w:t>第151条 建立国土空间规划实施传导体系</w:t>
      </w:r>
      <w:r>
        <w:tab/>
      </w:r>
      <w:r>
        <w:fldChar w:fldCharType="begin"/>
      </w:r>
      <w:r>
        <w:instrText xml:space="preserve"> PAGEREF _Toc8989 \h </w:instrText>
      </w:r>
      <w:r>
        <w:fldChar w:fldCharType="separate"/>
      </w:r>
      <w:r>
        <w:t>85</w:t>
      </w:r>
      <w:r>
        <w:fldChar w:fldCharType="end"/>
      </w:r>
      <w:r>
        <w:rPr>
          <w:rFonts w:ascii="仿宋" w:hAnsi="仿宋" w:eastAsia="仿宋"/>
          <w:szCs w:val="24"/>
        </w:rPr>
        <w:fldChar w:fldCharType="end"/>
      </w:r>
    </w:p>
    <w:p w14:paraId="5ECE2633">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_Toc15635 </w:instrText>
      </w:r>
      <w:r>
        <w:rPr>
          <w:rFonts w:ascii="仿宋" w:hAnsi="仿宋" w:eastAsia="仿宋"/>
          <w:szCs w:val="24"/>
        </w:rPr>
        <w:fldChar w:fldCharType="separate"/>
      </w:r>
      <w:r>
        <w:rPr>
          <w:rFonts w:hint="eastAsia"/>
        </w:rPr>
        <w:t>第152条 健全多类型规划管控机制</w:t>
      </w:r>
      <w:r>
        <w:tab/>
      </w:r>
      <w:r>
        <w:fldChar w:fldCharType="begin"/>
      </w:r>
      <w:r>
        <w:instrText xml:space="preserve"> PAGEREF _Toc15635 \h </w:instrText>
      </w:r>
      <w:r>
        <w:fldChar w:fldCharType="separate"/>
      </w:r>
      <w:r>
        <w:t>85</w:t>
      </w:r>
      <w:r>
        <w:fldChar w:fldCharType="end"/>
      </w:r>
      <w:r>
        <w:rPr>
          <w:rFonts w:ascii="仿宋" w:hAnsi="仿宋" w:eastAsia="仿宋"/>
          <w:szCs w:val="24"/>
        </w:rPr>
        <w:fldChar w:fldCharType="end"/>
      </w:r>
    </w:p>
    <w:p w14:paraId="46F897F7">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_Toc5888 </w:instrText>
      </w:r>
      <w:r>
        <w:rPr>
          <w:rFonts w:ascii="仿宋" w:hAnsi="仿宋" w:eastAsia="仿宋"/>
          <w:szCs w:val="24"/>
        </w:rPr>
        <w:fldChar w:fldCharType="separate"/>
      </w:r>
      <w:r>
        <w:rPr>
          <w:rFonts w:hint="eastAsia"/>
        </w:rPr>
        <w:t>第153条 实行规划全生命周期管理</w:t>
      </w:r>
      <w:r>
        <w:tab/>
      </w:r>
      <w:r>
        <w:fldChar w:fldCharType="begin"/>
      </w:r>
      <w:r>
        <w:instrText xml:space="preserve"> PAGEREF _Toc5888 \h </w:instrText>
      </w:r>
      <w:r>
        <w:fldChar w:fldCharType="separate"/>
      </w:r>
      <w:r>
        <w:t>86</w:t>
      </w:r>
      <w:r>
        <w:fldChar w:fldCharType="end"/>
      </w:r>
      <w:r>
        <w:rPr>
          <w:rFonts w:ascii="仿宋" w:hAnsi="仿宋" w:eastAsia="仿宋"/>
          <w:szCs w:val="24"/>
        </w:rPr>
        <w:fldChar w:fldCharType="end"/>
      </w:r>
    </w:p>
    <w:p w14:paraId="528E848A">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_Toc12865 </w:instrText>
      </w:r>
      <w:r>
        <w:rPr>
          <w:rFonts w:ascii="仿宋" w:hAnsi="仿宋" w:eastAsia="仿宋"/>
          <w:szCs w:val="24"/>
        </w:rPr>
        <w:fldChar w:fldCharType="separate"/>
      </w:r>
      <w:r>
        <w:rPr>
          <w:rFonts w:hint="eastAsia"/>
        </w:rPr>
        <w:t>第154条 制定近期行动计划和重大项目库</w:t>
      </w:r>
      <w:r>
        <w:tab/>
      </w:r>
      <w:r>
        <w:fldChar w:fldCharType="begin"/>
      </w:r>
      <w:r>
        <w:instrText xml:space="preserve"> PAGEREF _Toc12865 \h </w:instrText>
      </w:r>
      <w:r>
        <w:fldChar w:fldCharType="separate"/>
      </w:r>
      <w:r>
        <w:t>86</w:t>
      </w:r>
      <w:r>
        <w:fldChar w:fldCharType="end"/>
      </w:r>
      <w:r>
        <w:rPr>
          <w:rFonts w:ascii="仿宋" w:hAnsi="仿宋" w:eastAsia="仿宋"/>
          <w:szCs w:val="24"/>
        </w:rPr>
        <w:fldChar w:fldCharType="end"/>
      </w:r>
    </w:p>
    <w:p w14:paraId="2D6182AC">
      <w:pPr>
        <w:pStyle w:val="16"/>
        <w:tabs>
          <w:tab w:val="right" w:leader="dot" w:pos="8306"/>
          <w:tab w:val="clear" w:pos="8296"/>
        </w:tabs>
      </w:pPr>
      <w:r>
        <w:rPr>
          <w:rFonts w:ascii="仿宋" w:hAnsi="仿宋" w:eastAsia="仿宋"/>
          <w:szCs w:val="24"/>
        </w:rPr>
        <w:fldChar w:fldCharType="begin"/>
      </w:r>
      <w:r>
        <w:rPr>
          <w:rFonts w:ascii="仿宋" w:hAnsi="仿宋" w:eastAsia="仿宋"/>
          <w:szCs w:val="24"/>
        </w:rPr>
        <w:instrText xml:space="preserve"> HYPERLINK \l _Toc17429 </w:instrText>
      </w:r>
      <w:r>
        <w:rPr>
          <w:rFonts w:ascii="仿宋" w:hAnsi="仿宋" w:eastAsia="仿宋"/>
          <w:szCs w:val="24"/>
        </w:rPr>
        <w:fldChar w:fldCharType="separate"/>
      </w:r>
      <w:r>
        <w:rPr>
          <w:rFonts w:hint="eastAsia"/>
        </w:rPr>
        <w:t>第155条 配套政策保障</w:t>
      </w:r>
      <w:r>
        <w:tab/>
      </w:r>
      <w:r>
        <w:fldChar w:fldCharType="begin"/>
      </w:r>
      <w:r>
        <w:instrText xml:space="preserve"> PAGEREF _Toc17429 \h </w:instrText>
      </w:r>
      <w:r>
        <w:fldChar w:fldCharType="separate"/>
      </w:r>
      <w:r>
        <w:t>86</w:t>
      </w:r>
      <w:r>
        <w:fldChar w:fldCharType="end"/>
      </w:r>
      <w:r>
        <w:rPr>
          <w:rFonts w:ascii="仿宋" w:hAnsi="仿宋" w:eastAsia="仿宋"/>
          <w:szCs w:val="24"/>
        </w:rPr>
        <w:fldChar w:fldCharType="end"/>
      </w:r>
    </w:p>
    <w:p w14:paraId="2D34E9A5">
      <w:pPr>
        <w:spacing w:line="360" w:lineRule="auto"/>
        <w:sectPr>
          <w:headerReference r:id="rId6" w:type="first"/>
          <w:headerReference r:id="rId4" w:type="default"/>
          <w:footerReference r:id="rId7" w:type="default"/>
          <w:headerReference r:id="rId5" w:type="even"/>
          <w:pgSz w:w="11906" w:h="16838"/>
          <w:pgMar w:top="1440" w:right="1800" w:bottom="1440" w:left="1800" w:header="851" w:footer="992" w:gutter="0"/>
          <w:pgNumType w:start="1"/>
          <w:cols w:space="425" w:num="1"/>
          <w:titlePg/>
          <w:docGrid w:type="lines" w:linePitch="312" w:charSpace="0"/>
        </w:sectPr>
      </w:pPr>
      <w:r>
        <w:rPr>
          <w:rFonts w:ascii="仿宋" w:hAnsi="仿宋" w:eastAsia="仿宋"/>
          <w:szCs w:val="24"/>
        </w:rPr>
        <w:fldChar w:fldCharType="end"/>
      </w:r>
      <w:bookmarkEnd w:id="1"/>
    </w:p>
    <w:p w14:paraId="329F0EAB">
      <w:pPr>
        <w:pStyle w:val="3"/>
        <w:keepNext w:val="0"/>
        <w:keepLines w:val="0"/>
        <w:spacing w:before="312" w:beforeLines="100" w:after="312" w:afterLines="100" w:line="240" w:lineRule="auto"/>
        <w:jc w:val="center"/>
      </w:pPr>
      <w:bookmarkStart w:id="2" w:name="_Toc3468"/>
      <w:bookmarkStart w:id="3" w:name="_Toc13424"/>
      <w:bookmarkStart w:id="4" w:name="_Toc133425011"/>
      <w:bookmarkStart w:id="5" w:name="_Toc129909634"/>
      <w:bookmarkStart w:id="6" w:name="_Toc129738535"/>
      <w:bookmarkStart w:id="7" w:name="_Toc132789187"/>
      <w:bookmarkStart w:id="8" w:name="_Toc129740407"/>
      <w:r>
        <w:rPr>
          <w:rFonts w:hint="eastAsia"/>
        </w:rPr>
        <w:t>前 言</w:t>
      </w:r>
      <w:bookmarkEnd w:id="2"/>
      <w:bookmarkEnd w:id="3"/>
    </w:p>
    <w:p w14:paraId="025B7C05">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国土空间规划是国家空间发展的指南、可持续发展的空间蓝图是各类开发保护建设活动的基本依据。本规划坚持以习近平新时代中国特色社会主义思想为指导，全面贯彻党的二十大精神，深入贯彻习近平总书记对广东系列重要讲话和重要指示精神，坚持走中国式现代化道路，立足新发展阶段，完整、准确、全面贯彻新发展理念，服务和融入新发展格局，深入实施国家重大战略，全面落实市委、市政府及区委、区政府等决策部署，围绕高质量发展首要任务和构建新发展格局战略任务，主动服务统筹谋划全域国土空间资源布局，支撑澄海打造成为广东沿海经济带先进制造业基地、汕头市新型工业化示范区、海丝潮侨文旅休闲目的地。</w:t>
      </w:r>
    </w:p>
    <w:p w14:paraId="108F721A">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本规划细化落实《广东省国土空间规划 (2021—2035年)》《汕头市国土空间总体规划 (2021—2035年)》，衔接《汕头市国民经济和社会发展第十四个五年规划和二O三五年远景目标纲要》《汕头市澄海区国民经济和社会发展第十四个五年规划和二O三五年远景目标纲要》，是一定时期内对澄海区全域开发保护作出的具体安排，是编制区级相关国土空间专项规划的基础和下位国土空间规划的基本依据。</w:t>
      </w:r>
    </w:p>
    <w:p w14:paraId="2CDD32F7">
      <w:r>
        <w:rPr>
          <w:rFonts w:hint="eastAsia" w:ascii="Times New Roman" w:hAnsi="Times New Roman" w:eastAsia="仿宋_GB2312"/>
          <w:sz w:val="30"/>
          <w:szCs w:val="30"/>
        </w:rPr>
        <w:br w:type="page"/>
      </w:r>
    </w:p>
    <w:p w14:paraId="501E8C26">
      <w:pPr>
        <w:pStyle w:val="3"/>
        <w:keepNext w:val="0"/>
        <w:keepLines w:val="0"/>
        <w:numPr>
          <w:ilvl w:val="0"/>
          <w:numId w:val="3"/>
        </w:numPr>
        <w:spacing w:before="468" w:beforeLines="150" w:after="312" w:afterLines="100" w:line="240" w:lineRule="auto"/>
        <w:ind w:left="0"/>
        <w:jc w:val="center"/>
        <w:rPr>
          <w:b w:val="0"/>
          <w:sz w:val="40"/>
          <w:szCs w:val="40"/>
        </w:rPr>
      </w:pPr>
      <w:bookmarkStart w:id="9" w:name="_Toc27424"/>
      <w:bookmarkStart w:id="10" w:name="_Toc4475"/>
      <w:r>
        <w:rPr>
          <w:rFonts w:hint="eastAsia"/>
          <w:b w:val="0"/>
          <w:sz w:val="40"/>
          <w:szCs w:val="40"/>
        </w:rPr>
        <w:t>总 则</w:t>
      </w:r>
      <w:bookmarkEnd w:id="4"/>
      <w:bookmarkEnd w:id="9"/>
      <w:bookmarkEnd w:id="10"/>
    </w:p>
    <w:p w14:paraId="14870680">
      <w:pPr>
        <w:pStyle w:val="5"/>
        <w:numPr>
          <w:ilvl w:val="0"/>
          <w:numId w:val="4"/>
        </w:numPr>
        <w:spacing w:before="156" w:beforeLines="50" w:after="156" w:afterLines="50" w:line="240" w:lineRule="auto"/>
      </w:pPr>
      <w:bookmarkStart w:id="11" w:name="_Toc30708"/>
      <w:bookmarkStart w:id="12" w:name="_Toc1016"/>
      <w:bookmarkStart w:id="13" w:name="_Toc133425012"/>
      <w:r>
        <w:rPr>
          <w:rFonts w:hint="eastAsia"/>
        </w:rPr>
        <w:t>编制目的</w:t>
      </w:r>
      <w:bookmarkEnd w:id="11"/>
      <w:bookmarkEnd w:id="12"/>
      <w:bookmarkEnd w:id="13"/>
    </w:p>
    <w:p w14:paraId="15044486">
      <w:pPr>
        <w:ind w:firstLine="600" w:firstLineChars="200"/>
      </w:pPr>
      <w:bookmarkStart w:id="14" w:name="_Toc133425013"/>
      <w:r>
        <w:rPr>
          <w:rFonts w:hint="eastAsia" w:ascii="Times New Roman" w:hAnsi="Times New Roman" w:eastAsia="仿宋_GB2312"/>
          <w:sz w:val="30"/>
          <w:szCs w:val="30"/>
        </w:rPr>
        <w:t>为全面贯彻落实《中共中央</w:t>
      </w:r>
      <w:r>
        <w:rPr>
          <w:rFonts w:ascii="Times New Roman" w:hAnsi="Times New Roman" w:eastAsia="仿宋_GB2312"/>
          <w:sz w:val="30"/>
          <w:szCs w:val="30"/>
        </w:rPr>
        <w:t xml:space="preserve"> </w:t>
      </w:r>
      <w:r>
        <w:rPr>
          <w:rFonts w:hint="eastAsia" w:ascii="Times New Roman" w:hAnsi="Times New Roman" w:eastAsia="仿宋_GB2312"/>
          <w:sz w:val="30"/>
          <w:szCs w:val="30"/>
        </w:rPr>
        <w:t>国务院关于建立国土空间规划体系并监督实施的若干意见》（中发〔</w:t>
      </w:r>
      <w:r>
        <w:rPr>
          <w:rFonts w:ascii="Times New Roman" w:hAnsi="Times New Roman" w:eastAsia="仿宋_GB2312"/>
          <w:sz w:val="30"/>
          <w:szCs w:val="30"/>
        </w:rPr>
        <w:t>2019</w:t>
      </w:r>
      <w:r>
        <w:rPr>
          <w:rFonts w:hint="eastAsia" w:ascii="Times New Roman" w:hAnsi="Times New Roman" w:eastAsia="仿宋_GB2312"/>
          <w:sz w:val="30"/>
          <w:szCs w:val="30"/>
        </w:rPr>
        <w:t>〕</w:t>
      </w:r>
      <w:r>
        <w:rPr>
          <w:rFonts w:ascii="Times New Roman" w:hAnsi="Times New Roman" w:eastAsia="仿宋_GB2312"/>
          <w:sz w:val="30"/>
          <w:szCs w:val="30"/>
        </w:rPr>
        <w:t>18</w:t>
      </w:r>
      <w:r>
        <w:rPr>
          <w:rFonts w:hint="eastAsia" w:ascii="Times New Roman" w:hAnsi="Times New Roman" w:eastAsia="仿宋_GB2312"/>
          <w:sz w:val="30"/>
          <w:szCs w:val="30"/>
        </w:rPr>
        <w:t>号）、《中共广东省委</w:t>
      </w:r>
      <w:r>
        <w:rPr>
          <w:rFonts w:ascii="Times New Roman" w:hAnsi="Times New Roman" w:eastAsia="仿宋_GB2312"/>
          <w:sz w:val="30"/>
          <w:szCs w:val="30"/>
        </w:rPr>
        <w:t xml:space="preserve"> </w:t>
      </w:r>
      <w:r>
        <w:rPr>
          <w:rFonts w:hint="eastAsia" w:ascii="Times New Roman" w:hAnsi="Times New Roman" w:eastAsia="仿宋_GB2312"/>
          <w:sz w:val="30"/>
          <w:szCs w:val="30"/>
        </w:rPr>
        <w:t>广东省人民政府印发〈关于建立国土空间规划体系并监督实施的若干措施〉的通知》（粤发〔</w:t>
      </w:r>
      <w:r>
        <w:rPr>
          <w:rFonts w:ascii="Times New Roman" w:hAnsi="Times New Roman" w:eastAsia="仿宋_GB2312"/>
          <w:sz w:val="30"/>
          <w:szCs w:val="30"/>
        </w:rPr>
        <w:t>2021</w:t>
      </w:r>
      <w:r>
        <w:rPr>
          <w:rFonts w:hint="eastAsia" w:ascii="Times New Roman" w:hAnsi="Times New Roman" w:eastAsia="仿宋_GB2312"/>
          <w:sz w:val="30"/>
          <w:szCs w:val="30"/>
        </w:rPr>
        <w:t>〕</w:t>
      </w:r>
      <w:r>
        <w:rPr>
          <w:rFonts w:ascii="Times New Roman" w:hAnsi="Times New Roman" w:eastAsia="仿宋_GB2312"/>
          <w:sz w:val="30"/>
          <w:szCs w:val="30"/>
        </w:rPr>
        <w:t>5</w:t>
      </w:r>
      <w:r>
        <w:rPr>
          <w:rFonts w:hint="eastAsia" w:ascii="Times New Roman" w:hAnsi="Times New Roman" w:eastAsia="仿宋_GB2312"/>
          <w:sz w:val="30"/>
          <w:szCs w:val="30"/>
        </w:rPr>
        <w:t>号），对汕头市</w:t>
      </w:r>
      <w:r>
        <w:rPr>
          <w:rFonts w:ascii="Times New Roman" w:hAnsi="Times New Roman" w:eastAsia="仿宋_GB2312"/>
          <w:sz w:val="30"/>
          <w:szCs w:val="30"/>
        </w:rPr>
        <w:t>澄海区</w:t>
      </w:r>
      <w:r>
        <w:rPr>
          <w:rFonts w:hint="eastAsia" w:ascii="Times New Roman" w:hAnsi="Times New Roman" w:eastAsia="仿宋_GB2312"/>
          <w:sz w:val="30"/>
          <w:szCs w:val="30"/>
        </w:rPr>
        <w:t>全区范围内国土空间保护开发作出总体安排和综合部署，合理保护与利用全</w:t>
      </w:r>
      <w:r>
        <w:rPr>
          <w:rFonts w:ascii="Times New Roman" w:hAnsi="Times New Roman" w:eastAsia="仿宋_GB2312"/>
          <w:sz w:val="30"/>
          <w:szCs w:val="30"/>
        </w:rPr>
        <w:t>澄海区</w:t>
      </w:r>
      <w:r>
        <w:rPr>
          <w:rFonts w:hint="eastAsia" w:ascii="Times New Roman" w:hAnsi="Times New Roman" w:eastAsia="仿宋_GB2312"/>
          <w:sz w:val="30"/>
          <w:szCs w:val="30"/>
        </w:rPr>
        <w:t>国土空间资源，为实施“百县千镇万村高质量发展工程”、走“工业立市、产业强市”之路、推动绿美</w:t>
      </w:r>
      <w:r>
        <w:rPr>
          <w:rFonts w:hint="eastAsia" w:ascii="Times New Roman" w:hAnsi="Times New Roman" w:eastAsia="仿宋_GB2312"/>
          <w:sz w:val="30"/>
          <w:szCs w:val="30"/>
          <w:lang w:val="en-US" w:eastAsia="zh-CN"/>
        </w:rPr>
        <w:t>澄海</w:t>
      </w:r>
      <w:r>
        <w:rPr>
          <w:rFonts w:hint="eastAsia" w:ascii="Times New Roman" w:hAnsi="Times New Roman" w:eastAsia="仿宋_GB2312"/>
          <w:sz w:val="30"/>
          <w:szCs w:val="30"/>
        </w:rPr>
        <w:t>生态建设提供空间保障，支撑</w:t>
      </w:r>
      <w:r>
        <w:rPr>
          <w:rFonts w:ascii="Times New Roman" w:hAnsi="Times New Roman" w:eastAsia="仿宋_GB2312"/>
          <w:sz w:val="30"/>
          <w:szCs w:val="30"/>
        </w:rPr>
        <w:t>澄海区</w:t>
      </w:r>
      <w:r>
        <w:rPr>
          <w:rFonts w:hint="eastAsia" w:ascii="Times New Roman" w:hAnsi="Times New Roman" w:eastAsia="仿宋_GB2312"/>
          <w:sz w:val="30"/>
          <w:szCs w:val="30"/>
        </w:rPr>
        <w:t>高质量发展，根据《全国国土空间规划纲要（</w:t>
      </w:r>
      <w:r>
        <w:rPr>
          <w:rFonts w:ascii="Times New Roman" w:hAnsi="Times New Roman" w:eastAsia="仿宋_GB2312"/>
          <w:sz w:val="30"/>
          <w:szCs w:val="30"/>
        </w:rPr>
        <w:t>2021</w:t>
      </w:r>
      <w:r>
        <w:rPr>
          <w:rFonts w:hint="eastAsia" w:ascii="Times New Roman" w:hAnsi="Times New Roman" w:eastAsia="仿宋_GB2312"/>
          <w:sz w:val="30"/>
          <w:szCs w:val="30"/>
        </w:rPr>
        <w:t>—</w:t>
      </w:r>
      <w:r>
        <w:rPr>
          <w:rFonts w:ascii="Times New Roman" w:hAnsi="Times New Roman" w:eastAsia="仿宋_GB2312"/>
          <w:sz w:val="30"/>
          <w:szCs w:val="30"/>
        </w:rPr>
        <w:t>2035年）》《广东省国土</w:t>
      </w:r>
      <w:r>
        <w:rPr>
          <w:rFonts w:hint="eastAsia" w:ascii="Times New Roman" w:hAnsi="Times New Roman" w:eastAsia="仿宋_GB2312"/>
          <w:sz w:val="30"/>
          <w:szCs w:val="30"/>
        </w:rPr>
        <w:t>空间规划（</w:t>
      </w:r>
      <w:r>
        <w:rPr>
          <w:rFonts w:ascii="Times New Roman" w:hAnsi="Times New Roman" w:eastAsia="仿宋_GB2312"/>
          <w:sz w:val="30"/>
          <w:szCs w:val="30"/>
        </w:rPr>
        <w:t>2021</w:t>
      </w:r>
      <w:r>
        <w:rPr>
          <w:rFonts w:hint="eastAsia" w:ascii="Times New Roman" w:hAnsi="Times New Roman" w:eastAsia="仿宋_GB2312"/>
          <w:sz w:val="30"/>
          <w:szCs w:val="30"/>
        </w:rPr>
        <w:t>—</w:t>
      </w:r>
      <w:r>
        <w:rPr>
          <w:rFonts w:ascii="Times New Roman" w:hAnsi="Times New Roman" w:eastAsia="仿宋_GB2312"/>
          <w:sz w:val="30"/>
          <w:szCs w:val="30"/>
        </w:rPr>
        <w:t>2035年）》《</w:t>
      </w:r>
      <w:r>
        <w:rPr>
          <w:rFonts w:hint="eastAsia" w:ascii="Times New Roman" w:hAnsi="Times New Roman" w:eastAsia="仿宋_GB2312"/>
          <w:sz w:val="30"/>
          <w:szCs w:val="30"/>
        </w:rPr>
        <w:t>汕头市</w:t>
      </w:r>
      <w:r>
        <w:rPr>
          <w:rFonts w:ascii="Times New Roman" w:hAnsi="Times New Roman" w:eastAsia="仿宋_GB2312"/>
          <w:sz w:val="30"/>
          <w:szCs w:val="30"/>
        </w:rPr>
        <w:t>国土</w:t>
      </w:r>
      <w:r>
        <w:rPr>
          <w:rFonts w:hint="eastAsia" w:ascii="Times New Roman" w:hAnsi="Times New Roman" w:eastAsia="仿宋_GB2312"/>
          <w:sz w:val="30"/>
          <w:szCs w:val="30"/>
        </w:rPr>
        <w:t>空间总体规划（</w:t>
      </w:r>
      <w:r>
        <w:rPr>
          <w:rFonts w:ascii="Times New Roman" w:hAnsi="Times New Roman" w:eastAsia="仿宋_GB2312"/>
          <w:sz w:val="30"/>
          <w:szCs w:val="30"/>
        </w:rPr>
        <w:t>2021</w:t>
      </w:r>
      <w:r>
        <w:rPr>
          <w:rFonts w:hint="eastAsia" w:ascii="Times New Roman" w:hAnsi="Times New Roman" w:eastAsia="仿宋_GB2312"/>
          <w:sz w:val="30"/>
          <w:szCs w:val="30"/>
        </w:rPr>
        <w:t>—</w:t>
      </w:r>
      <w:r>
        <w:rPr>
          <w:rFonts w:ascii="Times New Roman" w:hAnsi="Times New Roman" w:eastAsia="仿宋_GB2312"/>
          <w:sz w:val="30"/>
          <w:szCs w:val="30"/>
        </w:rPr>
        <w:t>2035年）》</w:t>
      </w:r>
      <w:r>
        <w:rPr>
          <w:rFonts w:hint="eastAsia" w:ascii="Times New Roman" w:hAnsi="Times New Roman" w:eastAsia="仿宋_GB2312"/>
          <w:sz w:val="30"/>
          <w:szCs w:val="30"/>
        </w:rPr>
        <w:t>以及国家、广东省、汕头市法规政策和技术标准等，制定本规划。</w:t>
      </w:r>
    </w:p>
    <w:p w14:paraId="2C64F93F">
      <w:pPr>
        <w:pStyle w:val="5"/>
        <w:numPr>
          <w:ilvl w:val="0"/>
          <w:numId w:val="4"/>
        </w:numPr>
        <w:spacing w:before="156" w:beforeLines="50" w:after="156" w:afterLines="50" w:line="240" w:lineRule="auto"/>
      </w:pPr>
      <w:bookmarkStart w:id="15" w:name="_Toc26859"/>
      <w:bookmarkStart w:id="16" w:name="_Toc28267"/>
      <w:r>
        <w:rPr>
          <w:rFonts w:hint="eastAsia"/>
        </w:rPr>
        <w:t>规划依据</w:t>
      </w:r>
      <w:bookmarkEnd w:id="14"/>
      <w:bookmarkEnd w:id="15"/>
      <w:bookmarkEnd w:id="16"/>
    </w:p>
    <w:p w14:paraId="1CC011BE">
      <w:pPr>
        <w:pStyle w:val="263"/>
        <w:ind w:firstLine="602"/>
        <w:rPr>
          <w:b/>
        </w:rPr>
      </w:pPr>
      <w:r>
        <w:rPr>
          <w:rFonts w:hint="eastAsia"/>
          <w:b/>
        </w:rPr>
        <w:t>国家层面：</w:t>
      </w:r>
    </w:p>
    <w:p w14:paraId="37C5B941">
      <w:pPr>
        <w:pStyle w:val="263"/>
        <w:numPr>
          <w:ilvl w:val="0"/>
          <w:numId w:val="5"/>
        </w:numPr>
        <w:ind w:left="0" w:firstLine="0" w:firstLineChars="0"/>
      </w:pPr>
      <w:r>
        <w:rPr>
          <w:rFonts w:hint="eastAsia"/>
        </w:rPr>
        <w:t>《中华人民共和国土地管理法》（2019年修正）</w:t>
      </w:r>
    </w:p>
    <w:p w14:paraId="1C05EA50">
      <w:pPr>
        <w:pStyle w:val="263"/>
        <w:numPr>
          <w:ilvl w:val="0"/>
          <w:numId w:val="5"/>
        </w:numPr>
        <w:ind w:left="0" w:firstLine="0" w:firstLineChars="0"/>
      </w:pPr>
      <w:r>
        <w:rPr>
          <w:rFonts w:hint="eastAsia"/>
        </w:rPr>
        <w:t>《中华人民共和国城乡规划法》（2019年修正）</w:t>
      </w:r>
    </w:p>
    <w:p w14:paraId="35ABA7E7">
      <w:pPr>
        <w:pStyle w:val="263"/>
        <w:numPr>
          <w:ilvl w:val="0"/>
          <w:numId w:val="5"/>
        </w:numPr>
        <w:ind w:left="0" w:firstLine="0" w:firstLineChars="0"/>
      </w:pPr>
      <w:r>
        <w:rPr>
          <w:rFonts w:hint="eastAsia"/>
        </w:rPr>
        <w:t>《中华人民共和国国民经济和社会发展第十四个五年规划和2035年远景目标纲要》</w:t>
      </w:r>
    </w:p>
    <w:p w14:paraId="034C6144">
      <w:pPr>
        <w:pStyle w:val="263"/>
        <w:numPr>
          <w:ilvl w:val="0"/>
          <w:numId w:val="5"/>
        </w:numPr>
        <w:ind w:left="0" w:firstLine="0" w:firstLineChars="0"/>
      </w:pPr>
      <w:r>
        <w:rPr>
          <w:rFonts w:hint="eastAsia"/>
        </w:rPr>
        <w:t>《全国国土空间规划纲要（2021—2035年）》</w:t>
      </w:r>
    </w:p>
    <w:p w14:paraId="2DA41742">
      <w:pPr>
        <w:pStyle w:val="263"/>
        <w:numPr>
          <w:ilvl w:val="0"/>
          <w:numId w:val="5"/>
        </w:numPr>
        <w:ind w:left="0" w:firstLine="0" w:firstLineChars="0"/>
      </w:pPr>
      <w:r>
        <w:rPr>
          <w:rFonts w:hint="eastAsia"/>
        </w:rPr>
        <w:t>国家层面其他相关法律、法规、政策文件、标准规范和技术规范。</w:t>
      </w:r>
    </w:p>
    <w:p w14:paraId="1E3983D1">
      <w:pPr>
        <w:pStyle w:val="263"/>
        <w:ind w:firstLine="602"/>
        <w:rPr>
          <w:b/>
        </w:rPr>
      </w:pPr>
      <w:r>
        <w:rPr>
          <w:rFonts w:hint="eastAsia"/>
          <w:b/>
        </w:rPr>
        <w:t>广东省层面：</w:t>
      </w:r>
    </w:p>
    <w:p w14:paraId="5E0E221A">
      <w:pPr>
        <w:pStyle w:val="263"/>
        <w:numPr>
          <w:ilvl w:val="0"/>
          <w:numId w:val="5"/>
        </w:numPr>
        <w:ind w:left="0" w:firstLine="0" w:firstLineChars="0"/>
      </w:pPr>
      <w:r>
        <w:rPr>
          <w:rFonts w:hint="eastAsia"/>
        </w:rPr>
        <w:t>《广东省土地管理条例》（2022年）</w:t>
      </w:r>
    </w:p>
    <w:p w14:paraId="6E8DC324">
      <w:pPr>
        <w:pStyle w:val="263"/>
        <w:numPr>
          <w:ilvl w:val="0"/>
          <w:numId w:val="5"/>
        </w:numPr>
        <w:ind w:left="0" w:firstLine="0" w:firstLineChars="0"/>
      </w:pPr>
      <w:r>
        <w:rPr>
          <w:rFonts w:hint="eastAsia"/>
        </w:rPr>
        <w:t>《广东省城乡规划条例》（2012年）</w:t>
      </w:r>
    </w:p>
    <w:p w14:paraId="74DD79A0">
      <w:pPr>
        <w:pStyle w:val="263"/>
        <w:numPr>
          <w:ilvl w:val="0"/>
          <w:numId w:val="5"/>
        </w:numPr>
        <w:ind w:left="0" w:firstLine="0" w:firstLineChars="0"/>
      </w:pPr>
      <w:r>
        <w:rPr>
          <w:rFonts w:hint="eastAsia"/>
        </w:rPr>
        <w:t>《中共广东省委 广东省人民政府印发〈关于建立国土空间规划体系并监督实施的若干措施〉的通知》（粤发〔2021〕5号）</w:t>
      </w:r>
    </w:p>
    <w:p w14:paraId="46C29C7A">
      <w:pPr>
        <w:pStyle w:val="263"/>
        <w:numPr>
          <w:ilvl w:val="0"/>
          <w:numId w:val="5"/>
        </w:numPr>
        <w:ind w:left="0" w:firstLine="0" w:firstLineChars="0"/>
      </w:pPr>
      <w:r>
        <w:rPr>
          <w:rFonts w:hint="eastAsia"/>
        </w:rPr>
        <w:t>《广东省国民经济和社会发展第十四个五年规划和2035年远景目标纲要》</w:t>
      </w:r>
    </w:p>
    <w:p w14:paraId="3EF3A24D">
      <w:pPr>
        <w:pStyle w:val="263"/>
        <w:numPr>
          <w:ilvl w:val="0"/>
          <w:numId w:val="5"/>
        </w:numPr>
        <w:ind w:left="0" w:firstLine="0" w:firstLineChars="0"/>
      </w:pPr>
      <w:r>
        <w:rPr>
          <w:rFonts w:hint="eastAsia"/>
        </w:rPr>
        <w:t>《广东省国土空间规划（2021—2035年）》</w:t>
      </w:r>
    </w:p>
    <w:p w14:paraId="7780A1D1">
      <w:pPr>
        <w:pStyle w:val="263"/>
        <w:numPr>
          <w:ilvl w:val="0"/>
          <w:numId w:val="5"/>
        </w:numPr>
        <w:ind w:left="0" w:firstLine="0" w:firstLineChars="0"/>
      </w:pPr>
      <w:r>
        <w:rPr>
          <w:rFonts w:hint="eastAsia"/>
        </w:rPr>
        <w:t>广东省层面其他相关法律、法规、政策文件及标准规范。</w:t>
      </w:r>
    </w:p>
    <w:p w14:paraId="1D075141">
      <w:pPr>
        <w:pStyle w:val="263"/>
        <w:ind w:firstLine="0" w:firstLineChars="0"/>
      </w:pPr>
    </w:p>
    <w:p w14:paraId="53CC2825">
      <w:pPr>
        <w:pStyle w:val="263"/>
        <w:ind w:firstLine="602"/>
        <w:rPr>
          <w:b/>
        </w:rPr>
      </w:pPr>
      <w:r>
        <w:rPr>
          <w:rFonts w:hint="eastAsia"/>
          <w:b/>
        </w:rPr>
        <w:t>汕头市层面：</w:t>
      </w:r>
    </w:p>
    <w:p w14:paraId="6160DFC3">
      <w:pPr>
        <w:pStyle w:val="263"/>
        <w:numPr>
          <w:ilvl w:val="0"/>
          <w:numId w:val="5"/>
        </w:numPr>
        <w:ind w:left="0" w:firstLine="0" w:firstLineChars="0"/>
      </w:pPr>
      <w:r>
        <w:rPr>
          <w:rFonts w:hint="eastAsia"/>
        </w:rPr>
        <w:t>《中共汕头市委关于深入贯彻落实习近平总书记重要讲话精神加快汕头经济特区发展打造现代化沿海经济带重要发展极的意见》</w:t>
      </w:r>
    </w:p>
    <w:p w14:paraId="6FF51E2D">
      <w:pPr>
        <w:pStyle w:val="263"/>
        <w:numPr>
          <w:ilvl w:val="0"/>
          <w:numId w:val="5"/>
        </w:numPr>
        <w:ind w:left="0" w:firstLine="0" w:firstLineChars="0"/>
      </w:pPr>
      <w:r>
        <w:rPr>
          <w:rFonts w:hint="eastAsia"/>
        </w:rPr>
        <w:t>《中共汕头市委关于深入学习贯彻党的二十大精神奋力谱写全面建设社会主义现代化国家汕头篇章的决定》</w:t>
      </w:r>
    </w:p>
    <w:p w14:paraId="4B0322A6">
      <w:pPr>
        <w:pStyle w:val="263"/>
        <w:numPr>
          <w:ilvl w:val="0"/>
          <w:numId w:val="5"/>
        </w:numPr>
        <w:ind w:left="0" w:firstLine="0" w:firstLineChars="0"/>
      </w:pPr>
      <w:r>
        <w:rPr>
          <w:rFonts w:hint="eastAsia"/>
        </w:rPr>
        <w:t>《汕头市</w:t>
      </w:r>
      <w:r>
        <w:t>国土</w:t>
      </w:r>
      <w:r>
        <w:rPr>
          <w:rFonts w:hint="eastAsia"/>
        </w:rPr>
        <w:t>空间总体规划（</w:t>
      </w:r>
      <w:r>
        <w:t>2021</w:t>
      </w:r>
      <w:r>
        <w:rPr>
          <w:rFonts w:hint="eastAsia"/>
        </w:rPr>
        <w:t>—</w:t>
      </w:r>
      <w:r>
        <w:t>2035年</w:t>
      </w:r>
      <w:r>
        <w:rPr>
          <w:rFonts w:hint="eastAsia"/>
        </w:rPr>
        <w:t>）》</w:t>
      </w:r>
    </w:p>
    <w:p w14:paraId="6048C57A">
      <w:pPr>
        <w:pStyle w:val="263"/>
        <w:numPr>
          <w:ilvl w:val="0"/>
          <w:numId w:val="5"/>
        </w:numPr>
        <w:ind w:left="0" w:firstLine="0" w:firstLineChars="0"/>
      </w:pPr>
      <w:r>
        <w:t>《汕头市</w:t>
      </w:r>
      <w:r>
        <w:rPr>
          <w:rFonts w:hint="eastAsia"/>
        </w:rPr>
        <w:t>澄海区</w:t>
      </w:r>
      <w:r>
        <w:t>国民经济和社会发展第十四个五年规划和二〇三五年远景目标纲要》</w:t>
      </w:r>
    </w:p>
    <w:p w14:paraId="3B227A30">
      <w:pPr>
        <w:pStyle w:val="263"/>
        <w:numPr>
          <w:ilvl w:val="0"/>
          <w:numId w:val="5"/>
        </w:numPr>
        <w:ind w:left="0" w:firstLine="0" w:firstLineChars="0"/>
      </w:pPr>
      <w:r>
        <w:rPr>
          <w:rFonts w:hint="eastAsia"/>
        </w:rPr>
        <w:t>汕头市层面其他相关法规、政策文件及标准规范。</w:t>
      </w:r>
    </w:p>
    <w:p w14:paraId="2800E74C">
      <w:pPr>
        <w:pStyle w:val="5"/>
        <w:numPr>
          <w:ilvl w:val="0"/>
          <w:numId w:val="4"/>
        </w:numPr>
        <w:spacing w:before="156" w:beforeLines="50" w:after="156" w:afterLines="50" w:line="240" w:lineRule="auto"/>
      </w:pPr>
      <w:bookmarkStart w:id="17" w:name="_Toc3345"/>
      <w:bookmarkStart w:id="18" w:name="_Toc30547"/>
      <w:bookmarkStart w:id="19" w:name="_Toc133425014"/>
      <w:r>
        <w:rPr>
          <w:rFonts w:hint="eastAsia"/>
        </w:rPr>
        <w:t>指导思想</w:t>
      </w:r>
      <w:bookmarkEnd w:id="17"/>
      <w:bookmarkEnd w:id="18"/>
      <w:bookmarkEnd w:id="19"/>
    </w:p>
    <w:p w14:paraId="048F0975">
      <w:pPr>
        <w:ind w:firstLine="600" w:firstLineChars="200"/>
        <w:rPr>
          <w:rFonts w:eastAsia="仿宋_GB2312"/>
          <w:sz w:val="30"/>
          <w:szCs w:val="30"/>
          <w:shd w:val="clear" w:color="auto" w:fill="FFFFFF"/>
        </w:rPr>
      </w:pPr>
      <w:bookmarkStart w:id="20" w:name="_Toc133425015"/>
      <w:r>
        <w:rPr>
          <w:rFonts w:hint="eastAsia" w:ascii="Times New Roman" w:hAnsi="Times New Roman" w:eastAsia="仿宋_GB2312"/>
          <w:sz w:val="30"/>
          <w:szCs w:val="30"/>
        </w:rPr>
        <w:t>坚持以习近平新时代中国特色社会主义思想为指导，全面贯彻党的二十大精神，深入贯彻习近平总书记对广东系列重要讲话和重要指示精神，坚持走中国式现代化道路，立足新发展阶段，完整、准确、全面贯彻新发展理念，服务和融入新发展格局，统筹发展与安全，以推动高质量发展为主题，以实施区域协调发展战略、主体功能区战略、新型城镇化战略、乡村振兴战略为牵引，深入落实省委、省政府工作部署，坚持高水平保护，支撑高质量发展，创造高品质生活，实现高效能治理，围绕加快建设“万亩千亿”重大产业平台，当好汕头市“工业立市、产业强市”主力军，全面融入汕潮揭都市圈和汕头市中心城区建设，打造汕头市新型工业化示范区和都市功能拓展区，</w:t>
      </w:r>
      <w:r>
        <w:rPr>
          <w:rFonts w:hint="eastAsia" w:eastAsia="仿宋_GB2312"/>
          <w:sz w:val="30"/>
          <w:szCs w:val="30"/>
          <w:shd w:val="clear" w:color="auto" w:fill="FFFFFF"/>
        </w:rPr>
        <w:t>深入实施</w:t>
      </w:r>
      <w:r>
        <w:rPr>
          <w:rFonts w:hint="eastAsia" w:ascii="Times New Roman" w:hAnsi="Times New Roman" w:eastAsia="仿宋_GB2312"/>
          <w:sz w:val="30"/>
          <w:szCs w:val="30"/>
        </w:rPr>
        <w:t>“百县千镇万村高质量发展工程”和绿美</w:t>
      </w:r>
      <w:r>
        <w:rPr>
          <w:rFonts w:hint="eastAsia" w:ascii="Times New Roman" w:hAnsi="Times New Roman" w:eastAsia="仿宋_GB2312"/>
          <w:sz w:val="30"/>
          <w:szCs w:val="30"/>
          <w:lang w:val="en-US" w:eastAsia="zh-CN"/>
        </w:rPr>
        <w:t>澄海</w:t>
      </w:r>
      <w:r>
        <w:rPr>
          <w:rFonts w:hint="eastAsia" w:ascii="Times New Roman" w:hAnsi="Times New Roman" w:eastAsia="仿宋_GB2312"/>
          <w:sz w:val="30"/>
          <w:szCs w:val="30"/>
        </w:rPr>
        <w:t>生态建设“六大行动”，全力推动产业集聚创新发展、城乡功能品质提升、潮侨红融合发展和生态环境提质升级，将澄海区建设成</w:t>
      </w:r>
      <w:r>
        <w:rPr>
          <w:rFonts w:hint="eastAsia" w:eastAsia="仿宋_GB2312"/>
          <w:sz w:val="30"/>
          <w:szCs w:val="30"/>
          <w:shd w:val="clear" w:color="auto" w:fill="FFFFFF"/>
        </w:rPr>
        <w:t>为</w:t>
      </w:r>
      <w:r>
        <w:rPr>
          <w:rFonts w:hint="eastAsia" w:ascii="Times New Roman" w:hAnsi="Times New Roman" w:eastAsia="仿宋_GB2312"/>
          <w:sz w:val="30"/>
          <w:szCs w:val="30"/>
        </w:rPr>
        <w:t>沿海经济带制造强区、拥江抱海现代新城、绿色人文魅力侨乡。</w:t>
      </w:r>
    </w:p>
    <w:p w14:paraId="0CE3E300">
      <w:pPr>
        <w:pStyle w:val="5"/>
        <w:numPr>
          <w:ilvl w:val="0"/>
          <w:numId w:val="4"/>
        </w:numPr>
        <w:spacing w:before="156" w:beforeLines="50" w:after="156" w:afterLines="50" w:line="240" w:lineRule="auto"/>
      </w:pPr>
      <w:bookmarkStart w:id="21" w:name="_Toc24654"/>
      <w:bookmarkStart w:id="22" w:name="_Toc31971"/>
      <w:r>
        <w:rPr>
          <w:rFonts w:hint="eastAsia"/>
        </w:rPr>
        <w:t>规划原则</w:t>
      </w:r>
      <w:bookmarkEnd w:id="20"/>
      <w:bookmarkEnd w:id="21"/>
      <w:bookmarkEnd w:id="22"/>
    </w:p>
    <w:p w14:paraId="48BCFD6C">
      <w:pPr>
        <w:ind w:firstLine="600" w:firstLineChars="200"/>
        <w:rPr>
          <w:rFonts w:ascii="Times New Roman" w:hAnsi="Times New Roman" w:eastAsia="仿宋_GB2312"/>
          <w:b w:val="0"/>
          <w:bCs w:val="0"/>
          <w:sz w:val="30"/>
          <w:szCs w:val="30"/>
        </w:rPr>
      </w:pPr>
      <w:bookmarkStart w:id="23" w:name="_Toc133425016"/>
      <w:r>
        <w:rPr>
          <w:rFonts w:hint="eastAsia" w:ascii="Times New Roman" w:hAnsi="Times New Roman" w:eastAsia="仿宋_GB2312"/>
          <w:b w:val="0"/>
          <w:bCs w:val="0"/>
          <w:sz w:val="30"/>
          <w:szCs w:val="30"/>
        </w:rPr>
        <w:t>底线思维，绿色发展。战略引领，区域协同。以人为本，品质提升。传承文化，彰显特色。</w:t>
      </w:r>
    </w:p>
    <w:p w14:paraId="4E4C1ED3">
      <w:pPr>
        <w:pStyle w:val="5"/>
        <w:numPr>
          <w:ilvl w:val="0"/>
          <w:numId w:val="4"/>
        </w:numPr>
        <w:spacing w:before="156" w:beforeLines="50" w:after="156" w:afterLines="50" w:line="240" w:lineRule="auto"/>
      </w:pPr>
      <w:bookmarkStart w:id="24" w:name="_Toc7114"/>
      <w:bookmarkStart w:id="25" w:name="_Toc15740"/>
      <w:r>
        <w:rPr>
          <w:rFonts w:hint="eastAsia"/>
        </w:rPr>
        <w:t>规划期限</w:t>
      </w:r>
      <w:bookmarkEnd w:id="23"/>
      <w:bookmarkEnd w:id="24"/>
      <w:bookmarkEnd w:id="25"/>
    </w:p>
    <w:p w14:paraId="55B04990">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本规划基期为</w:t>
      </w:r>
      <w:r>
        <w:rPr>
          <w:rFonts w:ascii="Times New Roman" w:hAnsi="Times New Roman" w:eastAsia="仿宋_GB2312"/>
          <w:sz w:val="30"/>
          <w:szCs w:val="30"/>
        </w:rPr>
        <w:t>2020年，期限为2021年至2035年，近期至2025年，远景展望至2050年。</w:t>
      </w:r>
    </w:p>
    <w:p w14:paraId="38726E70">
      <w:pPr>
        <w:pStyle w:val="5"/>
        <w:numPr>
          <w:ilvl w:val="0"/>
          <w:numId w:val="4"/>
        </w:numPr>
        <w:spacing w:before="156" w:beforeLines="50" w:after="156" w:afterLines="50" w:line="240" w:lineRule="auto"/>
      </w:pPr>
      <w:bookmarkStart w:id="26" w:name="_Toc13298"/>
      <w:bookmarkStart w:id="27" w:name="_Toc133425017"/>
      <w:bookmarkStart w:id="28" w:name="_Toc10875"/>
      <w:r>
        <w:rPr>
          <w:rFonts w:hint="eastAsia"/>
        </w:rPr>
        <w:t>规划范围</w:t>
      </w:r>
      <w:bookmarkEnd w:id="26"/>
      <w:bookmarkEnd w:id="27"/>
      <w:bookmarkEnd w:id="28"/>
    </w:p>
    <w:p w14:paraId="65258798">
      <w:pPr>
        <w:ind w:firstLine="600" w:firstLineChars="200"/>
        <w:rPr>
          <w:rFonts w:ascii="Times New Roman" w:hAnsi="Times New Roman" w:eastAsia="仿宋_GB2312"/>
          <w:sz w:val="30"/>
          <w:szCs w:val="30"/>
        </w:rPr>
      </w:pPr>
      <w:bookmarkStart w:id="29" w:name="_Toc133425018"/>
      <w:r>
        <w:rPr>
          <w:rFonts w:hint="eastAsia" w:ascii="Times New Roman" w:hAnsi="Times New Roman" w:eastAsia="仿宋_GB2312"/>
          <w:sz w:val="30"/>
          <w:szCs w:val="30"/>
        </w:rPr>
        <w:t>本规划国土空间范围包含澄海区全域和中心城区两个层次。</w:t>
      </w:r>
    </w:p>
    <w:p w14:paraId="6FCB02E6">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lang w:val="en-US" w:eastAsia="zh-CN"/>
        </w:rPr>
        <w:t>全域</w:t>
      </w:r>
      <w:r>
        <w:rPr>
          <w:rFonts w:hint="eastAsia" w:ascii="Times New Roman" w:hAnsi="Times New Roman" w:eastAsia="仿宋_GB2312"/>
          <w:sz w:val="30"/>
          <w:szCs w:val="30"/>
        </w:rPr>
        <w:t>范围包括澄海区行政辖区内全部陆域和管辖海域国土空间，其中规划海域范围以海域勘界成果为准。</w:t>
      </w:r>
    </w:p>
    <w:p w14:paraId="3F148E37">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中心城区规划范围包括上华镇域范围和澄华、广益、凤翔</w:t>
      </w:r>
      <w:r>
        <w:rPr>
          <w:rStyle w:val="47"/>
          <w:rFonts w:hint="eastAsia" w:ascii="Times New Roman" w:hAnsi="Times New Roman" w:eastAsia="仿宋_GB2312"/>
          <w:sz w:val="30"/>
          <w:szCs w:val="30"/>
        </w:rPr>
        <w:footnoteReference w:id="0"/>
      </w:r>
      <w:r>
        <w:rPr>
          <w:rFonts w:hint="eastAsia" w:ascii="Times New Roman" w:hAnsi="Times New Roman" w:eastAsia="仿宋_GB2312"/>
          <w:sz w:val="30"/>
          <w:szCs w:val="30"/>
        </w:rPr>
        <w:t>三个街道（不含塔岗围片区），规划海域范围以海域勘界成果为准。</w:t>
      </w:r>
    </w:p>
    <w:p w14:paraId="3E960DB4">
      <w:pPr>
        <w:pStyle w:val="5"/>
        <w:numPr>
          <w:ilvl w:val="0"/>
          <w:numId w:val="4"/>
        </w:numPr>
        <w:spacing w:before="156" w:beforeLines="50" w:after="156" w:afterLines="50" w:line="240" w:lineRule="auto"/>
      </w:pPr>
      <w:bookmarkStart w:id="30" w:name="_Toc3496"/>
      <w:bookmarkStart w:id="31" w:name="_Toc11903"/>
      <w:r>
        <w:rPr>
          <w:rFonts w:hint="eastAsia"/>
        </w:rPr>
        <w:t>规划解释</w:t>
      </w:r>
      <w:bookmarkEnd w:id="29"/>
      <w:bookmarkEnd w:id="30"/>
      <w:bookmarkEnd w:id="31"/>
    </w:p>
    <w:p w14:paraId="6E321655">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本规划由汕头市澄海区人民政府负责解释。文本下划线部分为规划强制性内容。</w:t>
      </w:r>
    </w:p>
    <w:p w14:paraId="2E468F0E">
      <w:pPr>
        <w:ind w:firstLine="600" w:firstLineChars="200"/>
        <w:rPr>
          <w:rFonts w:ascii="Times New Roman" w:hAnsi="Times New Roman" w:eastAsia="仿宋_GB2312"/>
          <w:sz w:val="30"/>
          <w:szCs w:val="30"/>
        </w:rPr>
        <w:sectPr>
          <w:footerReference r:id="rId8" w:type="default"/>
          <w:pgSz w:w="11906" w:h="16838"/>
          <w:pgMar w:top="1440" w:right="1701" w:bottom="1440" w:left="1701" w:header="851" w:footer="992" w:gutter="0"/>
          <w:pgNumType w:start="1"/>
          <w:cols w:space="425" w:num="1"/>
          <w:docGrid w:type="lines" w:linePitch="312" w:charSpace="0"/>
        </w:sectPr>
      </w:pPr>
    </w:p>
    <w:p w14:paraId="5F5185CD">
      <w:pPr>
        <w:pStyle w:val="3"/>
        <w:keepNext w:val="0"/>
        <w:keepLines w:val="0"/>
        <w:numPr>
          <w:ilvl w:val="0"/>
          <w:numId w:val="3"/>
        </w:numPr>
        <w:spacing w:before="312" w:beforeLines="100" w:after="312" w:afterLines="100" w:line="240" w:lineRule="auto"/>
        <w:ind w:left="0"/>
        <w:jc w:val="center"/>
        <w:rPr>
          <w:b w:val="0"/>
          <w:sz w:val="40"/>
          <w:szCs w:val="40"/>
        </w:rPr>
      </w:pPr>
      <w:bookmarkStart w:id="32" w:name="_Toc530"/>
      <w:bookmarkStart w:id="33" w:name="_Toc133425019"/>
      <w:bookmarkStart w:id="34" w:name="_Toc19779"/>
      <w:r>
        <w:rPr>
          <w:rFonts w:hint="eastAsia"/>
          <w:b w:val="0"/>
          <w:sz w:val="40"/>
          <w:szCs w:val="40"/>
        </w:rPr>
        <w:t>现状基础与风险识别</w:t>
      </w:r>
      <w:bookmarkEnd w:id="32"/>
      <w:bookmarkEnd w:id="33"/>
      <w:bookmarkEnd w:id="34"/>
    </w:p>
    <w:p w14:paraId="0E851C6F">
      <w:pPr>
        <w:pStyle w:val="5"/>
        <w:numPr>
          <w:ilvl w:val="0"/>
          <w:numId w:val="4"/>
        </w:numPr>
        <w:spacing w:before="156" w:beforeLines="50" w:after="156" w:afterLines="50" w:line="240" w:lineRule="auto"/>
      </w:pPr>
      <w:bookmarkStart w:id="35" w:name="_Toc133425020"/>
      <w:bookmarkStart w:id="36" w:name="_Toc10221"/>
      <w:bookmarkStart w:id="37" w:name="_Toc3365"/>
      <w:r>
        <w:rPr>
          <w:rFonts w:hint="eastAsia"/>
        </w:rPr>
        <w:t>现状基数</w:t>
      </w:r>
      <w:bookmarkEnd w:id="35"/>
      <w:bookmarkEnd w:id="36"/>
      <w:bookmarkEnd w:id="37"/>
    </w:p>
    <w:p w14:paraId="49D8A231">
      <w:pPr>
        <w:pStyle w:val="263"/>
        <w:ind w:firstLine="600"/>
      </w:pPr>
      <w:bookmarkStart w:id="38" w:name="_Toc133425021"/>
      <w:r>
        <w:rPr>
          <w:rFonts w:hint="eastAsia"/>
        </w:rPr>
        <w:t>以2020年国土变更调查为基础</w:t>
      </w:r>
      <w:r>
        <w:rPr>
          <w:rStyle w:val="47"/>
          <w:rFonts w:hint="eastAsia"/>
        </w:rPr>
        <w:footnoteReference w:id="1"/>
      </w:r>
      <w:r>
        <w:rPr>
          <w:rFonts w:hint="eastAsia"/>
        </w:rPr>
        <w:t>，全区现状建设用地约占陆域面积30%，现状非建设用地约占陆域面积约</w:t>
      </w:r>
      <w:r>
        <w:rPr>
          <w:rFonts w:hint="eastAsia"/>
          <w:lang w:val="en-US" w:eastAsia="zh-CN"/>
        </w:rPr>
        <w:t>70</w:t>
      </w:r>
      <w:r>
        <w:rPr>
          <w:rFonts w:hint="eastAsia"/>
        </w:rPr>
        <w:t>%。</w:t>
      </w:r>
    </w:p>
    <w:p w14:paraId="59CF1C1C">
      <w:pPr>
        <w:pStyle w:val="263"/>
        <w:ind w:firstLine="600"/>
      </w:pPr>
      <w:r>
        <w:rPr>
          <w:rFonts w:hint="eastAsia"/>
        </w:rPr>
        <w:t>全区现状常住人口87.44万人，其中城镇人口63.76万人，常住人口城镇化率约为72%</w:t>
      </w:r>
      <w:r>
        <w:rPr>
          <w:rStyle w:val="47"/>
          <w:rFonts w:hint="eastAsia"/>
        </w:rPr>
        <w:footnoteReference w:id="2"/>
      </w:r>
      <w:r>
        <w:rPr>
          <w:rFonts w:hint="eastAsia"/>
        </w:rPr>
        <w:t>。</w:t>
      </w:r>
    </w:p>
    <w:p w14:paraId="25560127">
      <w:pPr>
        <w:pStyle w:val="5"/>
        <w:numPr>
          <w:ilvl w:val="0"/>
          <w:numId w:val="4"/>
        </w:numPr>
        <w:spacing w:before="156" w:beforeLines="50" w:after="156" w:afterLines="50" w:line="240" w:lineRule="auto"/>
      </w:pPr>
      <w:bookmarkStart w:id="39" w:name="_Toc22083"/>
      <w:bookmarkStart w:id="40" w:name="_Toc25249"/>
      <w:r>
        <w:rPr>
          <w:rFonts w:hint="eastAsia"/>
        </w:rPr>
        <w:t>资源环境承载能力和国土空间开发适宜性评价</w:t>
      </w:r>
      <w:bookmarkEnd w:id="38"/>
      <w:bookmarkEnd w:id="39"/>
      <w:bookmarkEnd w:id="40"/>
    </w:p>
    <w:p w14:paraId="31A91470">
      <w:pPr>
        <w:ind w:firstLine="600" w:firstLineChars="200"/>
        <w:rPr>
          <w:rFonts w:ascii="仿宋_GB2312" w:hAnsi="Times New Roman" w:eastAsia="仿宋_GB2312" w:cs="Times New Roman"/>
          <w:sz w:val="30"/>
          <w:szCs w:val="30"/>
          <w:shd w:val="clear" w:color="auto" w:fill="FFFFFF"/>
        </w:rPr>
      </w:pPr>
      <w:r>
        <w:rPr>
          <w:rFonts w:hint="eastAsia" w:ascii="仿宋_GB2312" w:hAnsi="Times New Roman" w:eastAsia="仿宋_GB2312" w:cs="Times New Roman"/>
          <w:sz w:val="30"/>
          <w:szCs w:val="30"/>
          <w:shd w:val="clear" w:color="auto" w:fill="FFFFFF"/>
        </w:rPr>
        <w:t>生态保护重要性。全区陆域生态保护极重要区</w:t>
      </w:r>
      <w:r>
        <w:rPr>
          <w:rFonts w:hint="eastAsia" w:ascii="Times New Roman" w:hAnsi="Times New Roman" w:eastAsia="仿宋_GB2312" w:cs="Times New Roman"/>
          <w:sz w:val="30"/>
          <w:szCs w:val="30"/>
          <w:shd w:val="clear" w:color="auto" w:fill="FFFFFF"/>
        </w:rPr>
        <w:t>16.72</w:t>
      </w:r>
      <w:r>
        <w:rPr>
          <w:rFonts w:hint="eastAsia" w:ascii="仿宋_GB2312" w:hAnsi="Times New Roman" w:eastAsia="仿宋_GB2312" w:cs="Times New Roman"/>
          <w:sz w:val="30"/>
          <w:szCs w:val="30"/>
          <w:shd w:val="clear" w:color="auto" w:fill="FFFFFF"/>
        </w:rPr>
        <w:t>平方公里</w:t>
      </w:r>
      <w:r>
        <w:rPr>
          <w:rFonts w:hint="eastAsia" w:ascii="仿宋_GB2312" w:hAnsi="Times New Roman" w:eastAsia="仿宋_GB2312" w:cs="Times New Roman"/>
          <w:sz w:val="30"/>
          <w:szCs w:val="28"/>
          <w:shd w:val="clear" w:color="auto" w:fill="FFFFFF"/>
        </w:rPr>
        <w:t>。</w:t>
      </w:r>
    </w:p>
    <w:p w14:paraId="5B2C14E2">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农业生产适宜性和承载能力。在水资源和土地资源约束下，</w:t>
      </w:r>
      <w:r>
        <w:rPr>
          <w:rFonts w:hint="eastAsia" w:ascii="仿宋_GB2312" w:hAnsi="Times New Roman" w:eastAsia="仿宋_GB2312" w:cs="Times New Roman"/>
          <w:sz w:val="30"/>
          <w:szCs w:val="30"/>
          <w:shd w:val="clear" w:color="auto" w:fill="FFFFFF"/>
        </w:rPr>
        <w:t>全区</w:t>
      </w:r>
      <w:r>
        <w:rPr>
          <w:rFonts w:hint="eastAsia" w:ascii="仿宋_GB2312" w:hAnsi="Times New Roman" w:eastAsia="仿宋_GB2312"/>
          <w:sz w:val="30"/>
          <w:szCs w:val="30"/>
        </w:rPr>
        <w:t>最大可承载耕地理论规模</w:t>
      </w:r>
      <w:r>
        <w:rPr>
          <w:rFonts w:hint="eastAsia" w:ascii="Times New Roman" w:hAnsi="Times New Roman" w:eastAsia="仿宋_GB2312" w:cs="Times New Roman"/>
          <w:sz w:val="30"/>
          <w:szCs w:val="30"/>
          <w:shd w:val="clear" w:color="auto" w:fill="FFFFFF"/>
        </w:rPr>
        <w:t>337.85</w:t>
      </w:r>
      <w:r>
        <w:rPr>
          <w:rFonts w:hint="eastAsia" w:ascii="仿宋_GB2312" w:hAnsi="Times New Roman" w:eastAsia="仿宋_GB2312"/>
          <w:sz w:val="30"/>
          <w:szCs w:val="30"/>
        </w:rPr>
        <w:t>平方公里。</w:t>
      </w:r>
    </w:p>
    <w:p w14:paraId="4F9BD345">
      <w:pPr>
        <w:ind w:firstLine="600" w:firstLineChars="200"/>
        <w:rPr>
          <w:rFonts w:ascii="仿宋_GB2312" w:hAnsi="Times New Roman" w:eastAsia="仿宋_GB2312" w:cs="Times New Roman"/>
          <w:sz w:val="30"/>
          <w:szCs w:val="30"/>
          <w:shd w:val="clear" w:color="auto" w:fill="FFFFFF"/>
        </w:rPr>
      </w:pPr>
      <w:bookmarkStart w:id="41" w:name="_Toc133425022"/>
      <w:r>
        <w:rPr>
          <w:rFonts w:hint="eastAsia" w:ascii="仿宋_GB2312" w:hAnsi="Times New Roman" w:eastAsia="仿宋_GB2312" w:cs="Times New Roman"/>
          <w:sz w:val="30"/>
          <w:szCs w:val="30"/>
          <w:shd w:val="clear" w:color="auto" w:fill="FFFFFF"/>
        </w:rPr>
        <w:t>城镇建设适宜性和承载能力。在水资源和土地资源约束下，全区最大可承载城镇建设用地规模</w:t>
      </w:r>
      <w:r>
        <w:rPr>
          <w:rFonts w:hint="eastAsia" w:ascii="Times New Roman" w:hAnsi="Times New Roman" w:eastAsia="仿宋_GB2312" w:cs="Times New Roman"/>
          <w:sz w:val="30"/>
          <w:szCs w:val="30"/>
          <w:shd w:val="clear" w:color="auto" w:fill="FFFFFF"/>
        </w:rPr>
        <w:t>204</w:t>
      </w:r>
      <w:r>
        <w:rPr>
          <w:rFonts w:hint="eastAsia" w:ascii="仿宋_GB2312" w:hAnsi="Times New Roman" w:eastAsia="仿宋_GB2312" w:cs="Times New Roman"/>
          <w:sz w:val="30"/>
          <w:szCs w:val="30"/>
          <w:shd w:val="clear" w:color="auto" w:fill="FFFFFF"/>
        </w:rPr>
        <w:t>平方公里。</w:t>
      </w:r>
    </w:p>
    <w:p w14:paraId="2FADDF09">
      <w:pPr>
        <w:pStyle w:val="5"/>
        <w:numPr>
          <w:ilvl w:val="0"/>
          <w:numId w:val="4"/>
        </w:numPr>
        <w:spacing w:before="156" w:beforeLines="50" w:after="156" w:afterLines="50" w:line="240" w:lineRule="auto"/>
      </w:pPr>
      <w:bookmarkStart w:id="42" w:name="_Toc9649"/>
      <w:bookmarkStart w:id="43" w:name="_Toc12285"/>
      <w:r>
        <w:rPr>
          <w:rFonts w:hint="eastAsia"/>
        </w:rPr>
        <w:t>国土空间开发保护现状评估</w:t>
      </w:r>
      <w:bookmarkEnd w:id="41"/>
      <w:bookmarkEnd w:id="42"/>
      <w:bookmarkEnd w:id="43"/>
    </w:p>
    <w:p w14:paraId="574922CA">
      <w:pPr>
        <w:ind w:firstLine="600" w:firstLineChars="200"/>
        <w:rPr>
          <w:rFonts w:hint="eastAsia" w:ascii="仿宋_GB2312" w:hAnsi="Times New Roman" w:eastAsia="仿宋_GB2312" w:cs="Times New Roman"/>
          <w:sz w:val="30"/>
          <w:szCs w:val="30"/>
          <w:shd w:val="clear" w:color="auto" w:fill="FFFFFF"/>
          <w:lang w:eastAsia="zh-CN"/>
        </w:rPr>
      </w:pPr>
      <w:r>
        <w:rPr>
          <w:rFonts w:hint="eastAsia" w:ascii="仿宋_GB2312" w:hAnsi="Times New Roman" w:eastAsia="仿宋_GB2312" w:cs="Times New Roman"/>
          <w:sz w:val="30"/>
          <w:szCs w:val="30"/>
          <w:shd w:val="clear" w:color="auto" w:fill="FFFFFF"/>
        </w:rPr>
        <w:t>山海连城的空间本底得以延续</w:t>
      </w:r>
      <w:r>
        <w:rPr>
          <w:rFonts w:hint="eastAsia" w:ascii="仿宋_GB2312" w:hAnsi="Times New Roman" w:eastAsia="仿宋_GB2312" w:cs="Times New Roman"/>
          <w:sz w:val="30"/>
          <w:szCs w:val="30"/>
          <w:shd w:val="clear" w:color="auto" w:fill="FFFFFF"/>
          <w:lang w:eastAsia="zh-CN"/>
        </w:rPr>
        <w:t>。</w:t>
      </w:r>
      <w:r>
        <w:rPr>
          <w:rFonts w:hint="eastAsia" w:ascii="仿宋_GB2312" w:hAnsi="Times New Roman" w:eastAsia="仿宋_GB2312" w:cs="Times New Roman"/>
          <w:sz w:val="30"/>
          <w:szCs w:val="30"/>
          <w:shd w:val="clear" w:color="auto" w:fill="FFFFFF"/>
        </w:rPr>
        <w:t>全区处于城镇化成熟阶段</w:t>
      </w:r>
      <w:r>
        <w:rPr>
          <w:rFonts w:hint="eastAsia" w:ascii="仿宋_GB2312" w:hAnsi="Times New Roman" w:eastAsia="仿宋_GB2312" w:cs="Times New Roman"/>
          <w:sz w:val="30"/>
          <w:szCs w:val="30"/>
          <w:shd w:val="clear" w:color="auto" w:fill="FFFFFF"/>
          <w:lang w:eastAsia="zh-CN"/>
        </w:rPr>
        <w:t>，</w:t>
      </w:r>
      <w:r>
        <w:rPr>
          <w:rFonts w:hint="eastAsia" w:ascii="仿宋_GB2312" w:hAnsi="Times New Roman" w:eastAsia="仿宋_GB2312" w:cs="Times New Roman"/>
          <w:sz w:val="30"/>
          <w:szCs w:val="30"/>
          <w:shd w:val="clear" w:color="auto" w:fill="FFFFFF"/>
        </w:rPr>
        <w:t>宜居宜养水平不断提升</w:t>
      </w:r>
      <w:r>
        <w:rPr>
          <w:rFonts w:hint="eastAsia" w:ascii="仿宋_GB2312" w:hAnsi="Times New Roman" w:eastAsia="仿宋_GB2312" w:cs="Times New Roman"/>
          <w:sz w:val="30"/>
          <w:szCs w:val="30"/>
          <w:shd w:val="clear" w:color="auto" w:fill="FFFFFF"/>
          <w:lang w:eastAsia="zh-CN"/>
        </w:rPr>
        <w:t>。</w:t>
      </w:r>
    </w:p>
    <w:p w14:paraId="41B0DF45">
      <w:pPr>
        <w:pStyle w:val="5"/>
        <w:numPr>
          <w:ilvl w:val="0"/>
          <w:numId w:val="4"/>
        </w:numPr>
        <w:spacing w:before="156" w:beforeLines="50" w:after="156" w:afterLines="50" w:line="240" w:lineRule="auto"/>
      </w:pPr>
      <w:bookmarkStart w:id="44" w:name="_Toc26441"/>
      <w:bookmarkStart w:id="45" w:name="_Toc133425023"/>
      <w:bookmarkStart w:id="46" w:name="_Toc18726"/>
      <w:r>
        <w:rPr>
          <w:rFonts w:hint="eastAsia"/>
        </w:rPr>
        <w:t>国土空间开发保护风险评估</w:t>
      </w:r>
      <w:bookmarkEnd w:id="44"/>
      <w:bookmarkEnd w:id="45"/>
      <w:bookmarkEnd w:id="46"/>
    </w:p>
    <w:p w14:paraId="575B2A5C">
      <w:pPr>
        <w:ind w:firstLine="600" w:firstLineChars="200"/>
        <w:rPr>
          <w:rFonts w:hint="eastAsia" w:ascii="Times New Roman" w:hAnsi="Times New Roman" w:eastAsia="仿宋_GB2312" w:cs="Times New Roman"/>
          <w:sz w:val="30"/>
          <w:szCs w:val="30"/>
          <w:shd w:val="clear" w:color="auto" w:fill="FFFFFF"/>
          <w:lang w:eastAsia="zh-CN"/>
        </w:rPr>
      </w:pPr>
      <w:r>
        <w:rPr>
          <w:rFonts w:hint="eastAsia" w:ascii="Times New Roman" w:hAnsi="Times New Roman" w:eastAsia="仿宋_GB2312" w:cs="Times New Roman"/>
          <w:sz w:val="30"/>
          <w:szCs w:val="30"/>
          <w:shd w:val="clear" w:color="auto" w:fill="FFFFFF"/>
        </w:rPr>
        <w:t>自然灾害风险，主要面临地质、气象、地震、海洋等自然灾害风险。资源环境风险，主要面临生态系统功能退化、水环境受污染、水资源供给、土壤重金属污染等资源环境风险</w:t>
      </w:r>
      <w:r>
        <w:rPr>
          <w:rFonts w:hint="eastAsia" w:ascii="Times New Roman" w:hAnsi="Times New Roman" w:eastAsia="仿宋_GB2312" w:cs="Times New Roman"/>
          <w:sz w:val="30"/>
          <w:szCs w:val="30"/>
          <w:shd w:val="clear" w:color="auto" w:fill="FFFFFF"/>
          <w:lang w:eastAsia="zh-CN"/>
        </w:rPr>
        <w:t>。</w:t>
      </w:r>
      <w:r>
        <w:rPr>
          <w:rFonts w:hint="eastAsia" w:ascii="Times New Roman" w:hAnsi="Times New Roman" w:eastAsia="仿宋_GB2312" w:cs="Times New Roman"/>
          <w:sz w:val="30"/>
          <w:szCs w:val="30"/>
          <w:shd w:val="clear" w:color="auto" w:fill="FFFFFF"/>
        </w:rPr>
        <w:t>城市公共安全风险，主要面临城市事故灾难、城镇内涝等城市公共安全风险</w:t>
      </w:r>
      <w:r>
        <w:rPr>
          <w:rFonts w:hint="eastAsia" w:ascii="Times New Roman" w:hAnsi="Times New Roman" w:eastAsia="仿宋_GB2312" w:cs="Times New Roman"/>
          <w:sz w:val="30"/>
          <w:szCs w:val="30"/>
          <w:shd w:val="clear" w:color="auto" w:fill="FFFFFF"/>
          <w:lang w:eastAsia="zh-CN"/>
        </w:rPr>
        <w:t>。</w:t>
      </w:r>
    </w:p>
    <w:p w14:paraId="19B3E257">
      <w:pPr>
        <w:pStyle w:val="3"/>
        <w:keepNext w:val="0"/>
        <w:keepLines w:val="0"/>
        <w:numPr>
          <w:ilvl w:val="0"/>
          <w:numId w:val="3"/>
        </w:numPr>
        <w:spacing w:before="312" w:beforeLines="100" w:after="312" w:afterLines="100" w:line="240" w:lineRule="auto"/>
        <w:ind w:left="0"/>
        <w:jc w:val="center"/>
        <w:rPr>
          <w:b w:val="0"/>
          <w:sz w:val="40"/>
          <w:szCs w:val="40"/>
        </w:rPr>
      </w:pPr>
      <w:bookmarkStart w:id="47" w:name="_Toc23531"/>
      <w:bookmarkStart w:id="48" w:name="_Toc133425024"/>
      <w:bookmarkStart w:id="49" w:name="_Toc13132"/>
      <w:r>
        <w:rPr>
          <w:rFonts w:hint="eastAsia"/>
          <w:b w:val="0"/>
          <w:sz w:val="40"/>
          <w:szCs w:val="40"/>
        </w:rPr>
        <w:t>规划目标与空间策略</w:t>
      </w:r>
      <w:bookmarkEnd w:id="47"/>
      <w:bookmarkEnd w:id="48"/>
      <w:bookmarkEnd w:id="49"/>
    </w:p>
    <w:p w14:paraId="5A35946A">
      <w:pPr>
        <w:pStyle w:val="5"/>
        <w:numPr>
          <w:ilvl w:val="0"/>
          <w:numId w:val="4"/>
        </w:numPr>
        <w:spacing w:before="156" w:beforeLines="50" w:after="156" w:afterLines="50" w:line="240" w:lineRule="auto"/>
      </w:pPr>
      <w:bookmarkStart w:id="50" w:name="_Toc13991"/>
      <w:bookmarkStart w:id="51" w:name="_Toc26619"/>
      <w:r>
        <w:rPr>
          <w:rFonts w:hint="eastAsia"/>
        </w:rPr>
        <w:t>目标愿景</w:t>
      </w:r>
      <w:bookmarkEnd w:id="50"/>
      <w:bookmarkEnd w:id="51"/>
    </w:p>
    <w:p w14:paraId="174184B1">
      <w:pPr>
        <w:ind w:firstLine="600" w:firstLineChars="200"/>
        <w:rPr>
          <w:rFonts w:ascii="Times New Roman" w:hAnsi="Times New Roman" w:eastAsia="仿宋_GB2312"/>
          <w:sz w:val="30"/>
          <w:szCs w:val="30"/>
        </w:rPr>
      </w:pPr>
      <w:bookmarkStart w:id="52" w:name="_Toc133425026"/>
      <w:r>
        <w:rPr>
          <w:rFonts w:hint="eastAsia" w:ascii="Times New Roman" w:hAnsi="Times New Roman" w:eastAsia="仿宋_GB2312"/>
          <w:sz w:val="30"/>
          <w:szCs w:val="30"/>
        </w:rPr>
        <w:t>围绕</w:t>
      </w:r>
      <w:r>
        <w:rPr>
          <w:rFonts w:ascii="Times New Roman" w:hAnsi="Times New Roman" w:eastAsia="仿宋_GB2312"/>
          <w:sz w:val="30"/>
          <w:szCs w:val="30"/>
        </w:rPr>
        <w:t>“</w:t>
      </w:r>
      <w:r>
        <w:rPr>
          <w:rFonts w:hint="eastAsia" w:ascii="Times New Roman" w:hAnsi="Times New Roman" w:eastAsia="仿宋_GB2312"/>
          <w:sz w:val="30"/>
          <w:szCs w:val="30"/>
        </w:rPr>
        <w:t>全面融入中心城区发展，加快推进六合核心区建设，推动产业集聚发展和转型升级，打造新型工业化示范区</w:t>
      </w:r>
      <w:r>
        <w:rPr>
          <w:rFonts w:ascii="Times New Roman" w:hAnsi="Times New Roman" w:eastAsia="仿宋_GB2312"/>
          <w:sz w:val="30"/>
          <w:szCs w:val="30"/>
        </w:rPr>
        <w:t>”</w:t>
      </w:r>
      <w:r>
        <w:rPr>
          <w:rFonts w:hint="eastAsia" w:ascii="Times New Roman" w:hAnsi="Times New Roman" w:eastAsia="仿宋_GB2312"/>
          <w:sz w:val="30"/>
          <w:szCs w:val="30"/>
        </w:rPr>
        <w:t>的要求，积极推进六合等重大产业平台建设、“百县千镇万村高质量发展工程”和绿美</w:t>
      </w:r>
      <w:r>
        <w:rPr>
          <w:rFonts w:hint="eastAsia" w:ascii="Times New Roman" w:hAnsi="Times New Roman" w:eastAsia="仿宋_GB2312"/>
          <w:sz w:val="30"/>
          <w:szCs w:val="30"/>
          <w:lang w:val="en-US" w:eastAsia="zh-CN"/>
        </w:rPr>
        <w:t>澄海</w:t>
      </w:r>
      <w:r>
        <w:rPr>
          <w:rFonts w:hint="eastAsia" w:ascii="Times New Roman" w:hAnsi="Times New Roman" w:eastAsia="仿宋_GB2312"/>
          <w:sz w:val="30"/>
          <w:szCs w:val="30"/>
        </w:rPr>
        <w:t>生态建设“六大行动”等工作，将澄海区建设成为沿海经济带制造强区、拥江抱海现代新城、绿色人文魅力侨乡</w:t>
      </w:r>
      <w:r>
        <w:rPr>
          <w:rFonts w:hint="eastAsia" w:eastAsia="仿宋_GB2312"/>
          <w:sz w:val="30"/>
          <w:szCs w:val="30"/>
          <w:shd w:val="clear" w:color="auto" w:fill="FFFFFF"/>
        </w:rPr>
        <w:t>，实</w:t>
      </w:r>
      <w:r>
        <w:rPr>
          <w:rFonts w:hint="eastAsia" w:ascii="Times New Roman" w:hAnsi="Times New Roman" w:eastAsia="仿宋_GB2312"/>
          <w:sz w:val="30"/>
          <w:szCs w:val="30"/>
        </w:rPr>
        <w:t>现“建成宜居宜业宜游的活力新城、绿色家园、魅力侨乡、幸福澄海”的美好愿景。</w:t>
      </w:r>
    </w:p>
    <w:p w14:paraId="752B27A4">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w:t>
      </w:r>
      <w:r>
        <w:rPr>
          <w:rFonts w:ascii="Times New Roman" w:hAnsi="Times New Roman" w:eastAsia="仿宋_GB2312"/>
          <w:sz w:val="30"/>
          <w:szCs w:val="30"/>
        </w:rPr>
        <w:t>到2025年，</w:t>
      </w:r>
      <w:r>
        <w:rPr>
          <w:rFonts w:hint="eastAsia" w:ascii="Times New Roman" w:hAnsi="Times New Roman" w:eastAsia="仿宋_GB2312"/>
          <w:sz w:val="30"/>
          <w:szCs w:val="30"/>
        </w:rPr>
        <w:t>初步建成</w:t>
      </w:r>
      <w:r>
        <w:rPr>
          <w:rFonts w:ascii="Times New Roman" w:hAnsi="Times New Roman" w:eastAsia="仿宋_GB2312"/>
          <w:sz w:val="30"/>
          <w:szCs w:val="30"/>
        </w:rPr>
        <w:t>具有较强竞争实力</w:t>
      </w:r>
      <w:r>
        <w:rPr>
          <w:rFonts w:hint="eastAsia" w:ascii="Times New Roman" w:hAnsi="Times New Roman" w:eastAsia="仿宋_GB2312"/>
          <w:sz w:val="30"/>
          <w:szCs w:val="30"/>
        </w:rPr>
        <w:t>的沿海经济带制造强区、拥江抱海的现代新城和生态宜居的美丽侨乡，发展质量、城市功能明显提升。国土</w:t>
      </w:r>
      <w:r>
        <w:rPr>
          <w:rFonts w:ascii="Times New Roman" w:hAnsi="Times New Roman" w:eastAsia="仿宋_GB2312"/>
          <w:sz w:val="30"/>
          <w:szCs w:val="30"/>
        </w:rPr>
        <w:t>空间</w:t>
      </w:r>
      <w:r>
        <w:rPr>
          <w:rFonts w:hint="eastAsia" w:ascii="Times New Roman" w:hAnsi="Times New Roman" w:eastAsia="仿宋_GB2312"/>
          <w:sz w:val="30"/>
          <w:szCs w:val="30"/>
        </w:rPr>
        <w:t>总体</w:t>
      </w:r>
      <w:r>
        <w:rPr>
          <w:rFonts w:ascii="Times New Roman" w:hAnsi="Times New Roman" w:eastAsia="仿宋_GB2312"/>
          <w:sz w:val="30"/>
          <w:szCs w:val="30"/>
        </w:rPr>
        <w:t>格局更加优化，</w:t>
      </w:r>
      <w:r>
        <w:rPr>
          <w:rFonts w:hint="eastAsia" w:ascii="Times New Roman" w:hAnsi="Times New Roman" w:eastAsia="仿宋_GB2312"/>
          <w:sz w:val="30"/>
          <w:szCs w:val="30"/>
        </w:rPr>
        <w:t>国土空间治理体系和治理水平进一步提升。</w:t>
      </w:r>
    </w:p>
    <w:p w14:paraId="4AB74B85">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w:t>
      </w:r>
      <w:r>
        <w:rPr>
          <w:rFonts w:ascii="Times New Roman" w:hAnsi="Times New Roman" w:eastAsia="仿宋_GB2312"/>
          <w:sz w:val="30"/>
          <w:szCs w:val="30"/>
        </w:rPr>
        <w:t>到2035年，</w:t>
      </w:r>
      <w:r>
        <w:rPr>
          <w:rFonts w:hint="eastAsia" w:ascii="Times New Roman" w:hAnsi="Times New Roman" w:eastAsia="仿宋_GB2312"/>
          <w:sz w:val="30"/>
          <w:szCs w:val="30"/>
        </w:rPr>
        <w:t>初步建成较强竞争实力的沿海经济带制造强区、拥江抱海的现代新城和生态宜居的美丽侨乡，成为汕头市域重要经济增长极。</w:t>
      </w:r>
      <w:r>
        <w:rPr>
          <w:rFonts w:ascii="Times New Roman" w:hAnsi="Times New Roman" w:eastAsia="仿宋_GB2312"/>
          <w:sz w:val="30"/>
          <w:szCs w:val="30"/>
        </w:rPr>
        <w:t>以创新为引领的现代经济体系和发展方式有效形成，城</w:t>
      </w:r>
      <w:r>
        <w:rPr>
          <w:rFonts w:hint="eastAsia" w:ascii="Times New Roman" w:hAnsi="Times New Roman" w:eastAsia="仿宋_GB2312"/>
          <w:sz w:val="30"/>
          <w:szCs w:val="30"/>
        </w:rPr>
        <w:t>镇</w:t>
      </w:r>
      <w:r>
        <w:rPr>
          <w:rFonts w:ascii="Times New Roman" w:hAnsi="Times New Roman" w:eastAsia="仿宋_GB2312"/>
          <w:sz w:val="30"/>
          <w:szCs w:val="30"/>
        </w:rPr>
        <w:t>辐射能力和影响力</w:t>
      </w:r>
      <w:r>
        <w:rPr>
          <w:rFonts w:hint="eastAsia" w:ascii="Times New Roman" w:hAnsi="Times New Roman" w:eastAsia="仿宋_GB2312"/>
          <w:sz w:val="30"/>
          <w:szCs w:val="30"/>
        </w:rPr>
        <w:t>明显</w:t>
      </w:r>
      <w:r>
        <w:rPr>
          <w:rFonts w:ascii="Times New Roman" w:hAnsi="Times New Roman" w:eastAsia="仿宋_GB2312"/>
          <w:sz w:val="30"/>
          <w:szCs w:val="30"/>
        </w:rPr>
        <w:t>增强，</w:t>
      </w:r>
      <w:r>
        <w:rPr>
          <w:rFonts w:hint="eastAsia" w:ascii="Times New Roman" w:hAnsi="Times New Roman" w:eastAsia="仿宋_GB2312"/>
          <w:sz w:val="30"/>
          <w:szCs w:val="30"/>
        </w:rPr>
        <w:t>美丽国土空间格局基本形成，国土空间治理能力现代化水平显著提升，成为引领高质量发展的新型工业化示范区。</w:t>
      </w:r>
    </w:p>
    <w:p w14:paraId="210987CC">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w:t>
      </w:r>
      <w:r>
        <w:rPr>
          <w:rFonts w:ascii="Times New Roman" w:hAnsi="Times New Roman" w:eastAsia="仿宋_GB2312"/>
          <w:sz w:val="30"/>
          <w:szCs w:val="30"/>
        </w:rPr>
        <w:t>展望至本世纪中叶，全面建成</w:t>
      </w:r>
      <w:r>
        <w:rPr>
          <w:rFonts w:hint="eastAsia" w:ascii="Times New Roman" w:hAnsi="Times New Roman" w:eastAsia="仿宋_GB2312"/>
          <w:sz w:val="30"/>
          <w:szCs w:val="30"/>
        </w:rPr>
        <w:t>宜居宜业宜游</w:t>
      </w:r>
      <w:r>
        <w:rPr>
          <w:rFonts w:ascii="Times New Roman" w:hAnsi="Times New Roman" w:eastAsia="仿宋_GB2312"/>
          <w:sz w:val="30"/>
          <w:szCs w:val="30"/>
        </w:rPr>
        <w:t>的</w:t>
      </w:r>
      <w:r>
        <w:rPr>
          <w:rFonts w:hint="eastAsia" w:ascii="Times New Roman" w:hAnsi="Times New Roman" w:eastAsia="仿宋_GB2312"/>
          <w:sz w:val="30"/>
          <w:szCs w:val="30"/>
        </w:rPr>
        <w:t>“活力新城、绿色家园、魅力侨乡、幸福澄海”</w:t>
      </w:r>
      <w:r>
        <w:rPr>
          <w:rFonts w:ascii="Times New Roman" w:hAnsi="Times New Roman" w:eastAsia="仿宋_GB2312"/>
          <w:sz w:val="30"/>
          <w:szCs w:val="30"/>
        </w:rPr>
        <w:t>，成为</w:t>
      </w:r>
      <w:r>
        <w:rPr>
          <w:rFonts w:hint="eastAsia" w:ascii="Times New Roman" w:hAnsi="Times New Roman" w:eastAsia="仿宋_GB2312"/>
          <w:sz w:val="30"/>
          <w:szCs w:val="30"/>
        </w:rPr>
        <w:t>广东先进制造业基地、汕头市新型工业化示范区、潮侨文旅休闲目的地。</w:t>
      </w:r>
    </w:p>
    <w:p w14:paraId="704AD9D6">
      <w:pPr>
        <w:pStyle w:val="5"/>
        <w:numPr>
          <w:ilvl w:val="0"/>
          <w:numId w:val="4"/>
        </w:numPr>
        <w:spacing w:before="156" w:beforeLines="50" w:after="156" w:afterLines="50" w:line="240" w:lineRule="auto"/>
      </w:pPr>
      <w:bookmarkStart w:id="53" w:name="_Toc24182"/>
      <w:bookmarkStart w:id="54" w:name="_Toc9209"/>
      <w:r>
        <w:rPr>
          <w:rFonts w:hint="eastAsia"/>
        </w:rPr>
        <w:t>城市性质</w:t>
      </w:r>
      <w:bookmarkEnd w:id="52"/>
      <w:bookmarkEnd w:id="53"/>
      <w:bookmarkEnd w:id="54"/>
    </w:p>
    <w:p w14:paraId="182E9C2B">
      <w:pPr>
        <w:ind w:firstLine="600" w:firstLineChars="200"/>
        <w:rPr>
          <w:rFonts w:ascii="Times New Roman" w:hAnsi="Times New Roman" w:eastAsia="仿宋_GB2312"/>
          <w:sz w:val="30"/>
          <w:szCs w:val="30"/>
        </w:rPr>
      </w:pPr>
      <w:bookmarkStart w:id="55" w:name="_Toc133425027"/>
      <w:r>
        <w:rPr>
          <w:rFonts w:hint="eastAsia" w:ascii="Times New Roman" w:hAnsi="Times New Roman" w:eastAsia="仿宋_GB2312"/>
          <w:sz w:val="30"/>
          <w:szCs w:val="30"/>
        </w:rPr>
        <w:t>广东沿海经济带先进制造业基地、汕头市新型工业化示范区、海丝潮侨文旅休闲目的地。</w:t>
      </w:r>
    </w:p>
    <w:p w14:paraId="36574F5D">
      <w:pPr>
        <w:pStyle w:val="5"/>
        <w:numPr>
          <w:ilvl w:val="0"/>
          <w:numId w:val="4"/>
        </w:numPr>
        <w:spacing w:before="156" w:beforeLines="50" w:after="156" w:afterLines="50" w:line="240" w:lineRule="auto"/>
      </w:pPr>
      <w:bookmarkStart w:id="56" w:name="_Toc11553"/>
      <w:bookmarkStart w:id="57" w:name="_Toc13214"/>
      <w:r>
        <w:rPr>
          <w:rFonts w:hint="eastAsia"/>
        </w:rPr>
        <w:t>城市规模</w:t>
      </w:r>
      <w:bookmarkEnd w:id="55"/>
      <w:bookmarkEnd w:id="56"/>
      <w:bookmarkEnd w:id="57"/>
    </w:p>
    <w:p w14:paraId="52A7F826">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人口规模。规划至</w:t>
      </w:r>
      <w:r>
        <w:rPr>
          <w:rFonts w:ascii="Times New Roman" w:hAnsi="Times New Roman" w:eastAsia="仿宋_GB2312"/>
          <w:sz w:val="30"/>
          <w:szCs w:val="30"/>
        </w:rPr>
        <w:t>2035年，</w:t>
      </w:r>
      <w:r>
        <w:rPr>
          <w:rFonts w:hint="eastAsia" w:ascii="Times New Roman" w:hAnsi="Times New Roman" w:eastAsia="仿宋_GB2312"/>
          <w:sz w:val="30"/>
          <w:szCs w:val="30"/>
        </w:rPr>
        <w:t>服务设施供给与资源能源配置全</w:t>
      </w:r>
      <w:r>
        <w:rPr>
          <w:rFonts w:hint="eastAsia" w:ascii="Times New Roman" w:hAnsi="Times New Roman" w:eastAsia="仿宋_GB2312"/>
          <w:sz w:val="30"/>
          <w:szCs w:val="30"/>
          <w:lang w:val="en-US" w:eastAsia="zh-CN"/>
        </w:rPr>
        <w:t>区</w:t>
      </w:r>
      <w:r>
        <w:rPr>
          <w:rFonts w:hint="eastAsia" w:ascii="Times New Roman" w:hAnsi="Times New Roman" w:eastAsia="仿宋_GB2312"/>
          <w:sz w:val="30"/>
          <w:szCs w:val="30"/>
        </w:rPr>
        <w:t>可承载常住人口预期在</w:t>
      </w:r>
      <w:r>
        <w:rPr>
          <w:rFonts w:hint="eastAsia" w:ascii="Times New Roman" w:hAnsi="Times New Roman" w:eastAsia="仿宋_GB2312"/>
          <w:sz w:val="30"/>
          <w:szCs w:val="30"/>
          <w:lang w:val="en-US" w:eastAsia="zh-CN"/>
        </w:rPr>
        <w:t>101</w:t>
      </w:r>
      <w:r>
        <w:rPr>
          <w:rFonts w:hint="eastAsia" w:ascii="Times New Roman" w:hAnsi="Times New Roman" w:eastAsia="仿宋_GB2312"/>
          <w:sz w:val="30"/>
          <w:szCs w:val="30"/>
        </w:rPr>
        <w:t>万人，全区</w:t>
      </w:r>
      <w:r>
        <w:rPr>
          <w:rFonts w:ascii="Times New Roman" w:hAnsi="Times New Roman" w:eastAsia="仿宋_GB2312"/>
          <w:sz w:val="30"/>
          <w:szCs w:val="30"/>
        </w:rPr>
        <w:t>城镇化</w:t>
      </w:r>
      <w:r>
        <w:rPr>
          <w:rFonts w:hint="eastAsia" w:ascii="Times New Roman" w:hAnsi="Times New Roman" w:eastAsia="仿宋_GB2312"/>
          <w:sz w:val="30"/>
          <w:szCs w:val="30"/>
        </w:rPr>
        <w:t>率预期在80%，中心城区常住人口预期在46</w:t>
      </w:r>
      <w:r>
        <w:rPr>
          <w:rFonts w:ascii="Times New Roman" w:hAnsi="Times New Roman" w:eastAsia="仿宋_GB2312"/>
          <w:sz w:val="30"/>
          <w:szCs w:val="30"/>
        </w:rPr>
        <w:t>万人。</w:t>
      </w:r>
      <w:r>
        <w:rPr>
          <w:rFonts w:hint="eastAsia" w:ascii="Times New Roman" w:hAnsi="Times New Roman" w:eastAsia="仿宋_GB2312"/>
          <w:sz w:val="30"/>
          <w:szCs w:val="30"/>
        </w:rPr>
        <w:t>统筹</w:t>
      </w:r>
      <w:r>
        <w:rPr>
          <w:rFonts w:ascii="Times New Roman" w:hAnsi="Times New Roman" w:eastAsia="仿宋_GB2312"/>
          <w:sz w:val="30"/>
          <w:szCs w:val="30"/>
        </w:rPr>
        <w:t>考虑暂住人口、跨市域通勤人口、短期商务旅游人口等</w:t>
      </w:r>
      <w:r>
        <w:rPr>
          <w:rFonts w:hint="eastAsia" w:ascii="Times New Roman" w:hAnsi="Times New Roman" w:eastAsia="仿宋_GB2312"/>
          <w:sz w:val="30"/>
          <w:szCs w:val="30"/>
        </w:rPr>
        <w:t>管理服务人口</w:t>
      </w:r>
      <w:r>
        <w:rPr>
          <w:rFonts w:ascii="Times New Roman" w:hAnsi="Times New Roman" w:eastAsia="仿宋_GB2312"/>
          <w:sz w:val="30"/>
          <w:szCs w:val="30"/>
        </w:rPr>
        <w:t>，</w:t>
      </w:r>
      <w:r>
        <w:rPr>
          <w:rFonts w:hint="eastAsia" w:ascii="Times New Roman" w:hAnsi="Times New Roman" w:eastAsia="仿宋_GB2312"/>
          <w:sz w:val="30"/>
          <w:szCs w:val="30"/>
        </w:rPr>
        <w:t>规划可承载管理服务人口预期在</w:t>
      </w:r>
      <w:r>
        <w:rPr>
          <w:rFonts w:hint="eastAsia" w:ascii="Times New Roman" w:hAnsi="Times New Roman" w:eastAsia="仿宋_GB2312"/>
          <w:sz w:val="30"/>
          <w:szCs w:val="30"/>
          <w:lang w:val="en-US" w:eastAsia="zh-CN"/>
        </w:rPr>
        <w:t>112</w:t>
      </w:r>
      <w:r>
        <w:rPr>
          <w:rFonts w:hint="eastAsia" w:ascii="Times New Roman" w:hAnsi="Times New Roman" w:eastAsia="仿宋_GB2312"/>
          <w:sz w:val="30"/>
          <w:szCs w:val="30"/>
        </w:rPr>
        <w:t>万人</w:t>
      </w:r>
      <w:r>
        <w:rPr>
          <w:rStyle w:val="47"/>
          <w:rFonts w:hint="eastAsia" w:ascii="Times New Roman" w:hAnsi="Times New Roman" w:eastAsia="仿宋_GB2312"/>
          <w:sz w:val="30"/>
          <w:szCs w:val="30"/>
        </w:rPr>
        <w:footnoteReference w:id="3"/>
      </w:r>
      <w:r>
        <w:rPr>
          <w:rFonts w:hint="eastAsia" w:ascii="Times New Roman" w:hAnsi="Times New Roman" w:eastAsia="仿宋_GB2312"/>
          <w:sz w:val="30"/>
          <w:szCs w:val="30"/>
        </w:rPr>
        <w:t>。</w:t>
      </w:r>
    </w:p>
    <w:p w14:paraId="20B92DEB">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建设用地规模。规划至</w:t>
      </w:r>
      <w:r>
        <w:rPr>
          <w:rFonts w:ascii="Times New Roman" w:hAnsi="Times New Roman" w:eastAsia="仿宋_GB2312"/>
          <w:sz w:val="30"/>
          <w:szCs w:val="30"/>
        </w:rPr>
        <w:t>2035</w:t>
      </w:r>
      <w:r>
        <w:rPr>
          <w:rFonts w:hint="eastAsia" w:ascii="Times New Roman" w:hAnsi="Times New Roman" w:eastAsia="仿宋_GB2312"/>
          <w:sz w:val="30"/>
          <w:szCs w:val="30"/>
        </w:rPr>
        <w:t>年，</w:t>
      </w:r>
      <w:r>
        <w:rPr>
          <w:rFonts w:hint="eastAsia" w:ascii="Times New Roman" w:hAnsi="Times New Roman" w:eastAsia="仿宋_GB2312"/>
          <w:sz w:val="30"/>
          <w:szCs w:val="30"/>
          <w:u w:val="single"/>
        </w:rPr>
        <w:t>全区人均城镇建设用地不高于115平方米。</w:t>
      </w:r>
    </w:p>
    <w:p w14:paraId="68AE76BD">
      <w:pPr>
        <w:pStyle w:val="5"/>
        <w:numPr>
          <w:ilvl w:val="0"/>
          <w:numId w:val="4"/>
        </w:numPr>
        <w:spacing w:before="156" w:beforeLines="50" w:after="156" w:afterLines="50" w:line="240" w:lineRule="auto"/>
      </w:pPr>
      <w:bookmarkStart w:id="58" w:name="_Toc133425028"/>
      <w:bookmarkStart w:id="59" w:name="_Toc26571"/>
      <w:bookmarkStart w:id="60" w:name="_Toc324"/>
      <w:r>
        <w:rPr>
          <w:rFonts w:hint="eastAsia"/>
        </w:rPr>
        <w:t>国土空间开发保护策略</w:t>
      </w:r>
      <w:bookmarkEnd w:id="58"/>
      <w:bookmarkEnd w:id="59"/>
      <w:bookmarkEnd w:id="60"/>
    </w:p>
    <w:p w14:paraId="6A575413">
      <w:pPr>
        <w:pStyle w:val="266"/>
      </w:pPr>
      <w:r>
        <w:rPr>
          <w:rFonts w:hint="eastAsia"/>
        </w:rPr>
        <w:t>以广东省和区域发展战略为引领，落实汕头市“三廊四屏，一核两带”的</w:t>
      </w:r>
      <w:r>
        <w:t>国土空间开发保护</w:t>
      </w:r>
      <w:r>
        <w:rPr>
          <w:rFonts w:hint="eastAsia"/>
        </w:rPr>
        <w:t>总体格局，实施生态澄海、智造澄海、都市澄海、魅力澄海等策略，统筹全区国土空间开发保护“一盘棋”，支撑</w:t>
      </w:r>
      <w:r>
        <w:t>澄海区</w:t>
      </w:r>
      <w:r>
        <w:rPr>
          <w:rFonts w:hint="eastAsia"/>
        </w:rPr>
        <w:t>高质量发展。</w:t>
      </w:r>
    </w:p>
    <w:p w14:paraId="3B9719EC">
      <w:pPr>
        <w:pStyle w:val="5"/>
        <w:numPr>
          <w:ilvl w:val="0"/>
          <w:numId w:val="4"/>
        </w:numPr>
        <w:spacing w:before="156" w:beforeLines="50" w:after="156" w:afterLines="50" w:line="240" w:lineRule="auto"/>
      </w:pPr>
      <w:bookmarkStart w:id="61" w:name="_Toc22530"/>
      <w:bookmarkStart w:id="62" w:name="_Toc19766"/>
      <w:bookmarkStart w:id="63" w:name="_Toc133425029"/>
      <w:r>
        <w:rPr>
          <w:rFonts w:hint="eastAsia"/>
        </w:rPr>
        <w:t>规划指标</w:t>
      </w:r>
      <w:bookmarkEnd w:id="61"/>
      <w:bookmarkEnd w:id="62"/>
      <w:bookmarkEnd w:id="63"/>
    </w:p>
    <w:p w14:paraId="3BA3EFA8">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围绕“空间底线、空间结构与效率、空间品质”三大方面制定42项规划指标，分为全</w:t>
      </w:r>
      <w:r>
        <w:rPr>
          <w:rFonts w:hint="eastAsia" w:ascii="Times New Roman" w:hAnsi="Times New Roman" w:eastAsia="仿宋_GB2312"/>
          <w:sz w:val="30"/>
          <w:szCs w:val="30"/>
          <w:lang w:val="en-US" w:eastAsia="zh-CN"/>
        </w:rPr>
        <w:t>域</w:t>
      </w:r>
      <w:r>
        <w:rPr>
          <w:rFonts w:hint="eastAsia" w:ascii="Times New Roman" w:hAnsi="Times New Roman" w:eastAsia="仿宋_GB2312"/>
          <w:sz w:val="30"/>
          <w:szCs w:val="30"/>
        </w:rPr>
        <w:t>、中心城区两级指标范围，以及约束性和预期性两类指标类型。约束性指标在规划期内不得突破或必须实现，预期性指标在规划期内努力实现或不突破。</w:t>
      </w:r>
    </w:p>
    <w:p w14:paraId="5DADD5D1">
      <w:pPr>
        <w:pStyle w:val="3"/>
        <w:keepNext w:val="0"/>
        <w:keepLines w:val="0"/>
        <w:numPr>
          <w:ilvl w:val="0"/>
          <w:numId w:val="3"/>
        </w:numPr>
        <w:spacing w:before="312" w:beforeLines="100" w:after="312" w:afterLines="100" w:line="240" w:lineRule="auto"/>
        <w:ind w:left="0"/>
        <w:jc w:val="center"/>
        <w:rPr>
          <w:b w:val="0"/>
          <w:sz w:val="40"/>
          <w:szCs w:val="40"/>
        </w:rPr>
      </w:pPr>
      <w:r>
        <w:rPr>
          <w:b w:val="0"/>
          <w:sz w:val="44"/>
        </w:rPr>
        <w:br w:type="page"/>
      </w:r>
      <w:bookmarkStart w:id="64" w:name="_Toc133425030"/>
      <w:bookmarkStart w:id="65" w:name="_Toc2749"/>
      <w:bookmarkStart w:id="66" w:name="_Toc10772"/>
      <w:r>
        <w:rPr>
          <w:rFonts w:hint="eastAsia"/>
          <w:b w:val="0"/>
          <w:sz w:val="40"/>
          <w:szCs w:val="40"/>
        </w:rPr>
        <w:t>国土空间总体格局</w:t>
      </w:r>
      <w:bookmarkEnd w:id="64"/>
      <w:bookmarkEnd w:id="65"/>
      <w:bookmarkEnd w:id="66"/>
    </w:p>
    <w:p w14:paraId="00C27A63">
      <w:pPr>
        <w:pStyle w:val="4"/>
        <w:numPr>
          <w:ilvl w:val="0"/>
          <w:numId w:val="6"/>
        </w:numPr>
        <w:spacing w:before="156" w:beforeLines="50" w:after="156" w:afterLines="50" w:line="240" w:lineRule="auto"/>
        <w:jc w:val="center"/>
        <w:rPr>
          <w:rFonts w:ascii="黑体" w:hAnsi="黑体" w:eastAsia="黑体"/>
          <w:b w:val="0"/>
          <w:bCs w:val="0"/>
        </w:rPr>
      </w:pPr>
      <w:bookmarkStart w:id="67" w:name="_Toc133425031"/>
      <w:bookmarkStart w:id="68" w:name="_Toc12521"/>
      <w:bookmarkStart w:id="69" w:name="_Toc16068"/>
      <w:r>
        <w:rPr>
          <w:rFonts w:hint="eastAsia" w:ascii="黑体" w:hAnsi="黑体" w:eastAsia="黑体"/>
          <w:b w:val="0"/>
          <w:bCs w:val="0"/>
        </w:rPr>
        <w:t>重要控制线划定与管控</w:t>
      </w:r>
      <w:bookmarkEnd w:id="67"/>
      <w:bookmarkEnd w:id="68"/>
      <w:bookmarkEnd w:id="69"/>
    </w:p>
    <w:p w14:paraId="38A39FA8">
      <w:pPr>
        <w:pStyle w:val="5"/>
        <w:numPr>
          <w:ilvl w:val="0"/>
          <w:numId w:val="4"/>
        </w:numPr>
        <w:spacing w:before="156" w:beforeLines="50" w:after="156" w:afterLines="50" w:line="240" w:lineRule="auto"/>
      </w:pPr>
      <w:bookmarkStart w:id="70" w:name="_Toc10958"/>
      <w:bookmarkStart w:id="71" w:name="_Toc133425032"/>
      <w:bookmarkStart w:id="72" w:name="_Toc13759"/>
      <w:r>
        <w:rPr>
          <w:rFonts w:hint="eastAsia"/>
        </w:rPr>
        <w:t>优先划定耕地和永久基本农田</w:t>
      </w:r>
      <w:bookmarkEnd w:id="70"/>
      <w:bookmarkEnd w:id="71"/>
      <w:bookmarkEnd w:id="72"/>
    </w:p>
    <w:p w14:paraId="2C12EA21">
      <w:pPr>
        <w:ind w:firstLine="600" w:firstLineChars="200"/>
        <w:rPr>
          <w:rFonts w:ascii="Times New Roman" w:hAnsi="Times New Roman" w:eastAsia="仿宋_GB2312"/>
          <w:sz w:val="30"/>
          <w:szCs w:val="30"/>
        </w:rPr>
      </w:pPr>
      <w:r>
        <w:rPr>
          <w:rFonts w:ascii="Times New Roman" w:hAnsi="Times New Roman" w:eastAsia="仿宋_GB2312"/>
          <w:sz w:val="30"/>
          <w:szCs w:val="30"/>
        </w:rPr>
        <w:t>按照应划尽划，应保尽保的原则，优先确保耕地保护目标，</w:t>
      </w:r>
      <w:r>
        <w:rPr>
          <w:rFonts w:hint="eastAsia" w:ascii="Times New Roman" w:hAnsi="Times New Roman" w:eastAsia="仿宋_GB2312"/>
          <w:sz w:val="30"/>
          <w:szCs w:val="30"/>
        </w:rPr>
        <w:t>将可以长期稳定利用的耕地优先划入永久基本农田实行特殊保护。</w:t>
      </w:r>
      <w:r>
        <w:rPr>
          <w:rFonts w:hint="eastAsia" w:ascii="Times New Roman" w:hAnsi="Times New Roman" w:eastAsia="仿宋_GB2312"/>
          <w:sz w:val="30"/>
          <w:szCs w:val="30"/>
          <w:u w:val="single"/>
        </w:rPr>
        <w:t>全区划定耕地保护目标47.69平方公里（7.15</w:t>
      </w:r>
      <w:r>
        <w:rPr>
          <w:rFonts w:ascii="Times New Roman" w:hAnsi="Times New Roman" w:eastAsia="仿宋_GB2312"/>
          <w:sz w:val="30"/>
          <w:szCs w:val="30"/>
          <w:u w:val="single"/>
        </w:rPr>
        <w:t>万亩</w:t>
      </w:r>
      <w:r>
        <w:rPr>
          <w:rFonts w:hint="eastAsia" w:ascii="Times New Roman" w:hAnsi="Times New Roman" w:eastAsia="仿宋_GB2312"/>
          <w:sz w:val="30"/>
          <w:szCs w:val="30"/>
          <w:u w:val="single"/>
        </w:rPr>
        <w:t>），划定永久基本农田38.80平方公里（5.82</w:t>
      </w:r>
      <w:r>
        <w:rPr>
          <w:rFonts w:ascii="Times New Roman" w:hAnsi="Times New Roman" w:eastAsia="仿宋_GB2312"/>
          <w:sz w:val="30"/>
          <w:szCs w:val="30"/>
          <w:u w:val="single"/>
        </w:rPr>
        <w:t>万亩</w:t>
      </w:r>
      <w:r>
        <w:rPr>
          <w:rFonts w:hint="eastAsia" w:ascii="Times New Roman" w:hAnsi="Times New Roman" w:eastAsia="仿宋_GB2312"/>
          <w:sz w:val="30"/>
          <w:szCs w:val="30"/>
          <w:u w:val="single"/>
        </w:rPr>
        <w:t>）</w:t>
      </w:r>
      <w:r>
        <w:rPr>
          <w:rFonts w:hint="eastAsia" w:ascii="Times New Roman" w:hAnsi="Times New Roman" w:eastAsia="仿宋_GB2312"/>
          <w:sz w:val="30"/>
          <w:szCs w:val="30"/>
          <w:u w:val="single"/>
          <w:lang w:eastAsia="zh-CN"/>
        </w:rPr>
        <w:t>，</w:t>
      </w:r>
      <w:r>
        <w:rPr>
          <w:rFonts w:hint="eastAsia" w:ascii="Times New Roman" w:hAnsi="Times New Roman" w:eastAsia="仿宋_GB2312"/>
          <w:sz w:val="30"/>
          <w:szCs w:val="30"/>
          <w:u w:val="single"/>
        </w:rPr>
        <w:t>严格保护耕地和永久基本农田，坚决遏制耕地“非农化”、严格管控“非粮化”</w:t>
      </w:r>
      <w:r>
        <w:rPr>
          <w:rFonts w:hint="eastAsia" w:ascii="Times New Roman" w:hAnsi="Times New Roman" w:eastAsia="仿宋_GB2312"/>
          <w:sz w:val="30"/>
          <w:szCs w:val="30"/>
        </w:rPr>
        <w:t>。</w:t>
      </w:r>
    </w:p>
    <w:p w14:paraId="72EBAF69">
      <w:pPr>
        <w:pStyle w:val="5"/>
        <w:numPr>
          <w:ilvl w:val="0"/>
          <w:numId w:val="4"/>
        </w:numPr>
        <w:spacing w:before="156" w:beforeLines="50" w:after="156" w:afterLines="50" w:line="240" w:lineRule="auto"/>
      </w:pPr>
      <w:bookmarkStart w:id="73" w:name="_Toc9343"/>
      <w:bookmarkStart w:id="74" w:name="_Toc27120"/>
      <w:bookmarkStart w:id="75" w:name="_Toc133425033"/>
      <w:r>
        <w:rPr>
          <w:rFonts w:hint="eastAsia"/>
        </w:rPr>
        <w:t>科学划定生态保护红线</w:t>
      </w:r>
      <w:bookmarkEnd w:id="73"/>
      <w:bookmarkEnd w:id="74"/>
      <w:bookmarkEnd w:id="75"/>
    </w:p>
    <w:p w14:paraId="21AE37DB">
      <w:pPr>
        <w:ind w:firstLine="600" w:firstLineChars="200"/>
        <w:rPr>
          <w:rFonts w:ascii="Times New Roman" w:hAnsi="Times New Roman" w:eastAsia="仿宋_GB2312"/>
          <w:sz w:val="30"/>
          <w:szCs w:val="30"/>
        </w:rPr>
      </w:pPr>
      <w:bookmarkStart w:id="76" w:name="_Toc133425034"/>
      <w:r>
        <w:rPr>
          <w:rFonts w:hint="eastAsia" w:ascii="Times New Roman" w:hAnsi="Times New Roman" w:eastAsia="仿宋_GB2312"/>
          <w:sz w:val="30"/>
          <w:szCs w:val="30"/>
          <w:lang w:val="en-US" w:eastAsia="zh-CN"/>
        </w:rPr>
        <w:t>将整</w:t>
      </w:r>
      <w:r>
        <w:rPr>
          <w:rFonts w:hint="eastAsia" w:ascii="Times New Roman" w:hAnsi="Times New Roman" w:eastAsia="仿宋_GB2312"/>
          <w:sz w:val="30"/>
          <w:szCs w:val="30"/>
        </w:rPr>
        <w:t>合优化后的自然保护地，生态功能极重要、生态极脆弱区域，以及目前基本没有人类活动、具有潜在重要生态价值的区域划入生态保护红线。</w:t>
      </w:r>
      <w:r>
        <w:rPr>
          <w:rFonts w:hint="eastAsia" w:ascii="Times New Roman" w:hAnsi="Times New Roman" w:eastAsia="仿宋_GB2312"/>
          <w:sz w:val="30"/>
          <w:szCs w:val="30"/>
          <w:u w:val="single"/>
          <w:lang w:val="en-US" w:eastAsia="zh-CN"/>
        </w:rPr>
        <w:t>全区</w:t>
      </w:r>
      <w:r>
        <w:rPr>
          <w:rFonts w:hint="eastAsia" w:ascii="Times New Roman" w:hAnsi="Times New Roman" w:eastAsia="仿宋_GB2312"/>
          <w:sz w:val="30"/>
          <w:szCs w:val="30"/>
          <w:u w:val="single"/>
        </w:rPr>
        <w:t>划定生态保护红线172.97</w:t>
      </w:r>
      <w:r>
        <w:rPr>
          <w:rFonts w:ascii="Times New Roman" w:hAnsi="Times New Roman" w:eastAsia="仿宋_GB2312"/>
          <w:sz w:val="30"/>
          <w:szCs w:val="30"/>
          <w:u w:val="single"/>
        </w:rPr>
        <w:t>平方公里</w:t>
      </w:r>
      <w:r>
        <w:rPr>
          <w:rFonts w:hint="eastAsia" w:ascii="Times New Roman" w:hAnsi="Times New Roman" w:eastAsia="仿宋_GB2312"/>
          <w:sz w:val="30"/>
          <w:szCs w:val="30"/>
          <w:u w:val="single"/>
        </w:rPr>
        <w:t>（25.95万亩）</w:t>
      </w:r>
      <w:r>
        <w:rPr>
          <w:rFonts w:ascii="Times New Roman" w:hAnsi="Times New Roman" w:eastAsia="仿宋_GB2312"/>
          <w:sz w:val="30"/>
          <w:szCs w:val="30"/>
          <w:u w:val="single"/>
        </w:rPr>
        <w:t>，</w:t>
      </w:r>
      <w:r>
        <w:rPr>
          <w:rFonts w:hint="eastAsia" w:ascii="Times New Roman" w:hAnsi="Times New Roman" w:eastAsia="仿宋_GB2312"/>
          <w:sz w:val="30"/>
          <w:szCs w:val="30"/>
          <w:u w:val="single"/>
        </w:rPr>
        <w:t>其中陆域生态保护红线0.54</w:t>
      </w:r>
      <w:r>
        <w:rPr>
          <w:rFonts w:ascii="Times New Roman" w:hAnsi="Times New Roman" w:eastAsia="仿宋_GB2312"/>
          <w:sz w:val="30"/>
          <w:szCs w:val="30"/>
          <w:u w:val="single"/>
        </w:rPr>
        <w:t>平方公里</w:t>
      </w:r>
      <w:r>
        <w:rPr>
          <w:rFonts w:hint="eastAsia" w:ascii="Times New Roman" w:hAnsi="Times New Roman" w:eastAsia="仿宋_GB2312"/>
          <w:sz w:val="30"/>
          <w:szCs w:val="30"/>
          <w:u w:val="single"/>
        </w:rPr>
        <w:t>（0.08万亩）</w:t>
      </w:r>
      <w:r>
        <w:rPr>
          <w:rFonts w:hint="eastAsia" w:ascii="Times New Roman" w:hAnsi="Times New Roman" w:eastAsia="仿宋_GB2312"/>
          <w:sz w:val="30"/>
          <w:szCs w:val="30"/>
        </w:rPr>
        <w:t>，</w:t>
      </w:r>
      <w:r>
        <w:rPr>
          <w:rFonts w:ascii="Times New Roman" w:hAnsi="Times New Roman" w:eastAsia="仿宋_GB2312"/>
          <w:sz w:val="30"/>
          <w:szCs w:val="30"/>
          <w:u w:val="single"/>
        </w:rPr>
        <w:t>海洋生态保护红线</w:t>
      </w:r>
      <w:r>
        <w:rPr>
          <w:rFonts w:hint="eastAsia" w:ascii="Times New Roman" w:hAnsi="Times New Roman" w:eastAsia="仿宋_GB2312"/>
          <w:sz w:val="30"/>
          <w:szCs w:val="30"/>
          <w:u w:val="single"/>
        </w:rPr>
        <w:t>172.43</w:t>
      </w:r>
      <w:r>
        <w:rPr>
          <w:rFonts w:ascii="Times New Roman" w:hAnsi="Times New Roman" w:eastAsia="仿宋_GB2312"/>
          <w:sz w:val="30"/>
          <w:szCs w:val="30"/>
          <w:u w:val="single"/>
        </w:rPr>
        <w:t>平方公里</w:t>
      </w:r>
      <w:r>
        <w:rPr>
          <w:rFonts w:hint="eastAsia" w:ascii="Times New Roman" w:hAnsi="Times New Roman" w:eastAsia="仿宋_GB2312"/>
          <w:sz w:val="30"/>
          <w:szCs w:val="30"/>
          <w:u w:val="single"/>
        </w:rPr>
        <w:t>（25.86万亩）</w:t>
      </w:r>
      <w:r>
        <w:rPr>
          <w:rStyle w:val="47"/>
          <w:rFonts w:hint="eastAsia" w:ascii="Times New Roman" w:hAnsi="Times New Roman" w:eastAsia="仿宋_GB2312" w:cs="Times New Roman"/>
          <w:sz w:val="30"/>
          <w:szCs w:val="30"/>
          <w:u w:val="single"/>
        </w:rPr>
        <w:footnoteReference w:id="4"/>
      </w:r>
      <w:r>
        <w:rPr>
          <w:rFonts w:hint="eastAsia" w:ascii="Times New Roman" w:hAnsi="Times New Roman" w:eastAsia="仿宋_GB2312"/>
          <w:sz w:val="30"/>
          <w:szCs w:val="30"/>
        </w:rPr>
        <w:t>。</w:t>
      </w:r>
    </w:p>
    <w:p w14:paraId="7936B326">
      <w:pPr>
        <w:pStyle w:val="5"/>
        <w:numPr>
          <w:ilvl w:val="0"/>
          <w:numId w:val="4"/>
        </w:numPr>
        <w:spacing w:before="156" w:beforeLines="50" w:after="156" w:afterLines="50" w:line="240" w:lineRule="auto"/>
      </w:pPr>
      <w:bookmarkStart w:id="77" w:name="_Toc15211"/>
      <w:bookmarkStart w:id="78" w:name="_Toc6447"/>
      <w:r>
        <w:rPr>
          <w:rFonts w:hint="eastAsia"/>
        </w:rPr>
        <w:t>合理划定城镇开发边界</w:t>
      </w:r>
      <w:bookmarkEnd w:id="76"/>
      <w:bookmarkEnd w:id="77"/>
      <w:bookmarkEnd w:id="78"/>
    </w:p>
    <w:p w14:paraId="05D3C33F">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在优先划定耕地和永久基本农田、生态保护红线的基础上，统筹考虑人口变化趋势和存量建设用地状况，划定城镇开发边界。全区</w:t>
      </w:r>
      <w:r>
        <w:rPr>
          <w:rFonts w:hint="eastAsia" w:ascii="Times New Roman" w:hAnsi="Times New Roman" w:eastAsia="仿宋_GB2312"/>
          <w:sz w:val="30"/>
          <w:szCs w:val="30"/>
          <w:u w:val="single"/>
        </w:rPr>
        <w:t>划定城镇开发边界面积119.72</w:t>
      </w:r>
      <w:r>
        <w:rPr>
          <w:rFonts w:ascii="Times New Roman" w:hAnsi="Times New Roman" w:eastAsia="仿宋_GB2312"/>
          <w:sz w:val="30"/>
          <w:szCs w:val="30"/>
          <w:u w:val="single"/>
        </w:rPr>
        <w:t>平方公里</w:t>
      </w:r>
      <w:r>
        <w:rPr>
          <w:rFonts w:hint="eastAsia" w:ascii="Times New Roman" w:hAnsi="Times New Roman" w:eastAsia="仿宋_GB2312"/>
          <w:sz w:val="30"/>
          <w:szCs w:val="30"/>
          <w:u w:val="single"/>
        </w:rPr>
        <w:t>（17.95万亩）</w:t>
      </w:r>
      <w:r>
        <w:rPr>
          <w:rFonts w:hint="eastAsia" w:ascii="Times New Roman" w:hAnsi="Times New Roman" w:eastAsia="仿宋_GB2312"/>
          <w:sz w:val="30"/>
          <w:szCs w:val="30"/>
        </w:rPr>
        <w:t>。</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7981"/>
      </w:tblGrid>
      <w:tr w14:paraId="49F8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000" w:type="pct"/>
            <w:gridSpan w:val="2"/>
            <w:shd w:val="clear" w:color="auto" w:fill="D9D9D9"/>
            <w:vAlign w:val="center"/>
          </w:tcPr>
          <w:p w14:paraId="7F27A9E4">
            <w:pPr>
              <w:ind w:left="30"/>
              <w:jc w:val="center"/>
              <w:rPr>
                <w:rFonts w:ascii="黑体" w:hAnsi="黑体" w:eastAsia="黑体" w:cs="黑体"/>
                <w:b/>
                <w:bCs/>
                <w:sz w:val="24"/>
                <w:szCs w:val="24"/>
              </w:rPr>
            </w:pPr>
            <w:r>
              <w:rPr>
                <w:rFonts w:hint="eastAsia" w:ascii="黑体" w:hAnsi="黑体" w:eastAsia="黑体" w:cs="黑体"/>
                <w:sz w:val="24"/>
                <w:szCs w:val="24"/>
              </w:rPr>
              <w:t>专栏1：“三线”管控基本要求</w:t>
            </w:r>
          </w:p>
        </w:tc>
      </w:tr>
      <w:tr w14:paraId="78151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A095279">
            <w:pPr>
              <w:adjustRightInd w:val="0"/>
              <w:snapToGrid w:val="0"/>
              <w:jc w:val="center"/>
              <w:rPr>
                <w:rFonts w:ascii="Times New Roman" w:hAnsi="Times New Roman" w:eastAsia="仿宋_GB2312"/>
                <w:b/>
                <w:bCs/>
                <w:szCs w:val="21"/>
              </w:rPr>
            </w:pPr>
            <w:r>
              <w:rPr>
                <w:rFonts w:hint="eastAsia" w:ascii="Times New Roman" w:hAnsi="Times New Roman" w:eastAsia="仿宋_GB2312"/>
                <w:b/>
                <w:bCs/>
                <w:szCs w:val="21"/>
              </w:rPr>
              <w:t>耕地和永久基本农田保护红线</w:t>
            </w:r>
          </w:p>
        </w:tc>
        <w:tc>
          <w:tcPr>
            <w:tcW w:w="4576" w:type="pct"/>
            <w:vAlign w:val="center"/>
          </w:tcPr>
          <w:p w14:paraId="1AD4F6BA">
            <w:pPr>
              <w:pStyle w:val="86"/>
              <w:numPr>
                <w:ilvl w:val="3"/>
                <w:numId w:val="7"/>
              </w:numPr>
              <w:snapToGrid w:val="0"/>
              <w:ind w:left="170" w:right="-172" w:rightChars="-82" w:firstLine="0" w:firstLineChars="0"/>
              <w:jc w:val="left"/>
              <w:rPr>
                <w:rFonts w:ascii="Times New Roman" w:hAnsi="Times New Roman" w:eastAsia="仿宋_GB2312"/>
                <w:szCs w:val="21"/>
              </w:rPr>
            </w:pPr>
            <w:r>
              <w:rPr>
                <w:rFonts w:hint="eastAsia" w:ascii="Times New Roman" w:hAnsi="Times New Roman" w:eastAsia="仿宋_GB2312"/>
                <w:b/>
                <w:bCs/>
                <w:szCs w:val="21"/>
              </w:rPr>
              <w:t>耕地</w:t>
            </w:r>
          </w:p>
          <w:p w14:paraId="29D528C3">
            <w:pPr>
              <w:pStyle w:val="86"/>
              <w:numPr>
                <w:ilvl w:val="0"/>
                <w:numId w:val="8"/>
              </w:numPr>
              <w:snapToGrid w:val="0"/>
              <w:ind w:left="453" w:leftChars="85" w:hanging="275" w:firstLineChars="0"/>
              <w:jc w:val="left"/>
              <w:rPr>
                <w:rFonts w:ascii="Times New Roman" w:hAnsi="Times New Roman" w:eastAsia="仿宋_GB2312"/>
                <w:szCs w:val="21"/>
              </w:rPr>
            </w:pPr>
            <w:r>
              <w:rPr>
                <w:rFonts w:hint="eastAsia" w:ascii="Times New Roman" w:hAnsi="Times New Roman" w:eastAsia="仿宋_GB2312"/>
                <w:szCs w:val="21"/>
              </w:rPr>
              <w:t>严守耕地保护红线，严格控制耕地转为非耕地。</w:t>
            </w:r>
          </w:p>
          <w:p w14:paraId="34EDCEA8">
            <w:pPr>
              <w:pStyle w:val="86"/>
              <w:numPr>
                <w:ilvl w:val="0"/>
                <w:numId w:val="8"/>
              </w:numPr>
              <w:snapToGrid w:val="0"/>
              <w:ind w:left="453" w:leftChars="85" w:hanging="275" w:firstLineChars="0"/>
              <w:jc w:val="left"/>
              <w:rPr>
                <w:rFonts w:ascii="Times New Roman" w:hAnsi="Times New Roman" w:eastAsia="仿宋_GB2312"/>
                <w:szCs w:val="21"/>
              </w:rPr>
            </w:pPr>
            <w:r>
              <w:rPr>
                <w:rFonts w:hint="eastAsia" w:ascii="Times New Roman" w:hAnsi="Times New Roman" w:eastAsia="仿宋_GB2312"/>
                <w:szCs w:val="21"/>
              </w:rPr>
              <w:t>非农业建设必须节约使用土地，尽量不占或者少占耕地。</w:t>
            </w:r>
          </w:p>
          <w:p w14:paraId="56B157EA">
            <w:pPr>
              <w:pStyle w:val="86"/>
              <w:numPr>
                <w:ilvl w:val="0"/>
                <w:numId w:val="8"/>
              </w:numPr>
              <w:snapToGrid w:val="0"/>
              <w:ind w:left="453" w:leftChars="85" w:hanging="275" w:firstLineChars="0"/>
              <w:jc w:val="left"/>
              <w:rPr>
                <w:rFonts w:ascii="Times New Roman" w:hAnsi="Times New Roman" w:eastAsia="仿宋_GB2312"/>
                <w:szCs w:val="21"/>
              </w:rPr>
            </w:pPr>
            <w:r>
              <w:rPr>
                <w:rFonts w:hint="eastAsia" w:ascii="Times New Roman" w:hAnsi="Times New Roman" w:eastAsia="仿宋_GB2312"/>
                <w:szCs w:val="21"/>
              </w:rPr>
              <w:t>非农业建设经批准占用耕地的，按照“占多少，垦多少”的原则，由占用耕地的单位负责补充与所占用耕地数量相等、质量相当的耕地。</w:t>
            </w:r>
          </w:p>
          <w:p w14:paraId="66651B35">
            <w:pPr>
              <w:pStyle w:val="86"/>
              <w:numPr>
                <w:ilvl w:val="0"/>
                <w:numId w:val="8"/>
              </w:numPr>
              <w:snapToGrid w:val="0"/>
              <w:ind w:left="453" w:leftChars="85" w:hanging="275" w:firstLineChars="0"/>
              <w:jc w:val="left"/>
              <w:rPr>
                <w:rFonts w:ascii="Times New Roman" w:hAnsi="Times New Roman" w:eastAsia="仿宋_GB2312"/>
                <w:szCs w:val="21"/>
              </w:rPr>
            </w:pPr>
            <w:r>
              <w:rPr>
                <w:rFonts w:hint="eastAsia" w:ascii="Times New Roman" w:hAnsi="Times New Roman" w:eastAsia="仿宋_GB2312"/>
                <w:szCs w:val="21"/>
              </w:rPr>
              <w:t>严格控制耕地转为林地、草地、园地、农业设施建设用地。</w:t>
            </w:r>
          </w:p>
          <w:p w14:paraId="0451285D">
            <w:pPr>
              <w:pStyle w:val="86"/>
              <w:numPr>
                <w:ilvl w:val="0"/>
                <w:numId w:val="8"/>
              </w:numPr>
              <w:snapToGrid w:val="0"/>
              <w:ind w:left="453" w:leftChars="85" w:hanging="275" w:firstLineChars="0"/>
              <w:jc w:val="left"/>
              <w:rPr>
                <w:rFonts w:ascii="Times New Roman" w:hAnsi="Times New Roman" w:eastAsia="仿宋_GB2312"/>
                <w:szCs w:val="21"/>
              </w:rPr>
            </w:pPr>
            <w:r>
              <w:rPr>
                <w:rFonts w:hint="eastAsia" w:ascii="Times New Roman" w:hAnsi="Times New Roman" w:eastAsia="仿宋_GB2312"/>
                <w:szCs w:val="21"/>
              </w:rPr>
              <w:t>因农业结构调整、农业设施建设等，确需将永久基本农田以外的耕地转为其他农用地的，应当按照“出多少，进多少”的原则，通过将其他农用地整治为耕地等方式，补充同等数量质量的耕地。</w:t>
            </w:r>
          </w:p>
          <w:p w14:paraId="40D6945A">
            <w:pPr>
              <w:pStyle w:val="86"/>
              <w:numPr>
                <w:ilvl w:val="3"/>
                <w:numId w:val="7"/>
              </w:numPr>
              <w:snapToGrid w:val="0"/>
              <w:ind w:left="170" w:right="-172" w:rightChars="-82" w:firstLine="0" w:firstLineChars="0"/>
              <w:jc w:val="left"/>
              <w:rPr>
                <w:rFonts w:ascii="Times New Roman" w:hAnsi="Times New Roman" w:eastAsia="仿宋_GB2312"/>
                <w:b/>
                <w:bCs/>
                <w:szCs w:val="21"/>
              </w:rPr>
            </w:pPr>
            <w:r>
              <w:rPr>
                <w:rFonts w:hint="eastAsia" w:ascii="Times New Roman" w:hAnsi="Times New Roman" w:eastAsia="仿宋_GB2312"/>
                <w:b/>
                <w:bCs/>
                <w:szCs w:val="21"/>
              </w:rPr>
              <w:t>永久基本农田</w:t>
            </w:r>
          </w:p>
          <w:p w14:paraId="3672FD09">
            <w:pPr>
              <w:pStyle w:val="86"/>
              <w:numPr>
                <w:ilvl w:val="0"/>
                <w:numId w:val="9"/>
              </w:numPr>
              <w:snapToGrid w:val="0"/>
              <w:ind w:left="471" w:hanging="301" w:firstLineChars="0"/>
              <w:jc w:val="left"/>
              <w:rPr>
                <w:rFonts w:ascii="Times New Roman" w:hAnsi="Times New Roman" w:eastAsia="仿宋"/>
                <w:szCs w:val="21"/>
              </w:rPr>
            </w:pPr>
            <w:r>
              <w:rPr>
                <w:rFonts w:hint="eastAsia" w:ascii="Times New Roman" w:hAnsi="Times New Roman" w:eastAsia="仿宋_GB2312"/>
                <w:szCs w:val="21"/>
              </w:rPr>
              <w:t>永久基本农田一经划定，不得擅自占用或者改变用途。</w:t>
            </w:r>
          </w:p>
          <w:p w14:paraId="1FD01132">
            <w:pPr>
              <w:pStyle w:val="86"/>
              <w:numPr>
                <w:ilvl w:val="0"/>
                <w:numId w:val="9"/>
              </w:numPr>
              <w:snapToGrid w:val="0"/>
              <w:ind w:left="471" w:hanging="301" w:firstLineChars="0"/>
              <w:jc w:val="left"/>
              <w:rPr>
                <w:rFonts w:ascii="Times New Roman" w:hAnsi="Times New Roman" w:eastAsia="仿宋"/>
                <w:szCs w:val="21"/>
              </w:rPr>
            </w:pPr>
            <w:r>
              <w:rPr>
                <w:rFonts w:hint="eastAsia" w:ascii="Times New Roman" w:hAnsi="Times New Roman" w:eastAsia="仿宋_GB2312"/>
                <w:szCs w:val="21"/>
              </w:rPr>
              <w:t>永久基本农田不得转为林地、草地、园地等其他农用地及农业设施建设用地。</w:t>
            </w:r>
          </w:p>
          <w:p w14:paraId="714FE479">
            <w:pPr>
              <w:pStyle w:val="86"/>
              <w:numPr>
                <w:ilvl w:val="0"/>
                <w:numId w:val="9"/>
              </w:numPr>
              <w:snapToGrid w:val="0"/>
              <w:ind w:left="471" w:hanging="301" w:firstLineChars="0"/>
              <w:jc w:val="left"/>
              <w:rPr>
                <w:rFonts w:ascii="Times New Roman" w:hAnsi="Times New Roman" w:eastAsia="仿宋"/>
                <w:szCs w:val="21"/>
              </w:rPr>
            </w:pPr>
            <w:r>
              <w:rPr>
                <w:rFonts w:hint="eastAsia" w:ascii="Times New Roman" w:hAnsi="Times New Roman" w:eastAsia="仿宋_GB2312"/>
                <w:szCs w:val="21"/>
              </w:rPr>
              <w:t>国家能源、交通、水利、军事设施等重点建设项目选址确实难以避让永久基本农田的，涉及农用地转用或者土地征收的，必须经国务院批准，并依法依规补划到位。</w:t>
            </w:r>
          </w:p>
        </w:tc>
      </w:tr>
      <w:tr w14:paraId="631E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47036B5">
            <w:pPr>
              <w:adjustRightInd w:val="0"/>
              <w:snapToGrid w:val="0"/>
              <w:jc w:val="center"/>
              <w:rPr>
                <w:rFonts w:ascii="Times New Roman" w:hAnsi="Times New Roman" w:eastAsia="仿宋_GB2312"/>
                <w:b/>
                <w:bCs/>
                <w:szCs w:val="21"/>
              </w:rPr>
            </w:pPr>
            <w:r>
              <w:rPr>
                <w:rFonts w:hint="eastAsia" w:ascii="Times New Roman" w:hAnsi="Times New Roman" w:eastAsia="仿宋_GB2312"/>
                <w:b/>
                <w:bCs/>
                <w:szCs w:val="21"/>
              </w:rPr>
              <w:t>生态保护红线</w:t>
            </w:r>
          </w:p>
        </w:tc>
        <w:tc>
          <w:tcPr>
            <w:tcW w:w="4576" w:type="pct"/>
            <w:vAlign w:val="center"/>
          </w:tcPr>
          <w:p w14:paraId="144079A6">
            <w:pPr>
              <w:pStyle w:val="86"/>
              <w:numPr>
                <w:ilvl w:val="3"/>
                <w:numId w:val="10"/>
              </w:numPr>
              <w:snapToGrid w:val="0"/>
              <w:ind w:left="170" w:right="-172" w:rightChars="-82" w:firstLine="0" w:firstLineChars="0"/>
              <w:jc w:val="left"/>
              <w:rPr>
                <w:rFonts w:ascii="Times New Roman" w:hAnsi="Times New Roman" w:eastAsia="仿宋_GB2312"/>
                <w:szCs w:val="21"/>
              </w:rPr>
            </w:pPr>
            <w:r>
              <w:rPr>
                <w:rFonts w:hint="eastAsia" w:ascii="Times New Roman" w:hAnsi="Times New Roman" w:eastAsia="仿宋_GB2312"/>
                <w:b/>
                <w:bCs/>
                <w:szCs w:val="21"/>
              </w:rPr>
              <w:t>规范管控有限人为活动</w:t>
            </w:r>
          </w:p>
          <w:p w14:paraId="0AA723EC">
            <w:pPr>
              <w:pStyle w:val="86"/>
              <w:numPr>
                <w:ilvl w:val="0"/>
                <w:numId w:val="11"/>
              </w:numPr>
              <w:snapToGrid w:val="0"/>
              <w:ind w:hanging="298" w:firstLineChars="0"/>
              <w:jc w:val="left"/>
              <w:rPr>
                <w:rFonts w:ascii="Times New Roman" w:hAnsi="Times New Roman" w:eastAsia="仿宋_GB2312"/>
                <w:szCs w:val="21"/>
              </w:rPr>
            </w:pPr>
            <w:r>
              <w:rPr>
                <w:rFonts w:hint="eastAsia" w:ascii="Times New Roman" w:hAnsi="Times New Roman" w:eastAsia="仿宋_GB2312"/>
                <w:szCs w:val="21"/>
              </w:rPr>
              <w:t>生态保护红线内自然保护地核心保护区原则上禁止人为活动。</w:t>
            </w:r>
          </w:p>
          <w:p w14:paraId="2040396D">
            <w:pPr>
              <w:pStyle w:val="86"/>
              <w:numPr>
                <w:ilvl w:val="0"/>
                <w:numId w:val="11"/>
              </w:numPr>
              <w:snapToGrid w:val="0"/>
              <w:ind w:left="453" w:leftChars="85" w:hanging="275" w:firstLineChars="0"/>
              <w:jc w:val="left"/>
              <w:rPr>
                <w:rFonts w:ascii="Times New Roman" w:hAnsi="Times New Roman" w:eastAsia="仿宋_GB2312"/>
                <w:szCs w:val="21"/>
              </w:rPr>
            </w:pPr>
            <w:r>
              <w:rPr>
                <w:rFonts w:hint="eastAsia" w:ascii="Times New Roman" w:hAnsi="Times New Roman" w:eastAsia="仿宋_GB2312"/>
                <w:szCs w:val="21"/>
              </w:rPr>
              <w:t>生态保护红线内自然保护地核心保护区外，禁止开发性、生产性建设活动，在符合法律法规的前提下，仅允许对生态功能不造成破坏的有限人为活动。</w:t>
            </w:r>
          </w:p>
          <w:p w14:paraId="06970D8F">
            <w:pPr>
              <w:pStyle w:val="86"/>
              <w:numPr>
                <w:ilvl w:val="0"/>
                <w:numId w:val="11"/>
              </w:numPr>
              <w:snapToGrid w:val="0"/>
              <w:ind w:left="453" w:leftChars="85" w:hanging="275" w:firstLineChars="0"/>
              <w:jc w:val="left"/>
              <w:rPr>
                <w:rFonts w:ascii="Times New Roman" w:hAnsi="Times New Roman" w:eastAsia="仿宋_GB2312"/>
                <w:szCs w:val="21"/>
              </w:rPr>
            </w:pPr>
            <w:r>
              <w:rPr>
                <w:rFonts w:hint="eastAsia" w:ascii="Times New Roman" w:hAnsi="Times New Roman" w:eastAsia="仿宋_GB2312"/>
                <w:szCs w:val="21"/>
              </w:rPr>
              <w:t>符合规定的生态保护红线管控范围内有限人为活动，涉及新增建设用地、用海用岛审批的，在报批农用地转用、土地征收、海域使用权、无居民海岛开发利用时，需附省级人民政府出具符合生态保护红线内允许有限人为活动的认定意见。</w:t>
            </w:r>
          </w:p>
          <w:p w14:paraId="0CBFFADF">
            <w:pPr>
              <w:pStyle w:val="86"/>
              <w:numPr>
                <w:ilvl w:val="3"/>
                <w:numId w:val="10"/>
              </w:numPr>
              <w:snapToGrid w:val="0"/>
              <w:ind w:left="170" w:right="-172" w:rightChars="-82" w:firstLine="0" w:firstLineChars="0"/>
              <w:jc w:val="left"/>
              <w:rPr>
                <w:rFonts w:ascii="Times New Roman" w:hAnsi="Times New Roman" w:eastAsia="仿宋_GB2312"/>
                <w:b/>
                <w:bCs/>
                <w:szCs w:val="21"/>
              </w:rPr>
            </w:pPr>
            <w:r>
              <w:rPr>
                <w:rFonts w:hint="eastAsia" w:ascii="Times New Roman" w:hAnsi="Times New Roman" w:eastAsia="仿宋_GB2312"/>
                <w:b/>
                <w:bCs/>
                <w:szCs w:val="21"/>
              </w:rPr>
              <w:t>规范国家重大项目占用审批</w:t>
            </w:r>
          </w:p>
          <w:p w14:paraId="3B3BEFF1">
            <w:pPr>
              <w:pStyle w:val="86"/>
              <w:numPr>
                <w:ilvl w:val="0"/>
                <w:numId w:val="12"/>
              </w:numPr>
              <w:snapToGrid w:val="0"/>
              <w:ind w:left="450" w:leftChars="85" w:hanging="272" w:firstLineChars="0"/>
              <w:jc w:val="left"/>
              <w:rPr>
                <w:rFonts w:ascii="Times New Roman" w:hAnsi="Times New Roman" w:eastAsia="仿宋_GB2312"/>
                <w:b/>
                <w:bCs/>
                <w:szCs w:val="21"/>
              </w:rPr>
            </w:pPr>
            <w:r>
              <w:rPr>
                <w:rFonts w:hint="eastAsia" w:ascii="Times New Roman" w:hAnsi="Times New Roman" w:eastAsia="仿宋_GB2312"/>
                <w:szCs w:val="21"/>
              </w:rPr>
              <w:t>生态保护红线内，除有限人为活动之外，仅允许国家重大项目占用生态保护红线。</w:t>
            </w:r>
          </w:p>
          <w:p w14:paraId="214ACA3E">
            <w:pPr>
              <w:pStyle w:val="86"/>
              <w:numPr>
                <w:ilvl w:val="0"/>
                <w:numId w:val="12"/>
              </w:numPr>
              <w:snapToGrid w:val="0"/>
              <w:ind w:left="450" w:leftChars="85" w:hanging="272" w:firstLineChars="0"/>
              <w:jc w:val="left"/>
              <w:rPr>
                <w:rFonts w:ascii="Times New Roman" w:hAnsi="Times New Roman" w:eastAsia="仿宋_GB2312"/>
                <w:szCs w:val="21"/>
              </w:rPr>
            </w:pPr>
            <w:r>
              <w:rPr>
                <w:rFonts w:hint="eastAsia" w:ascii="Times New Roman" w:hAnsi="Times New Roman" w:eastAsia="仿宋_GB2312"/>
                <w:szCs w:val="21"/>
              </w:rPr>
              <w:t>涉及生态保护红线的国家重大项目须报国务院批准，且需附省级人民政府出具的不可避让论证意见。</w:t>
            </w:r>
          </w:p>
        </w:tc>
      </w:tr>
      <w:tr w14:paraId="2DF0A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363CF6E">
            <w:pPr>
              <w:adjustRightInd w:val="0"/>
              <w:snapToGrid w:val="0"/>
              <w:jc w:val="center"/>
              <w:rPr>
                <w:rFonts w:ascii="Times New Roman" w:hAnsi="Times New Roman" w:eastAsia="仿宋_GB2312"/>
                <w:b/>
                <w:bCs/>
                <w:szCs w:val="21"/>
              </w:rPr>
            </w:pPr>
            <w:r>
              <w:rPr>
                <w:rFonts w:hint="eastAsia" w:ascii="Times New Roman" w:hAnsi="Times New Roman" w:eastAsia="仿宋_GB2312"/>
                <w:b/>
                <w:bCs/>
                <w:szCs w:val="21"/>
              </w:rPr>
              <w:t>城镇开发边界</w:t>
            </w:r>
          </w:p>
        </w:tc>
        <w:tc>
          <w:tcPr>
            <w:tcW w:w="4576" w:type="pct"/>
            <w:vAlign w:val="center"/>
          </w:tcPr>
          <w:p w14:paraId="0F010EB4">
            <w:pPr>
              <w:pStyle w:val="86"/>
              <w:numPr>
                <w:ilvl w:val="3"/>
                <w:numId w:val="13"/>
              </w:numPr>
              <w:snapToGrid w:val="0"/>
              <w:ind w:left="170" w:right="-172" w:rightChars="-82" w:firstLine="0" w:firstLineChars="0"/>
              <w:jc w:val="left"/>
              <w:rPr>
                <w:rFonts w:ascii="Times New Roman" w:hAnsi="Times New Roman" w:eastAsia="仿宋_GB2312"/>
                <w:b/>
                <w:bCs/>
                <w:szCs w:val="21"/>
              </w:rPr>
            </w:pPr>
            <w:r>
              <w:rPr>
                <w:rFonts w:hint="eastAsia" w:ascii="Times New Roman" w:hAnsi="Times New Roman" w:eastAsia="仿宋_GB2312"/>
                <w:b/>
                <w:bCs/>
                <w:szCs w:val="21"/>
              </w:rPr>
              <w:t>城镇开发边界内</w:t>
            </w:r>
          </w:p>
          <w:p w14:paraId="37B79174">
            <w:pPr>
              <w:snapToGrid w:val="0"/>
              <w:ind w:left="420" w:leftChars="200"/>
              <w:jc w:val="left"/>
              <w:rPr>
                <w:rFonts w:ascii="Times New Roman" w:hAnsi="Times New Roman" w:eastAsia="仿宋_GB2312"/>
                <w:szCs w:val="21"/>
              </w:rPr>
            </w:pPr>
            <w:r>
              <w:rPr>
                <w:rFonts w:hint="eastAsia" w:ascii="Times New Roman" w:hAnsi="Times New Roman" w:eastAsia="仿宋_GB2312"/>
                <w:szCs w:val="21"/>
              </w:rPr>
              <w:t>城镇开发边界内，各类建设活动严格实行用途管制，按照规划用途依法办理有关手续，并加强与</w:t>
            </w:r>
            <w:r>
              <w:rPr>
                <w:rFonts w:hint="eastAsia" w:ascii="Times New Roman" w:hAnsi="Times New Roman" w:eastAsia="仿宋_GB2312"/>
                <w:szCs w:val="21"/>
                <w:lang w:val="en-US" w:eastAsia="zh-CN"/>
              </w:rPr>
              <w:t>城市四线及</w:t>
            </w:r>
            <w:r>
              <w:rPr>
                <w:rFonts w:hint="eastAsia" w:ascii="Times New Roman" w:hAnsi="Times New Roman" w:eastAsia="仿宋_GB2312"/>
                <w:szCs w:val="21"/>
              </w:rPr>
              <w:t>历史文化保护线等协同管控。</w:t>
            </w:r>
          </w:p>
          <w:p w14:paraId="238F5664">
            <w:pPr>
              <w:pStyle w:val="86"/>
              <w:numPr>
                <w:ilvl w:val="3"/>
                <w:numId w:val="13"/>
              </w:numPr>
              <w:snapToGrid w:val="0"/>
              <w:ind w:left="170" w:right="-172" w:rightChars="-82" w:firstLine="0" w:firstLineChars="0"/>
              <w:jc w:val="left"/>
              <w:rPr>
                <w:rFonts w:ascii="Times New Roman" w:hAnsi="Times New Roman" w:eastAsia="仿宋_GB2312"/>
                <w:b/>
                <w:bCs/>
                <w:szCs w:val="21"/>
              </w:rPr>
            </w:pPr>
            <w:r>
              <w:rPr>
                <w:rFonts w:hint="eastAsia" w:ascii="Times New Roman" w:hAnsi="Times New Roman" w:eastAsia="仿宋_GB2312"/>
                <w:b/>
                <w:bCs/>
                <w:szCs w:val="21"/>
              </w:rPr>
              <w:t>城镇开发边界外</w:t>
            </w:r>
          </w:p>
          <w:p w14:paraId="371DB577">
            <w:pPr>
              <w:snapToGrid w:val="0"/>
              <w:ind w:left="28" w:firstLine="422" w:firstLineChars="201"/>
              <w:jc w:val="left"/>
              <w:rPr>
                <w:rFonts w:ascii="Times New Roman" w:hAnsi="Times New Roman" w:eastAsia="仿宋_GB2312"/>
                <w:b/>
                <w:bCs/>
                <w:szCs w:val="21"/>
              </w:rPr>
            </w:pPr>
            <w:r>
              <w:rPr>
                <w:rFonts w:hint="eastAsia" w:ascii="Times New Roman" w:hAnsi="Times New Roman" w:eastAsia="仿宋_GB2312"/>
                <w:szCs w:val="21"/>
              </w:rPr>
              <w:t>城镇开发边界外，原则上不得进行城镇集中建设，不得设立各类开发区。</w:t>
            </w:r>
          </w:p>
        </w:tc>
      </w:tr>
    </w:tbl>
    <w:p w14:paraId="2DF4CDE8">
      <w:pPr>
        <w:pStyle w:val="5"/>
        <w:numPr>
          <w:ilvl w:val="0"/>
          <w:numId w:val="4"/>
        </w:numPr>
        <w:spacing w:before="156" w:beforeLines="50" w:after="156" w:afterLines="50" w:line="240" w:lineRule="auto"/>
      </w:pPr>
      <w:bookmarkStart w:id="79" w:name="_Toc133425035"/>
      <w:bookmarkStart w:id="80" w:name="_Toc29276"/>
      <w:bookmarkStart w:id="81" w:name="_Toc11304"/>
      <w:r>
        <w:rPr>
          <w:rFonts w:hint="eastAsia"/>
        </w:rPr>
        <w:t>强化水资源刚性约束</w:t>
      </w:r>
      <w:bookmarkEnd w:id="79"/>
      <w:bookmarkEnd w:id="80"/>
      <w:bookmarkEnd w:id="81"/>
    </w:p>
    <w:p w14:paraId="637BF752">
      <w:pPr>
        <w:ind w:firstLine="600" w:firstLineChars="200"/>
        <w:rPr>
          <w:rFonts w:ascii="Times New Roman" w:hAnsi="Times New Roman" w:eastAsia="仿宋_GB2312"/>
          <w:sz w:val="30"/>
          <w:szCs w:val="30"/>
          <w:u w:val="single"/>
        </w:rPr>
      </w:pPr>
      <w:r>
        <w:rPr>
          <w:rFonts w:hint="eastAsia" w:ascii="Times New Roman" w:hAnsi="Times New Roman" w:eastAsia="仿宋_GB2312"/>
          <w:sz w:val="30"/>
          <w:szCs w:val="30"/>
        </w:rPr>
        <w:t>坚持以水定城、以水定地、以水定人、以水定产，综合考虑澄海区的水资源、水生态、水环境，合理确定人口、耕地、城镇规模和产业布局，促进人口、经济与水资源承载能力相匹配。严格实行水资源消耗总量和强度双控，</w:t>
      </w:r>
      <w:r>
        <w:rPr>
          <w:rFonts w:hint="eastAsia" w:ascii="Times New Roman" w:hAnsi="Times New Roman" w:eastAsia="仿宋_GB2312"/>
          <w:sz w:val="30"/>
          <w:szCs w:val="30"/>
          <w:u w:val="single"/>
        </w:rPr>
        <w:t>到</w:t>
      </w:r>
      <w:r>
        <w:rPr>
          <w:rFonts w:ascii="Times New Roman" w:hAnsi="Times New Roman" w:eastAsia="仿宋_GB2312"/>
          <w:sz w:val="30"/>
          <w:szCs w:val="30"/>
          <w:u w:val="single"/>
        </w:rPr>
        <w:t>2025</w:t>
      </w:r>
      <w:r>
        <w:rPr>
          <w:rFonts w:hint="eastAsia" w:ascii="Times New Roman" w:hAnsi="Times New Roman" w:eastAsia="仿宋_GB2312"/>
          <w:sz w:val="30"/>
          <w:szCs w:val="30"/>
          <w:u w:val="single"/>
        </w:rPr>
        <w:t>年全区用水总量控制在2.07</w:t>
      </w:r>
      <w:r>
        <w:rPr>
          <w:rFonts w:ascii="Times New Roman" w:hAnsi="Times New Roman" w:eastAsia="仿宋_GB2312"/>
          <w:sz w:val="30"/>
          <w:szCs w:val="30"/>
          <w:u w:val="single"/>
        </w:rPr>
        <w:t>亿立方米</w:t>
      </w:r>
      <w:r>
        <w:rPr>
          <w:rFonts w:hint="eastAsia" w:ascii="Times New Roman" w:hAnsi="Times New Roman" w:eastAsia="仿宋_GB2312"/>
          <w:sz w:val="30"/>
          <w:szCs w:val="30"/>
          <w:u w:val="single"/>
        </w:rPr>
        <w:t>以内，到2</w:t>
      </w:r>
      <w:r>
        <w:rPr>
          <w:rFonts w:ascii="Times New Roman" w:hAnsi="Times New Roman" w:eastAsia="仿宋_GB2312"/>
          <w:sz w:val="30"/>
          <w:szCs w:val="30"/>
          <w:u w:val="single"/>
        </w:rPr>
        <w:t>035</w:t>
      </w:r>
      <w:r>
        <w:rPr>
          <w:rFonts w:hint="eastAsia" w:ascii="Times New Roman" w:hAnsi="Times New Roman" w:eastAsia="仿宋_GB2312"/>
          <w:sz w:val="30"/>
          <w:szCs w:val="30"/>
          <w:u w:val="single"/>
        </w:rPr>
        <w:t>年按市下达总量控制。</w:t>
      </w:r>
    </w:p>
    <w:p w14:paraId="5DE0C4E4">
      <w:pPr>
        <w:pStyle w:val="4"/>
        <w:numPr>
          <w:ilvl w:val="0"/>
          <w:numId w:val="6"/>
        </w:numPr>
        <w:spacing w:before="156" w:beforeLines="50" w:after="156" w:afterLines="50" w:line="240" w:lineRule="auto"/>
        <w:ind w:left="0" w:firstLine="0"/>
        <w:jc w:val="center"/>
        <w:rPr>
          <w:rFonts w:ascii="黑体" w:hAnsi="黑体" w:eastAsia="黑体"/>
          <w:b w:val="0"/>
          <w:bCs w:val="0"/>
        </w:rPr>
      </w:pPr>
      <w:bookmarkStart w:id="82" w:name="_Toc133425040"/>
      <w:bookmarkStart w:id="83" w:name="_Toc17548"/>
      <w:bookmarkStart w:id="84" w:name="_Toc856"/>
      <w:r>
        <w:rPr>
          <w:rFonts w:hint="eastAsia" w:ascii="黑体" w:hAnsi="黑体" w:eastAsia="黑体"/>
          <w:b w:val="0"/>
          <w:bCs w:val="0"/>
        </w:rPr>
        <w:t>开发保护总体格局</w:t>
      </w:r>
      <w:bookmarkEnd w:id="82"/>
      <w:bookmarkEnd w:id="83"/>
      <w:bookmarkEnd w:id="84"/>
    </w:p>
    <w:p w14:paraId="15CC5ACC">
      <w:pPr>
        <w:pStyle w:val="5"/>
        <w:numPr>
          <w:ilvl w:val="0"/>
          <w:numId w:val="4"/>
        </w:numPr>
        <w:spacing w:before="156" w:beforeLines="50" w:after="156" w:afterLines="50" w:line="240" w:lineRule="auto"/>
      </w:pPr>
      <w:bookmarkStart w:id="85" w:name="_Toc133425041"/>
      <w:bookmarkStart w:id="86" w:name="_Toc11560"/>
      <w:bookmarkStart w:id="87" w:name="_Toc29734"/>
      <w:r>
        <w:rPr>
          <w:rFonts w:hint="eastAsia"/>
        </w:rPr>
        <w:t>落实细化主体功能区战略</w:t>
      </w:r>
      <w:bookmarkEnd w:id="85"/>
      <w:bookmarkEnd w:id="86"/>
      <w:bookmarkEnd w:id="87"/>
    </w:p>
    <w:p w14:paraId="06C52E15">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落实广东省和汕头市主体功能区战略，确定澄海区作为国家级城市化地区。</w:t>
      </w:r>
      <w:r>
        <w:rPr>
          <w:rFonts w:ascii="Times New Roman" w:hAnsi="Times New Roman" w:eastAsia="仿宋_GB2312"/>
          <w:sz w:val="30"/>
          <w:szCs w:val="30"/>
        </w:rPr>
        <w:t>深化细化主体功能区</w:t>
      </w:r>
      <w:r>
        <w:rPr>
          <w:rFonts w:hint="eastAsia" w:ascii="Times New Roman" w:hAnsi="Times New Roman" w:eastAsia="仿宋_GB2312"/>
          <w:sz w:val="30"/>
          <w:szCs w:val="30"/>
        </w:rPr>
        <w:t>定位</w:t>
      </w:r>
      <w:r>
        <w:rPr>
          <w:rFonts w:ascii="Times New Roman" w:hAnsi="Times New Roman" w:eastAsia="仿宋_GB2312"/>
          <w:sz w:val="30"/>
          <w:szCs w:val="30"/>
        </w:rPr>
        <w:t>要求</w:t>
      </w:r>
      <w:r>
        <w:rPr>
          <w:rFonts w:hint="eastAsia" w:ascii="Times New Roman" w:hAnsi="Times New Roman" w:eastAsia="仿宋_GB2312"/>
          <w:sz w:val="30"/>
          <w:szCs w:val="30"/>
        </w:rPr>
        <w:t>，</w:t>
      </w:r>
      <w:r>
        <w:rPr>
          <w:rFonts w:hint="eastAsia" w:ascii="Times New Roman" w:hAnsi="Times New Roman" w:eastAsia="仿宋_GB2312"/>
          <w:sz w:val="30"/>
          <w:szCs w:val="30"/>
          <w:u w:val="single"/>
        </w:rPr>
        <w:t>城市化地区包括</w:t>
      </w:r>
      <w:r>
        <w:rPr>
          <w:rFonts w:hint="eastAsia" w:ascii="Times New Roman" w:hAnsi="Times New Roman" w:eastAsia="仿宋_GB2312"/>
          <w:sz w:val="30"/>
          <w:szCs w:val="30"/>
          <w:u w:val="single"/>
          <w:shd w:val="clear" w:color="auto" w:fill="FFFFFF"/>
        </w:rPr>
        <w:t>澄华街道、广益街道、凤翔街道、上华镇、东里镇、盐鸿镇、莲上镇、莲下镇、溪南镇</w:t>
      </w:r>
      <w:r>
        <w:rPr>
          <w:rFonts w:hint="eastAsia" w:ascii="Times New Roman" w:hAnsi="Times New Roman" w:eastAsia="仿宋_GB2312"/>
          <w:sz w:val="30"/>
          <w:szCs w:val="30"/>
          <w:u w:val="single"/>
        </w:rPr>
        <w:t>、</w:t>
      </w:r>
      <w:r>
        <w:rPr>
          <w:rFonts w:hint="eastAsia" w:ascii="Times New Roman" w:hAnsi="Times New Roman" w:eastAsia="仿宋_GB2312"/>
          <w:sz w:val="30"/>
          <w:szCs w:val="30"/>
          <w:u w:val="single"/>
          <w:shd w:val="clear" w:color="auto" w:fill="FFFFFF"/>
        </w:rPr>
        <w:t>莲华镇、隆都镇</w:t>
      </w:r>
      <w:r>
        <w:rPr>
          <w:rFonts w:hint="eastAsia" w:ascii="Times New Roman" w:hAnsi="Times New Roman" w:eastAsia="仿宋_GB2312"/>
          <w:sz w:val="30"/>
          <w:szCs w:val="30"/>
          <w:u w:val="single"/>
        </w:rPr>
        <w:t>。</w:t>
      </w:r>
    </w:p>
    <w:p w14:paraId="4E76327F">
      <w:pPr>
        <w:ind w:firstLine="600" w:firstLineChars="200"/>
      </w:pPr>
      <w:r>
        <w:rPr>
          <w:rFonts w:hint="eastAsia" w:ascii="Times New Roman" w:hAnsi="Times New Roman" w:eastAsia="仿宋_GB2312"/>
          <w:sz w:val="30"/>
          <w:szCs w:val="30"/>
        </w:rPr>
        <w:t>城市化地区建立健全以建设用地节约集约、产业转型升级和公共服务设施提升为导向的资源供给制度，</w:t>
      </w:r>
      <w:r>
        <w:rPr>
          <w:rFonts w:ascii="Times New Roman" w:hAnsi="Times New Roman" w:eastAsia="仿宋_GB2312"/>
          <w:sz w:val="30"/>
          <w:szCs w:val="30"/>
        </w:rPr>
        <w:t>合理控制开发强度</w:t>
      </w:r>
      <w:r>
        <w:rPr>
          <w:rFonts w:hint="eastAsia" w:ascii="Times New Roman" w:hAnsi="Times New Roman" w:eastAsia="仿宋_GB2312"/>
          <w:sz w:val="30"/>
          <w:szCs w:val="30"/>
        </w:rPr>
        <w:t>，原则上优先满足战略平台及重点项目的空间需求，保障民生设施用地需求，</w:t>
      </w:r>
      <w:r>
        <w:rPr>
          <w:rFonts w:ascii="Times New Roman" w:hAnsi="Times New Roman" w:eastAsia="仿宋_GB2312"/>
          <w:sz w:val="30"/>
          <w:szCs w:val="30"/>
        </w:rPr>
        <w:t>重点考核经济高质量发展、</w:t>
      </w:r>
      <w:r>
        <w:rPr>
          <w:rFonts w:hint="eastAsia" w:ascii="Times New Roman" w:hAnsi="Times New Roman" w:eastAsia="仿宋_GB2312"/>
          <w:sz w:val="30"/>
          <w:szCs w:val="30"/>
        </w:rPr>
        <w:t>人居环境改善、</w:t>
      </w:r>
      <w:r>
        <w:rPr>
          <w:rFonts w:ascii="Times New Roman" w:hAnsi="Times New Roman" w:eastAsia="仿宋_GB2312"/>
          <w:sz w:val="30"/>
          <w:szCs w:val="30"/>
        </w:rPr>
        <w:t>地均产值水平等指标</w:t>
      </w:r>
      <w:r>
        <w:rPr>
          <w:rFonts w:hint="eastAsia" w:ascii="Times New Roman" w:hAnsi="Times New Roman" w:eastAsia="仿宋_GB2312"/>
          <w:sz w:val="30"/>
          <w:szCs w:val="30"/>
        </w:rPr>
        <w:t>。</w:t>
      </w:r>
    </w:p>
    <w:p w14:paraId="78B8533F">
      <w:pPr>
        <w:pStyle w:val="5"/>
        <w:numPr>
          <w:ilvl w:val="0"/>
          <w:numId w:val="4"/>
        </w:numPr>
        <w:spacing w:before="156" w:beforeLines="50" w:after="156" w:afterLines="50" w:line="240" w:lineRule="auto"/>
      </w:pPr>
      <w:bookmarkStart w:id="88" w:name="_Toc133425042"/>
      <w:bookmarkStart w:id="89" w:name="_Toc9961"/>
      <w:bookmarkStart w:id="90" w:name="_Toc11501"/>
      <w:r>
        <w:rPr>
          <w:rFonts w:hint="eastAsia"/>
        </w:rPr>
        <w:t>构建国土空间开发保护总体格局</w:t>
      </w:r>
      <w:bookmarkEnd w:id="88"/>
      <w:bookmarkEnd w:id="89"/>
      <w:bookmarkEnd w:id="90"/>
    </w:p>
    <w:p w14:paraId="68E97AE9">
      <w:pPr>
        <w:ind w:firstLine="600" w:firstLineChars="200"/>
        <w:rPr>
          <w:rFonts w:ascii="Times New Roman" w:hAnsi="Times New Roman" w:eastAsia="仿宋_GB2312"/>
          <w:sz w:val="30"/>
          <w:szCs w:val="30"/>
        </w:rPr>
      </w:pPr>
      <w:bookmarkStart w:id="91" w:name="_Toc133425043"/>
      <w:r>
        <w:rPr>
          <w:rFonts w:hint="eastAsia" w:ascii="Times New Roman" w:hAnsi="Times New Roman" w:eastAsia="仿宋_GB2312"/>
          <w:sz w:val="30"/>
          <w:szCs w:val="30"/>
        </w:rPr>
        <w:t>落实全市“三廊四屏，一核两带”国土空间开发保护总体格局，以“三区三线”为基础，构建澄海区“一屏三廊、两带三核”的国土空间开发保护总体格局。</w:t>
      </w:r>
    </w:p>
    <w:p w14:paraId="53F72D25">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“一屏”是为北部莲花山为主、南峙山及十八峰山为辅的山体屏障。</w:t>
      </w:r>
    </w:p>
    <w:p w14:paraId="3A16BC06">
      <w:pPr>
        <w:ind w:firstLine="600" w:firstLineChars="200"/>
        <w:rPr>
          <w:rFonts w:hint="eastAsia" w:ascii="Times New Roman" w:hAnsi="Times New Roman" w:eastAsia="仿宋_GB2312"/>
          <w:sz w:val="30"/>
          <w:szCs w:val="30"/>
          <w:lang w:eastAsia="zh-CN"/>
        </w:rPr>
      </w:pPr>
      <w:r>
        <w:rPr>
          <w:rFonts w:hint="eastAsia" w:ascii="Times New Roman" w:hAnsi="Times New Roman" w:eastAsia="仿宋_GB2312"/>
          <w:sz w:val="30"/>
          <w:szCs w:val="30"/>
        </w:rPr>
        <w:t>“三廊”是以外砂河、莲阳河、义丰溪三大水系为载体的区域生态廊道</w:t>
      </w:r>
      <w:r>
        <w:rPr>
          <w:rFonts w:hint="eastAsia" w:ascii="Times New Roman" w:hAnsi="Times New Roman" w:eastAsia="仿宋_GB2312"/>
          <w:sz w:val="30"/>
          <w:szCs w:val="30"/>
          <w:lang w:eastAsia="zh-CN"/>
        </w:rPr>
        <w:t>。</w:t>
      </w:r>
    </w:p>
    <w:p w14:paraId="3554567E">
      <w:pPr>
        <w:ind w:firstLine="600" w:firstLineChars="200"/>
        <w:rPr>
          <w:rFonts w:hint="eastAsia" w:ascii="Times New Roman" w:hAnsi="Times New Roman" w:eastAsia="仿宋_GB2312"/>
          <w:sz w:val="30"/>
          <w:szCs w:val="30"/>
        </w:rPr>
      </w:pPr>
      <w:r>
        <w:rPr>
          <w:rFonts w:hint="eastAsia" w:ascii="Times New Roman" w:hAnsi="Times New Roman" w:eastAsia="仿宋_GB2312"/>
          <w:sz w:val="30"/>
          <w:szCs w:val="30"/>
        </w:rPr>
        <w:t>“两带”是城镇高质量发展带和沿海高质量发展带。</w:t>
      </w:r>
    </w:p>
    <w:p w14:paraId="76CC86B1">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“三核”是莲阳河城市综合服务核、六合湾新区综合服务核、义丰溪城镇综合服务核。</w:t>
      </w:r>
    </w:p>
    <w:p w14:paraId="3FD13C21">
      <w:pPr>
        <w:pStyle w:val="5"/>
        <w:numPr>
          <w:ilvl w:val="0"/>
          <w:numId w:val="4"/>
        </w:numPr>
        <w:spacing w:before="156" w:beforeLines="50" w:after="156" w:afterLines="50" w:line="240" w:lineRule="auto"/>
      </w:pPr>
      <w:bookmarkStart w:id="92" w:name="_Toc21501"/>
      <w:bookmarkStart w:id="93" w:name="_Toc28108"/>
      <w:r>
        <w:rPr>
          <w:rFonts w:hint="eastAsia"/>
        </w:rPr>
        <w:t>打造陆海统筹新格局</w:t>
      </w:r>
      <w:bookmarkEnd w:id="91"/>
      <w:bookmarkEnd w:id="92"/>
      <w:bookmarkEnd w:id="93"/>
    </w:p>
    <w:bookmarkEnd w:id="5"/>
    <w:bookmarkEnd w:id="6"/>
    <w:bookmarkEnd w:id="7"/>
    <w:bookmarkEnd w:id="8"/>
    <w:p w14:paraId="4A0BDE0B">
      <w:pPr>
        <w:ind w:firstLine="600" w:firstLineChars="200"/>
      </w:pPr>
      <w:bookmarkStart w:id="94" w:name="_Toc129909691"/>
      <w:bookmarkStart w:id="95" w:name="_Toc129738568"/>
      <w:bookmarkStart w:id="96" w:name="_Toc129740440"/>
      <w:r>
        <w:rPr>
          <w:rFonts w:hint="eastAsia" w:ascii="Times New Roman" w:hAnsi="Times New Roman" w:eastAsia="仿宋_GB2312"/>
          <w:sz w:val="30"/>
          <w:szCs w:val="30"/>
        </w:rPr>
        <w:t>筑牢陆海联通的生态网络。构建陆海协同的产业空间。</w:t>
      </w:r>
      <w:r>
        <w:rPr>
          <w:rFonts w:hint="eastAsia" w:eastAsia="仿宋_GB2312"/>
          <w:sz w:val="30"/>
          <w:szCs w:val="30"/>
        </w:rPr>
        <w:t>塑造海城交融的滨海空间。</w:t>
      </w:r>
    </w:p>
    <w:bookmarkEnd w:id="94"/>
    <w:bookmarkEnd w:id="95"/>
    <w:bookmarkEnd w:id="96"/>
    <w:p w14:paraId="38EAAB71">
      <w:pPr>
        <w:pStyle w:val="4"/>
        <w:numPr>
          <w:ilvl w:val="0"/>
          <w:numId w:val="6"/>
        </w:numPr>
        <w:spacing w:before="156" w:beforeLines="50" w:after="156" w:afterLines="50" w:line="240" w:lineRule="auto"/>
        <w:jc w:val="center"/>
        <w:rPr>
          <w:rFonts w:ascii="黑体" w:hAnsi="黑体" w:eastAsia="黑体"/>
          <w:b w:val="0"/>
          <w:bCs w:val="0"/>
        </w:rPr>
      </w:pPr>
      <w:bookmarkStart w:id="97" w:name="_Toc132474683"/>
      <w:bookmarkEnd w:id="97"/>
      <w:bookmarkStart w:id="98" w:name="_Toc132468958"/>
      <w:bookmarkEnd w:id="98"/>
      <w:bookmarkStart w:id="99" w:name="_Toc130691569"/>
      <w:bookmarkEnd w:id="99"/>
      <w:bookmarkStart w:id="100" w:name="_Toc129909708"/>
      <w:bookmarkEnd w:id="100"/>
      <w:bookmarkStart w:id="101" w:name="_Toc132720182"/>
      <w:bookmarkEnd w:id="101"/>
      <w:bookmarkStart w:id="102" w:name="_Toc130643758"/>
      <w:bookmarkEnd w:id="102"/>
      <w:bookmarkStart w:id="103" w:name="_Toc132466099"/>
      <w:bookmarkEnd w:id="103"/>
      <w:bookmarkStart w:id="104" w:name="_Toc129909695"/>
      <w:bookmarkEnd w:id="104"/>
      <w:bookmarkStart w:id="105" w:name="_Toc132720184"/>
      <w:bookmarkEnd w:id="105"/>
      <w:bookmarkStart w:id="106" w:name="_Toc132468959"/>
      <w:bookmarkEnd w:id="106"/>
      <w:bookmarkStart w:id="107" w:name="_Toc129909696"/>
      <w:bookmarkEnd w:id="107"/>
      <w:bookmarkStart w:id="108" w:name="_Toc129911824"/>
      <w:bookmarkEnd w:id="108"/>
      <w:bookmarkStart w:id="109" w:name="_Toc132468964"/>
      <w:bookmarkEnd w:id="109"/>
      <w:bookmarkStart w:id="110" w:name="_Toc129909697"/>
      <w:bookmarkEnd w:id="110"/>
      <w:bookmarkStart w:id="111" w:name="_Toc132471819"/>
      <w:bookmarkEnd w:id="111"/>
      <w:bookmarkStart w:id="112" w:name="_Toc129911822"/>
      <w:bookmarkEnd w:id="112"/>
      <w:bookmarkStart w:id="113" w:name="_Toc132549757"/>
      <w:bookmarkEnd w:id="113"/>
      <w:bookmarkStart w:id="114" w:name="_Toc129912260"/>
      <w:bookmarkEnd w:id="114"/>
      <w:bookmarkStart w:id="115" w:name="_Toc132474681"/>
      <w:bookmarkEnd w:id="115"/>
      <w:bookmarkStart w:id="116" w:name="_Toc132466098"/>
      <w:bookmarkEnd w:id="116"/>
      <w:bookmarkStart w:id="117" w:name="_Toc132471827"/>
      <w:bookmarkEnd w:id="117"/>
      <w:bookmarkStart w:id="118" w:name="_Toc132466104"/>
      <w:bookmarkEnd w:id="118"/>
      <w:bookmarkStart w:id="119" w:name="_Toc129909706"/>
      <w:bookmarkEnd w:id="119"/>
      <w:bookmarkStart w:id="120" w:name="_Toc132468961"/>
      <w:bookmarkEnd w:id="120"/>
      <w:bookmarkStart w:id="121" w:name="_Toc130691217"/>
      <w:bookmarkEnd w:id="121"/>
      <w:bookmarkStart w:id="122" w:name="_Toc130643753"/>
      <w:bookmarkEnd w:id="122"/>
      <w:bookmarkStart w:id="123" w:name="_Toc132468957"/>
      <w:bookmarkEnd w:id="123"/>
      <w:bookmarkStart w:id="124" w:name="_Toc132720180"/>
      <w:bookmarkEnd w:id="124"/>
      <w:bookmarkStart w:id="125" w:name="_Toc129912258"/>
      <w:bookmarkEnd w:id="125"/>
      <w:bookmarkStart w:id="126" w:name="_Toc132200126"/>
      <w:bookmarkEnd w:id="126"/>
      <w:bookmarkStart w:id="127" w:name="_Toc132549759"/>
      <w:bookmarkEnd w:id="127"/>
      <w:bookmarkStart w:id="128" w:name="_Toc132200131"/>
      <w:bookmarkEnd w:id="128"/>
      <w:bookmarkStart w:id="129" w:name="_Toc129909711"/>
      <w:bookmarkEnd w:id="129"/>
      <w:bookmarkStart w:id="130" w:name="_Toc132720181"/>
      <w:bookmarkEnd w:id="130"/>
      <w:bookmarkStart w:id="131" w:name="_Toc132710624"/>
      <w:bookmarkEnd w:id="131"/>
      <w:bookmarkStart w:id="132" w:name="_Toc129911819"/>
      <w:bookmarkEnd w:id="132"/>
      <w:bookmarkStart w:id="133" w:name="_Toc129911808"/>
      <w:bookmarkEnd w:id="133"/>
      <w:bookmarkStart w:id="134" w:name="_Toc132549765"/>
      <w:bookmarkEnd w:id="134"/>
      <w:bookmarkStart w:id="135" w:name="_Toc129909701"/>
      <w:bookmarkEnd w:id="135"/>
      <w:bookmarkStart w:id="136" w:name="_Toc129911816"/>
      <w:bookmarkEnd w:id="136"/>
      <w:bookmarkStart w:id="137" w:name="_Toc132471823"/>
      <w:bookmarkEnd w:id="137"/>
      <w:bookmarkStart w:id="138" w:name="_Toc132710620"/>
      <w:bookmarkEnd w:id="138"/>
      <w:bookmarkStart w:id="139" w:name="_Toc132471822"/>
      <w:bookmarkEnd w:id="139"/>
      <w:bookmarkStart w:id="140" w:name="_Toc129911817"/>
      <w:bookmarkEnd w:id="140"/>
      <w:bookmarkStart w:id="141" w:name="_Toc130691215"/>
      <w:bookmarkEnd w:id="141"/>
      <w:bookmarkStart w:id="142" w:name="_Toc129912252"/>
      <w:bookmarkEnd w:id="142"/>
      <w:bookmarkStart w:id="143" w:name="_Toc129912268"/>
      <w:bookmarkEnd w:id="143"/>
      <w:bookmarkStart w:id="144" w:name="_Toc129909704"/>
      <w:bookmarkEnd w:id="144"/>
      <w:bookmarkStart w:id="145" w:name="_Toc129911813"/>
      <w:bookmarkEnd w:id="145"/>
      <w:bookmarkStart w:id="146" w:name="_Toc132549763"/>
      <w:bookmarkEnd w:id="146"/>
      <w:bookmarkStart w:id="147" w:name="_Toc129912254"/>
      <w:bookmarkEnd w:id="147"/>
      <w:bookmarkStart w:id="148" w:name="_Toc129909702"/>
      <w:bookmarkEnd w:id="148"/>
      <w:bookmarkStart w:id="149" w:name="_Toc132466105"/>
      <w:bookmarkEnd w:id="149"/>
      <w:bookmarkStart w:id="150" w:name="_Toc129909700"/>
      <w:bookmarkEnd w:id="150"/>
      <w:bookmarkStart w:id="151" w:name="_Toc132468960"/>
      <w:bookmarkEnd w:id="151"/>
      <w:bookmarkStart w:id="152" w:name="_Toc132710619"/>
      <w:bookmarkEnd w:id="152"/>
      <w:bookmarkStart w:id="153" w:name="_Toc132471817"/>
      <w:bookmarkEnd w:id="153"/>
      <w:bookmarkStart w:id="154" w:name="_Toc129912257"/>
      <w:bookmarkEnd w:id="154"/>
      <w:bookmarkStart w:id="155" w:name="_Toc132466102"/>
      <w:bookmarkEnd w:id="155"/>
      <w:bookmarkStart w:id="156" w:name="_Toc132200124"/>
      <w:bookmarkEnd w:id="156"/>
      <w:bookmarkStart w:id="157" w:name="_Toc132200128"/>
      <w:bookmarkEnd w:id="157"/>
      <w:bookmarkStart w:id="158" w:name="_Toc132468963"/>
      <w:bookmarkEnd w:id="158"/>
      <w:bookmarkStart w:id="159" w:name="_Toc132200123"/>
      <w:bookmarkEnd w:id="159"/>
      <w:bookmarkStart w:id="160" w:name="_Toc132710623"/>
      <w:bookmarkEnd w:id="160"/>
      <w:bookmarkStart w:id="161" w:name="_Toc132200132"/>
      <w:bookmarkEnd w:id="161"/>
      <w:bookmarkStart w:id="162" w:name="_Toc132720185"/>
      <w:bookmarkEnd w:id="162"/>
      <w:bookmarkStart w:id="163" w:name="_Toc129909710"/>
      <w:bookmarkEnd w:id="163"/>
      <w:bookmarkStart w:id="164" w:name="_Toc132710627"/>
      <w:bookmarkEnd w:id="164"/>
      <w:bookmarkStart w:id="165" w:name="_Toc129912267"/>
      <w:bookmarkEnd w:id="165"/>
      <w:bookmarkStart w:id="166" w:name="_Toc130691220"/>
      <w:bookmarkEnd w:id="166"/>
      <w:bookmarkStart w:id="167" w:name="_Toc129911814"/>
      <w:bookmarkEnd w:id="167"/>
      <w:bookmarkStart w:id="168" w:name="_Toc129911818"/>
      <w:bookmarkEnd w:id="168"/>
      <w:bookmarkStart w:id="169" w:name="_Toc129909703"/>
      <w:bookmarkEnd w:id="169"/>
      <w:bookmarkStart w:id="170" w:name="_Toc129911811"/>
      <w:bookmarkEnd w:id="170"/>
      <w:bookmarkStart w:id="171" w:name="_Toc132471821"/>
      <w:bookmarkEnd w:id="171"/>
      <w:bookmarkStart w:id="172" w:name="_Toc132200129"/>
      <w:bookmarkEnd w:id="172"/>
      <w:bookmarkStart w:id="173" w:name="_Toc132471825"/>
      <w:bookmarkEnd w:id="173"/>
      <w:bookmarkStart w:id="174" w:name="_Toc132549758"/>
      <w:bookmarkEnd w:id="174"/>
      <w:bookmarkStart w:id="175" w:name="_Toc132471820"/>
      <w:bookmarkEnd w:id="175"/>
      <w:bookmarkStart w:id="176" w:name="_Toc132200125"/>
      <w:bookmarkEnd w:id="176"/>
      <w:bookmarkStart w:id="177" w:name="_Toc132466095"/>
      <w:bookmarkEnd w:id="177"/>
      <w:bookmarkStart w:id="178" w:name="_Toc132474686"/>
      <w:bookmarkEnd w:id="178"/>
      <w:bookmarkStart w:id="179" w:name="_Toc130691574"/>
      <w:bookmarkEnd w:id="179"/>
      <w:bookmarkStart w:id="180" w:name="_Toc132474684"/>
      <w:bookmarkEnd w:id="180"/>
      <w:bookmarkStart w:id="181" w:name="_Toc129911809"/>
      <w:bookmarkEnd w:id="181"/>
      <w:bookmarkStart w:id="182" w:name="_Toc132471824"/>
      <w:bookmarkEnd w:id="182"/>
      <w:bookmarkStart w:id="183" w:name="_Toc129912265"/>
      <w:bookmarkEnd w:id="183"/>
      <w:bookmarkStart w:id="184" w:name="_Toc132720175"/>
      <w:bookmarkEnd w:id="184"/>
      <w:bookmarkStart w:id="185" w:name="_Toc129909705"/>
      <w:bookmarkEnd w:id="185"/>
      <w:bookmarkStart w:id="186" w:name="_Toc129911815"/>
      <w:bookmarkEnd w:id="186"/>
      <w:bookmarkStart w:id="187" w:name="_Toc132466100"/>
      <w:bookmarkEnd w:id="187"/>
      <w:bookmarkStart w:id="188" w:name="_Toc132710628"/>
      <w:bookmarkEnd w:id="188"/>
      <w:bookmarkStart w:id="189" w:name="_Toc132468962"/>
      <w:bookmarkEnd w:id="189"/>
      <w:bookmarkStart w:id="190" w:name="_Toc132200122"/>
      <w:bookmarkEnd w:id="190"/>
      <w:bookmarkStart w:id="191" w:name="_Toc132549762"/>
      <w:bookmarkEnd w:id="191"/>
      <w:bookmarkStart w:id="192" w:name="_Toc129912261"/>
      <w:bookmarkEnd w:id="192"/>
      <w:bookmarkStart w:id="193" w:name="_Toc132710622"/>
      <w:bookmarkEnd w:id="193"/>
      <w:bookmarkStart w:id="194" w:name="_Toc132466096"/>
      <w:bookmarkEnd w:id="194"/>
      <w:bookmarkStart w:id="195" w:name="_Toc132710626"/>
      <w:bookmarkEnd w:id="195"/>
      <w:bookmarkStart w:id="196" w:name="_Toc129909698"/>
      <w:bookmarkEnd w:id="196"/>
      <w:bookmarkStart w:id="197" w:name="_Toc129912255"/>
      <w:bookmarkEnd w:id="197"/>
      <w:bookmarkStart w:id="198" w:name="_Toc132471818"/>
      <w:bookmarkEnd w:id="198"/>
      <w:bookmarkStart w:id="199" w:name="_Toc132720176"/>
      <w:bookmarkEnd w:id="199"/>
      <w:bookmarkStart w:id="200" w:name="_Toc129912269"/>
      <w:bookmarkEnd w:id="200"/>
      <w:bookmarkStart w:id="201" w:name="_Toc130691571"/>
      <w:bookmarkEnd w:id="201"/>
      <w:bookmarkStart w:id="202" w:name="_Toc132466097"/>
      <w:bookmarkEnd w:id="202"/>
      <w:bookmarkStart w:id="203" w:name="_Toc129911820"/>
      <w:bookmarkEnd w:id="203"/>
      <w:bookmarkStart w:id="204" w:name="_Toc132720178"/>
      <w:bookmarkEnd w:id="204"/>
      <w:bookmarkStart w:id="205" w:name="_Toc132474679"/>
      <w:bookmarkEnd w:id="205"/>
      <w:bookmarkStart w:id="206" w:name="_Toc132720179"/>
      <w:bookmarkEnd w:id="206"/>
      <w:bookmarkStart w:id="207" w:name="_Toc129909709"/>
      <w:bookmarkEnd w:id="207"/>
      <w:bookmarkStart w:id="208" w:name="_Toc132468966"/>
      <w:bookmarkEnd w:id="208"/>
      <w:bookmarkStart w:id="209" w:name="_Toc132549760"/>
      <w:bookmarkEnd w:id="209"/>
      <w:bookmarkStart w:id="210" w:name="_Toc129912259"/>
      <w:bookmarkEnd w:id="210"/>
      <w:bookmarkStart w:id="211" w:name="_Toc129911810"/>
      <w:bookmarkEnd w:id="211"/>
      <w:bookmarkStart w:id="212" w:name="_Toc132549761"/>
      <w:bookmarkEnd w:id="212"/>
      <w:bookmarkStart w:id="213" w:name="_Toc132474688"/>
      <w:bookmarkEnd w:id="213"/>
      <w:bookmarkStart w:id="214" w:name="_Toc132710621"/>
      <w:bookmarkEnd w:id="214"/>
      <w:bookmarkStart w:id="215" w:name="_Toc132474685"/>
      <w:bookmarkEnd w:id="215"/>
      <w:bookmarkStart w:id="216" w:name="_Toc132200130"/>
      <w:bookmarkEnd w:id="216"/>
      <w:bookmarkStart w:id="217" w:name="_Toc129911823"/>
      <w:bookmarkEnd w:id="217"/>
      <w:bookmarkStart w:id="218" w:name="_Toc132474689"/>
      <w:bookmarkEnd w:id="218"/>
      <w:bookmarkStart w:id="219" w:name="_Toc132474682"/>
      <w:bookmarkEnd w:id="219"/>
      <w:bookmarkStart w:id="220" w:name="_Toc132468965"/>
      <w:bookmarkEnd w:id="220"/>
      <w:bookmarkStart w:id="221" w:name="_Toc132549764"/>
      <w:bookmarkEnd w:id="221"/>
      <w:bookmarkStart w:id="222" w:name="_Toc132710618"/>
      <w:bookmarkEnd w:id="222"/>
      <w:bookmarkStart w:id="223" w:name="_Toc130643752"/>
      <w:bookmarkEnd w:id="223"/>
      <w:bookmarkStart w:id="224" w:name="_Toc129912256"/>
      <w:bookmarkEnd w:id="224"/>
      <w:bookmarkStart w:id="225" w:name="_Toc132474687"/>
      <w:bookmarkEnd w:id="225"/>
      <w:bookmarkStart w:id="226" w:name="_Toc130691568"/>
      <w:bookmarkEnd w:id="226"/>
      <w:bookmarkStart w:id="227" w:name="_Toc130691566"/>
      <w:bookmarkEnd w:id="227"/>
      <w:bookmarkStart w:id="228" w:name="_Toc129909694"/>
      <w:bookmarkEnd w:id="228"/>
      <w:bookmarkStart w:id="229" w:name="_Toc130643755"/>
      <w:bookmarkEnd w:id="229"/>
      <w:bookmarkStart w:id="230" w:name="_Toc130643750"/>
      <w:bookmarkEnd w:id="230"/>
      <w:bookmarkStart w:id="231" w:name="_Toc129912262"/>
      <w:bookmarkEnd w:id="231"/>
      <w:bookmarkStart w:id="232" w:name="_Toc132710625"/>
      <w:bookmarkEnd w:id="232"/>
      <w:bookmarkStart w:id="233" w:name="_Toc129911821"/>
      <w:bookmarkEnd w:id="233"/>
      <w:bookmarkStart w:id="234" w:name="_Toc129912264"/>
      <w:bookmarkEnd w:id="234"/>
      <w:bookmarkStart w:id="235" w:name="_Toc132471826"/>
      <w:bookmarkEnd w:id="235"/>
      <w:bookmarkStart w:id="236" w:name="_Toc132474680"/>
      <w:bookmarkEnd w:id="236"/>
      <w:bookmarkStart w:id="237" w:name="_Toc132720177"/>
      <w:bookmarkEnd w:id="237"/>
      <w:bookmarkStart w:id="238" w:name="_Toc129909699"/>
      <w:bookmarkEnd w:id="238"/>
      <w:bookmarkStart w:id="239" w:name="_Toc129912263"/>
      <w:bookmarkEnd w:id="239"/>
      <w:bookmarkStart w:id="240" w:name="_Toc132466101"/>
      <w:bookmarkEnd w:id="240"/>
      <w:bookmarkStart w:id="241" w:name="_Toc132549767"/>
      <w:bookmarkEnd w:id="241"/>
      <w:bookmarkStart w:id="242" w:name="_Toc132468967"/>
      <w:bookmarkEnd w:id="242"/>
      <w:bookmarkStart w:id="243" w:name="_Toc129911825"/>
      <w:bookmarkEnd w:id="243"/>
      <w:bookmarkStart w:id="244" w:name="_Toc129912266"/>
      <w:bookmarkEnd w:id="244"/>
      <w:bookmarkStart w:id="245" w:name="_Toc129909707"/>
      <w:bookmarkEnd w:id="245"/>
      <w:bookmarkStart w:id="246" w:name="_Toc132466103"/>
      <w:bookmarkEnd w:id="246"/>
      <w:bookmarkStart w:id="247" w:name="_Toc129911812"/>
      <w:bookmarkEnd w:id="247"/>
      <w:bookmarkStart w:id="248" w:name="_Toc130691212"/>
      <w:bookmarkEnd w:id="248"/>
      <w:bookmarkStart w:id="249" w:name="_Toc132549766"/>
      <w:bookmarkEnd w:id="249"/>
      <w:bookmarkStart w:id="250" w:name="_Toc132720183"/>
      <w:bookmarkEnd w:id="250"/>
      <w:bookmarkStart w:id="251" w:name="_Toc132200127"/>
      <w:bookmarkEnd w:id="251"/>
      <w:bookmarkStart w:id="252" w:name="_Toc129912253"/>
      <w:bookmarkEnd w:id="252"/>
      <w:bookmarkStart w:id="253" w:name="_Toc130691214"/>
      <w:bookmarkEnd w:id="253"/>
      <w:bookmarkStart w:id="254" w:name="_Toc28558"/>
      <w:bookmarkStart w:id="255" w:name="_Toc12833"/>
      <w:bookmarkStart w:id="256" w:name="_Toc132789221"/>
      <w:r>
        <w:rPr>
          <w:rFonts w:hint="eastAsia" w:ascii="黑体" w:hAnsi="黑体" w:eastAsia="黑体"/>
          <w:b w:val="0"/>
          <w:bCs w:val="0"/>
        </w:rPr>
        <w:t>规划分区与用途管制</w:t>
      </w:r>
      <w:bookmarkEnd w:id="254"/>
      <w:bookmarkEnd w:id="255"/>
      <w:bookmarkEnd w:id="256"/>
    </w:p>
    <w:p w14:paraId="068D0CF1">
      <w:pPr>
        <w:pStyle w:val="5"/>
        <w:numPr>
          <w:ilvl w:val="0"/>
          <w:numId w:val="4"/>
        </w:numPr>
        <w:spacing w:before="156" w:beforeLines="50" w:after="156" w:afterLines="50" w:line="240" w:lineRule="auto"/>
      </w:pPr>
      <w:bookmarkStart w:id="257" w:name="_Toc2668"/>
      <w:bookmarkStart w:id="258" w:name="_Toc132789222"/>
      <w:bookmarkStart w:id="259" w:name="_Toc19255"/>
      <w:bookmarkStart w:id="260" w:name="_Toc129740452"/>
      <w:bookmarkStart w:id="261" w:name="_Toc129909736"/>
      <w:bookmarkStart w:id="262" w:name="_Toc129738580"/>
      <w:r>
        <w:rPr>
          <w:rFonts w:hint="eastAsia"/>
        </w:rPr>
        <w:t>统筹全区规划分区划定与管控</w:t>
      </w:r>
      <w:bookmarkEnd w:id="257"/>
      <w:bookmarkEnd w:id="258"/>
      <w:bookmarkEnd w:id="259"/>
    </w:p>
    <w:p w14:paraId="3858FD76">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落实国土空间开发保护总体格局</w:t>
      </w:r>
      <w:r>
        <w:rPr>
          <w:rFonts w:ascii="Times New Roman" w:hAnsi="Times New Roman" w:eastAsia="仿宋_GB2312"/>
          <w:sz w:val="30"/>
          <w:szCs w:val="30"/>
        </w:rPr>
        <w:t>，</w:t>
      </w:r>
      <w:r>
        <w:rPr>
          <w:rFonts w:hint="eastAsia" w:ascii="Times New Roman" w:hAnsi="Times New Roman" w:eastAsia="仿宋_GB2312"/>
          <w:sz w:val="30"/>
          <w:szCs w:val="30"/>
        </w:rPr>
        <w:t>充分衔接“三区三线”，统筹传导主体功能分区要求，在市域一级分区的基础上将城镇发展区、乡村发展区细化为1</w:t>
      </w:r>
      <w:r>
        <w:rPr>
          <w:rFonts w:ascii="Times New Roman" w:hAnsi="Times New Roman" w:eastAsia="仿宋_GB2312"/>
          <w:sz w:val="30"/>
          <w:szCs w:val="30"/>
        </w:rPr>
        <w:t>1</w:t>
      </w:r>
      <w:r>
        <w:rPr>
          <w:rFonts w:hint="eastAsia" w:ascii="Times New Roman" w:hAnsi="Times New Roman" w:eastAsia="仿宋_GB2312"/>
          <w:sz w:val="30"/>
          <w:szCs w:val="30"/>
        </w:rPr>
        <w:t>个二级分区，</w:t>
      </w:r>
      <w:r>
        <w:rPr>
          <w:rFonts w:ascii="Times New Roman" w:hAnsi="Times New Roman" w:eastAsia="仿宋_GB2312"/>
          <w:sz w:val="30"/>
          <w:szCs w:val="30"/>
        </w:rPr>
        <w:t>对</w:t>
      </w:r>
      <w:r>
        <w:rPr>
          <w:rFonts w:hint="eastAsia" w:ascii="Times New Roman" w:hAnsi="Times New Roman" w:eastAsia="仿宋_GB2312"/>
          <w:sz w:val="30"/>
          <w:szCs w:val="30"/>
        </w:rPr>
        <w:t>澄海区全域</w:t>
      </w:r>
      <w:r>
        <w:rPr>
          <w:rFonts w:ascii="Times New Roman" w:hAnsi="Times New Roman" w:eastAsia="仿宋_GB2312"/>
          <w:sz w:val="30"/>
          <w:szCs w:val="30"/>
        </w:rPr>
        <w:t>国土空间保护与利用做出总体安排和综合部署。</w:t>
      </w:r>
    </w:p>
    <w:p w14:paraId="59DD2233">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生态保护区</w:t>
      </w:r>
      <w:r>
        <w:rPr>
          <w:rFonts w:hint="eastAsia" w:ascii="Times New Roman" w:hAnsi="Times New Roman" w:eastAsia="仿宋_GB2312"/>
          <w:sz w:val="30"/>
          <w:szCs w:val="30"/>
          <w:lang w:val="en-US" w:eastAsia="zh-CN"/>
        </w:rPr>
        <w:t>划定</w:t>
      </w:r>
      <w:r>
        <w:rPr>
          <w:rFonts w:hint="eastAsia" w:ascii="Times New Roman" w:hAnsi="Times New Roman" w:eastAsia="仿宋_GB2312"/>
          <w:sz w:val="30"/>
          <w:szCs w:val="30"/>
        </w:rPr>
        <w:t>面积146.89平方公里</w:t>
      </w:r>
      <w:r>
        <w:rPr>
          <w:rStyle w:val="47"/>
          <w:rFonts w:hint="eastAsia" w:ascii="Times New Roman" w:hAnsi="Times New Roman" w:eastAsia="仿宋_GB2312"/>
          <w:sz w:val="30"/>
          <w:szCs w:val="30"/>
        </w:rPr>
        <w:footnoteReference w:id="5"/>
      </w:r>
      <w:r>
        <w:rPr>
          <w:rFonts w:hint="eastAsia" w:ascii="Times New Roman" w:hAnsi="Times New Roman" w:eastAsia="仿宋_GB2312"/>
          <w:sz w:val="30"/>
          <w:szCs w:val="30"/>
          <w:lang w:eastAsia="zh-CN"/>
        </w:rPr>
        <w:t>，</w:t>
      </w:r>
      <w:r>
        <w:rPr>
          <w:rFonts w:hint="eastAsia" w:ascii="Times New Roman" w:hAnsi="Times New Roman" w:eastAsia="仿宋_GB2312"/>
          <w:sz w:val="30"/>
          <w:szCs w:val="30"/>
        </w:rPr>
        <w:t>生态控制区划定</w:t>
      </w:r>
      <w:r>
        <w:rPr>
          <w:rFonts w:ascii="Times New Roman" w:hAnsi="Times New Roman" w:eastAsia="仿宋_GB2312"/>
          <w:sz w:val="30"/>
          <w:szCs w:val="30"/>
        </w:rPr>
        <w:t>面积</w:t>
      </w:r>
      <w:r>
        <w:rPr>
          <w:rFonts w:hint="eastAsia" w:ascii="Times New Roman" w:hAnsi="Times New Roman" w:eastAsia="仿宋_GB2312"/>
          <w:sz w:val="30"/>
          <w:szCs w:val="30"/>
        </w:rPr>
        <w:t>24.70</w:t>
      </w:r>
      <w:r>
        <w:rPr>
          <w:rFonts w:ascii="Times New Roman" w:hAnsi="Times New Roman" w:eastAsia="仿宋_GB2312"/>
          <w:sz w:val="30"/>
          <w:szCs w:val="30"/>
        </w:rPr>
        <w:t>平方公里</w:t>
      </w:r>
      <w:r>
        <w:rPr>
          <w:rFonts w:hint="eastAsia" w:ascii="Times New Roman" w:hAnsi="Times New Roman" w:eastAsia="仿宋_GB2312"/>
          <w:sz w:val="30"/>
          <w:szCs w:val="30"/>
          <w:lang w:eastAsia="zh-CN"/>
        </w:rPr>
        <w:t>，</w:t>
      </w:r>
      <w:r>
        <w:rPr>
          <w:rFonts w:hint="eastAsia" w:ascii="Times New Roman" w:hAnsi="Times New Roman" w:eastAsia="仿宋_GB2312"/>
          <w:sz w:val="30"/>
          <w:szCs w:val="30"/>
        </w:rPr>
        <w:t>农田保护区划定面积41.61平方公里</w:t>
      </w:r>
      <w:r>
        <w:rPr>
          <w:rFonts w:hint="eastAsia" w:ascii="Times New Roman" w:hAnsi="Times New Roman" w:eastAsia="仿宋_GB2312"/>
          <w:sz w:val="30"/>
          <w:szCs w:val="30"/>
          <w:lang w:eastAsia="zh-CN"/>
        </w:rPr>
        <w:t>，</w:t>
      </w:r>
      <w:r>
        <w:rPr>
          <w:rFonts w:hint="eastAsia" w:ascii="Times New Roman" w:hAnsi="Times New Roman" w:eastAsia="仿宋_GB2312"/>
          <w:sz w:val="30"/>
          <w:szCs w:val="30"/>
        </w:rPr>
        <w:t>城镇发展区</w:t>
      </w:r>
      <w:r>
        <w:rPr>
          <w:rFonts w:hint="eastAsia" w:ascii="Times New Roman" w:hAnsi="Times New Roman" w:eastAsia="仿宋_GB2312"/>
          <w:sz w:val="30"/>
          <w:szCs w:val="30"/>
          <w:lang w:val="en-US" w:eastAsia="zh-CN"/>
        </w:rPr>
        <w:t>划定</w:t>
      </w:r>
      <w:r>
        <w:rPr>
          <w:rFonts w:hint="eastAsia" w:ascii="Times New Roman" w:hAnsi="Times New Roman" w:eastAsia="仿宋_GB2312"/>
          <w:sz w:val="30"/>
          <w:szCs w:val="30"/>
        </w:rPr>
        <w:t>面积161.76平方公里，乡村发展区划定面积121.7平方公里</w:t>
      </w:r>
      <w:r>
        <w:rPr>
          <w:rFonts w:hint="eastAsia" w:ascii="Times New Roman" w:hAnsi="Times New Roman" w:eastAsia="仿宋_GB2312"/>
          <w:sz w:val="30"/>
          <w:szCs w:val="30"/>
          <w:lang w:eastAsia="zh-CN"/>
        </w:rPr>
        <w:t>，</w:t>
      </w:r>
      <w:r>
        <w:rPr>
          <w:rFonts w:hint="eastAsia" w:ascii="Times New Roman" w:hAnsi="Times New Roman" w:eastAsia="仿宋_GB2312"/>
          <w:sz w:val="30"/>
          <w:szCs w:val="30"/>
        </w:rPr>
        <w:t>矿产能源发展区划定面积1.18平方公里，海洋发展区划定面积335.74平方公里。</w:t>
      </w:r>
    </w:p>
    <w:p w14:paraId="5CC09969">
      <w:pPr>
        <w:pStyle w:val="5"/>
        <w:numPr>
          <w:ilvl w:val="0"/>
          <w:numId w:val="4"/>
        </w:numPr>
        <w:spacing w:before="156" w:beforeLines="50" w:after="156" w:afterLines="50" w:line="240" w:lineRule="auto"/>
      </w:pPr>
      <w:bookmarkStart w:id="263" w:name="_Toc132789223"/>
      <w:bookmarkStart w:id="264" w:name="_Toc10466"/>
      <w:bookmarkStart w:id="265" w:name="_Toc9048"/>
      <w:r>
        <w:rPr>
          <w:rFonts w:hint="eastAsia"/>
        </w:rPr>
        <w:t>促进国土空间功能结构调整</w:t>
      </w:r>
      <w:bookmarkEnd w:id="263"/>
      <w:bookmarkEnd w:id="264"/>
      <w:bookmarkEnd w:id="265"/>
    </w:p>
    <w:p w14:paraId="0B905D57">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保护生态和农业功能用地。严格控制建设占用耕地，引导耕地整合治理。加强对林地、陆地水域、湿地等重要生态用地的保护，拓展绿色空间和水源涵养空间。引导种植园地向低丘缓坡地区集中布局，保障重要农产品供给。</w:t>
      </w:r>
    </w:p>
    <w:p w14:paraId="0B4152E3">
      <w:pPr>
        <w:ind w:firstLine="600" w:firstLineChars="200"/>
        <w:rPr>
          <w:rFonts w:ascii="Times New Roman" w:hAnsi="Times New Roman" w:eastAsia="仿宋_GB2312"/>
          <w:b/>
          <w:bCs/>
          <w:sz w:val="30"/>
          <w:szCs w:val="30"/>
        </w:rPr>
      </w:pPr>
      <w:r>
        <w:rPr>
          <w:rFonts w:hint="eastAsia" w:ascii="Times New Roman" w:hAnsi="Times New Roman" w:eastAsia="仿宋_GB2312"/>
          <w:sz w:val="30"/>
          <w:szCs w:val="30"/>
        </w:rPr>
        <w:t>控制建设用地增量，优化建设用地结构。坚持节约集约利用土地，统筹城乡居住、产业空间、公共服务布局，保障交通、水利、能源、环保等基础设施用地，适度增加城镇建设用地中的公共管理与公共服务用地、绿地与开敞空间用地占比，推动建设用地结构与布局优化。</w:t>
      </w:r>
    </w:p>
    <w:p w14:paraId="65D8F529">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布局弹性发展空间。满足远期开发建设需要，将重点发展平台中不涉及底线但暂无法全部划入城镇开发边界的地区划定为远景发展区，作为城镇开发边界储备空间。</w:t>
      </w:r>
      <w:r>
        <w:rPr>
          <w:rFonts w:ascii="Times New Roman" w:hAnsi="Times New Roman" w:eastAsia="仿宋_GB2312"/>
          <w:sz w:val="30"/>
          <w:szCs w:val="30"/>
        </w:rPr>
        <w:t>在城镇</w:t>
      </w:r>
      <w:r>
        <w:rPr>
          <w:rFonts w:hint="eastAsia" w:ascii="Times New Roman" w:hAnsi="Times New Roman" w:eastAsia="仿宋_GB2312"/>
          <w:sz w:val="30"/>
          <w:szCs w:val="30"/>
        </w:rPr>
        <w:t>开发边界</w:t>
      </w:r>
      <w:r>
        <w:rPr>
          <w:rFonts w:ascii="Times New Roman" w:hAnsi="Times New Roman" w:eastAsia="仿宋_GB2312"/>
          <w:sz w:val="30"/>
          <w:szCs w:val="30"/>
        </w:rPr>
        <w:t>内选择区位优势明显、</w:t>
      </w:r>
      <w:r>
        <w:rPr>
          <w:rFonts w:hint="eastAsia" w:ascii="Times New Roman" w:hAnsi="Times New Roman" w:eastAsia="仿宋_GB2312"/>
          <w:sz w:val="30"/>
          <w:szCs w:val="30"/>
        </w:rPr>
        <w:t>增量土地资源</w:t>
      </w:r>
      <w:r>
        <w:rPr>
          <w:rFonts w:ascii="Times New Roman" w:hAnsi="Times New Roman" w:eastAsia="仿宋_GB2312"/>
          <w:sz w:val="30"/>
          <w:szCs w:val="30"/>
        </w:rPr>
        <w:t>充足、尚未明确建设意向的地区</w:t>
      </w:r>
      <w:r>
        <w:rPr>
          <w:rFonts w:hint="eastAsia" w:ascii="Times New Roman" w:hAnsi="Times New Roman" w:eastAsia="仿宋_GB2312"/>
          <w:sz w:val="30"/>
          <w:szCs w:val="30"/>
        </w:rPr>
        <w:t>划定战略预留区</w:t>
      </w:r>
      <w:r>
        <w:rPr>
          <w:rFonts w:ascii="Times New Roman" w:hAnsi="Times New Roman" w:eastAsia="仿宋_GB2312"/>
          <w:sz w:val="30"/>
          <w:szCs w:val="30"/>
        </w:rPr>
        <w:t>，为重大项目建设预留</w:t>
      </w:r>
      <w:r>
        <w:rPr>
          <w:rFonts w:hint="eastAsia" w:ascii="Times New Roman" w:hAnsi="Times New Roman" w:eastAsia="仿宋_GB2312"/>
          <w:sz w:val="30"/>
          <w:szCs w:val="30"/>
        </w:rPr>
        <w:t>空间</w:t>
      </w:r>
      <w:r>
        <w:rPr>
          <w:rFonts w:ascii="Times New Roman" w:hAnsi="Times New Roman" w:eastAsia="仿宋_GB2312"/>
          <w:sz w:val="30"/>
          <w:szCs w:val="30"/>
        </w:rPr>
        <w:t>。</w:t>
      </w:r>
    </w:p>
    <w:p w14:paraId="6FBCF02F">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优化国土空间用海结构。坚持陆海协同开发保护，优先落实海洋生态保护红线，适度安排海洋开发空间，保障基础设施用海，统筹好交通运输、渔业等</w:t>
      </w:r>
      <w:r>
        <w:rPr>
          <w:rFonts w:ascii="Times New Roman" w:hAnsi="Times New Roman" w:eastAsia="仿宋_GB2312"/>
          <w:sz w:val="30"/>
          <w:szCs w:val="30"/>
        </w:rPr>
        <w:t>用海</w:t>
      </w:r>
      <w:r>
        <w:rPr>
          <w:rFonts w:hint="eastAsia" w:ascii="Times New Roman" w:hAnsi="Times New Roman" w:eastAsia="仿宋_GB2312"/>
          <w:sz w:val="30"/>
          <w:szCs w:val="30"/>
        </w:rPr>
        <w:t>的布局和结构。</w:t>
      </w:r>
    </w:p>
    <w:p w14:paraId="16CBF7EA">
      <w:pPr>
        <w:widowControl/>
        <w:jc w:val="left"/>
        <w:rPr>
          <w:rFonts w:ascii="Times New Roman" w:hAnsi="Times New Roman" w:eastAsia="仿宋_GB2312"/>
          <w:sz w:val="30"/>
          <w:szCs w:val="30"/>
        </w:rPr>
      </w:pPr>
      <w:r>
        <w:rPr>
          <w:rFonts w:ascii="Times New Roman" w:hAnsi="Times New Roman" w:eastAsia="仿宋_GB2312"/>
          <w:sz w:val="30"/>
          <w:szCs w:val="30"/>
        </w:rPr>
        <w:br w:type="page"/>
      </w:r>
    </w:p>
    <w:bookmarkEnd w:id="260"/>
    <w:bookmarkEnd w:id="261"/>
    <w:bookmarkEnd w:id="262"/>
    <w:p w14:paraId="27C43723">
      <w:pPr>
        <w:pStyle w:val="3"/>
        <w:keepNext w:val="0"/>
        <w:keepLines w:val="0"/>
        <w:numPr>
          <w:ilvl w:val="0"/>
          <w:numId w:val="3"/>
        </w:numPr>
        <w:spacing w:before="312" w:beforeLines="100" w:after="312" w:afterLines="100" w:line="240" w:lineRule="auto"/>
        <w:ind w:left="0"/>
        <w:jc w:val="center"/>
        <w:rPr>
          <w:b w:val="0"/>
          <w:sz w:val="40"/>
          <w:szCs w:val="40"/>
        </w:rPr>
      </w:pPr>
      <w:bookmarkStart w:id="266" w:name="_Toc132474701"/>
      <w:bookmarkEnd w:id="266"/>
      <w:bookmarkStart w:id="267" w:name="_Toc132720217"/>
      <w:bookmarkEnd w:id="267"/>
      <w:bookmarkStart w:id="268" w:name="_Toc132468976"/>
      <w:bookmarkEnd w:id="268"/>
      <w:bookmarkStart w:id="269" w:name="_Toc132710658"/>
      <w:bookmarkEnd w:id="269"/>
      <w:bookmarkStart w:id="270" w:name="_Toc132474720"/>
      <w:bookmarkEnd w:id="270"/>
      <w:bookmarkStart w:id="271" w:name="_Toc132200137"/>
      <w:bookmarkEnd w:id="271"/>
      <w:bookmarkStart w:id="272" w:name="_Toc132466109"/>
      <w:bookmarkEnd w:id="272"/>
      <w:bookmarkStart w:id="273" w:name="_Toc132471838"/>
      <w:bookmarkEnd w:id="273"/>
      <w:bookmarkStart w:id="274" w:name="_Toc132720195"/>
      <w:bookmarkEnd w:id="274"/>
      <w:bookmarkStart w:id="275" w:name="_Toc132466119"/>
      <w:bookmarkEnd w:id="275"/>
      <w:bookmarkStart w:id="276" w:name="_Toc132468986"/>
      <w:bookmarkEnd w:id="276"/>
      <w:bookmarkStart w:id="277" w:name="_Toc132549778"/>
      <w:bookmarkEnd w:id="277"/>
      <w:bookmarkStart w:id="278" w:name="_Toc132200139"/>
      <w:bookmarkEnd w:id="278"/>
      <w:bookmarkStart w:id="279" w:name="_Toc132549775"/>
      <w:bookmarkEnd w:id="279"/>
      <w:bookmarkStart w:id="280" w:name="_Toc132720215"/>
      <w:bookmarkEnd w:id="280"/>
      <w:bookmarkStart w:id="281" w:name="_Toc132466115"/>
      <w:bookmarkEnd w:id="281"/>
      <w:bookmarkStart w:id="282" w:name="_Toc132549800"/>
      <w:bookmarkEnd w:id="282"/>
      <w:bookmarkStart w:id="283" w:name="_Toc132471847"/>
      <w:bookmarkEnd w:id="283"/>
      <w:bookmarkStart w:id="284" w:name="_Toc132471845"/>
      <w:bookmarkEnd w:id="284"/>
      <w:bookmarkStart w:id="285" w:name="_Toc132200145"/>
      <w:bookmarkEnd w:id="285"/>
      <w:bookmarkStart w:id="286" w:name="_Toc132710660"/>
      <w:bookmarkEnd w:id="286"/>
      <w:bookmarkStart w:id="287" w:name="_Toc132468978"/>
      <w:bookmarkEnd w:id="287"/>
      <w:bookmarkStart w:id="288" w:name="_Toc132549797"/>
      <w:bookmarkEnd w:id="288"/>
      <w:bookmarkStart w:id="289" w:name="_Toc132710635"/>
      <w:bookmarkEnd w:id="289"/>
      <w:bookmarkStart w:id="290" w:name="_Toc132466116"/>
      <w:bookmarkEnd w:id="290"/>
      <w:bookmarkStart w:id="291" w:name="_Toc132710640"/>
      <w:bookmarkEnd w:id="291"/>
      <w:bookmarkStart w:id="292" w:name="_Toc132710643"/>
      <w:bookmarkEnd w:id="292"/>
      <w:bookmarkStart w:id="293" w:name="_Toc132468982"/>
      <w:bookmarkEnd w:id="293"/>
      <w:bookmarkStart w:id="294" w:name="_Toc132471849"/>
      <w:bookmarkEnd w:id="294"/>
      <w:bookmarkStart w:id="295" w:name="_Toc132549780"/>
      <w:bookmarkEnd w:id="295"/>
      <w:bookmarkStart w:id="296" w:name="_Toc132710663"/>
      <w:bookmarkEnd w:id="296"/>
      <w:bookmarkStart w:id="297" w:name="_Toc132710641"/>
      <w:bookmarkEnd w:id="297"/>
      <w:bookmarkStart w:id="298" w:name="_Toc132474722"/>
      <w:bookmarkEnd w:id="298"/>
      <w:bookmarkStart w:id="299" w:name="_Toc132549774"/>
      <w:bookmarkEnd w:id="299"/>
      <w:bookmarkStart w:id="300" w:name="_Toc132720201"/>
      <w:bookmarkEnd w:id="300"/>
      <w:bookmarkStart w:id="301" w:name="_Toc132474706"/>
      <w:bookmarkEnd w:id="301"/>
      <w:bookmarkStart w:id="302" w:name="_Toc132474723"/>
      <w:bookmarkEnd w:id="302"/>
      <w:bookmarkStart w:id="303" w:name="_Toc132200138"/>
      <w:bookmarkEnd w:id="303"/>
      <w:bookmarkStart w:id="304" w:name="_Toc132474725"/>
      <w:bookmarkEnd w:id="304"/>
      <w:bookmarkStart w:id="305" w:name="_Toc132720218"/>
      <w:bookmarkEnd w:id="305"/>
      <w:bookmarkStart w:id="306" w:name="_Toc132710664"/>
      <w:bookmarkEnd w:id="306"/>
      <w:bookmarkStart w:id="307" w:name="_Toc132471851"/>
      <w:bookmarkEnd w:id="307"/>
      <w:bookmarkStart w:id="308" w:name="_Toc132471836"/>
      <w:bookmarkEnd w:id="308"/>
      <w:bookmarkStart w:id="309" w:name="_Toc132200151"/>
      <w:bookmarkEnd w:id="309"/>
      <w:bookmarkStart w:id="310" w:name="_Toc132471834"/>
      <w:bookmarkEnd w:id="310"/>
      <w:bookmarkStart w:id="311" w:name="_Toc132466121"/>
      <w:bookmarkEnd w:id="311"/>
      <w:bookmarkStart w:id="312" w:name="_Toc132466127"/>
      <w:bookmarkEnd w:id="312"/>
      <w:bookmarkStart w:id="313" w:name="_Toc132466124"/>
      <w:bookmarkEnd w:id="313"/>
      <w:bookmarkStart w:id="314" w:name="_Toc132710659"/>
      <w:bookmarkEnd w:id="314"/>
      <w:bookmarkStart w:id="315" w:name="_Toc132200155"/>
      <w:bookmarkEnd w:id="315"/>
      <w:bookmarkStart w:id="316" w:name="_Toc132468971"/>
      <w:bookmarkEnd w:id="316"/>
      <w:bookmarkStart w:id="317" w:name="_Toc132200152"/>
      <w:bookmarkEnd w:id="317"/>
      <w:bookmarkStart w:id="318" w:name="_Toc132710632"/>
      <w:bookmarkEnd w:id="318"/>
      <w:bookmarkStart w:id="319" w:name="_Toc132720219"/>
      <w:bookmarkEnd w:id="319"/>
      <w:bookmarkStart w:id="320" w:name="_Toc132720199"/>
      <w:bookmarkEnd w:id="320"/>
      <w:bookmarkStart w:id="321" w:name="_Toc132474721"/>
      <w:bookmarkEnd w:id="321"/>
      <w:bookmarkStart w:id="322" w:name="_Toc132466110"/>
      <w:bookmarkEnd w:id="322"/>
      <w:bookmarkStart w:id="323" w:name="_Toc132466129"/>
      <w:bookmarkEnd w:id="323"/>
      <w:bookmarkStart w:id="324" w:name="_Toc132474705"/>
      <w:bookmarkEnd w:id="324"/>
      <w:bookmarkStart w:id="325" w:name="_Toc132471840"/>
      <w:bookmarkEnd w:id="325"/>
      <w:bookmarkStart w:id="326" w:name="_Toc132471850"/>
      <w:bookmarkEnd w:id="326"/>
      <w:bookmarkStart w:id="327" w:name="_Toc132474707"/>
      <w:bookmarkEnd w:id="327"/>
      <w:bookmarkStart w:id="328" w:name="_Toc132720202"/>
      <w:bookmarkEnd w:id="328"/>
      <w:bookmarkStart w:id="329" w:name="_Toc132471832"/>
      <w:bookmarkEnd w:id="329"/>
      <w:bookmarkStart w:id="330" w:name="_Toc132474695"/>
      <w:bookmarkEnd w:id="330"/>
      <w:bookmarkStart w:id="331" w:name="_Toc132468973"/>
      <w:bookmarkEnd w:id="331"/>
      <w:bookmarkStart w:id="332" w:name="_Toc132710637"/>
      <w:bookmarkEnd w:id="332"/>
      <w:bookmarkStart w:id="333" w:name="_Toc132466126"/>
      <w:bookmarkEnd w:id="333"/>
      <w:bookmarkStart w:id="334" w:name="_Toc132468983"/>
      <w:bookmarkEnd w:id="334"/>
      <w:bookmarkStart w:id="335" w:name="_Toc132471843"/>
      <w:bookmarkEnd w:id="335"/>
      <w:bookmarkStart w:id="336" w:name="_Toc132474698"/>
      <w:bookmarkEnd w:id="336"/>
      <w:bookmarkStart w:id="337" w:name="_Toc132468981"/>
      <w:bookmarkEnd w:id="337"/>
      <w:bookmarkStart w:id="338" w:name="_Toc132549777"/>
      <w:bookmarkEnd w:id="338"/>
      <w:bookmarkStart w:id="339" w:name="_Toc132468991"/>
      <w:bookmarkEnd w:id="339"/>
      <w:bookmarkStart w:id="340" w:name="_Toc132200150"/>
      <w:bookmarkEnd w:id="340"/>
      <w:bookmarkStart w:id="341" w:name="_Toc132468988"/>
      <w:bookmarkEnd w:id="341"/>
      <w:bookmarkStart w:id="342" w:name="_Toc132468975"/>
      <w:bookmarkEnd w:id="342"/>
      <w:bookmarkStart w:id="343" w:name="_Toc132710634"/>
      <w:bookmarkEnd w:id="343"/>
      <w:bookmarkStart w:id="344" w:name="_Toc132471842"/>
      <w:bookmarkEnd w:id="344"/>
      <w:bookmarkStart w:id="345" w:name="_Toc132474699"/>
      <w:bookmarkEnd w:id="345"/>
      <w:bookmarkStart w:id="346" w:name="_Toc132549784"/>
      <w:bookmarkEnd w:id="346"/>
      <w:bookmarkStart w:id="347" w:name="_Toc132468979"/>
      <w:bookmarkEnd w:id="347"/>
      <w:bookmarkStart w:id="348" w:name="_Toc132200140"/>
      <w:bookmarkEnd w:id="348"/>
      <w:bookmarkStart w:id="349" w:name="_Toc132468977"/>
      <w:bookmarkEnd w:id="349"/>
      <w:bookmarkStart w:id="350" w:name="_Toc132474702"/>
      <w:bookmarkEnd w:id="350"/>
      <w:bookmarkStart w:id="351" w:name="_Toc132200141"/>
      <w:bookmarkEnd w:id="351"/>
      <w:bookmarkStart w:id="352" w:name="_Toc132720200"/>
      <w:bookmarkEnd w:id="352"/>
      <w:bookmarkStart w:id="353" w:name="_Toc132200148"/>
      <w:bookmarkEnd w:id="353"/>
      <w:bookmarkStart w:id="354" w:name="_Toc132549773"/>
      <w:bookmarkEnd w:id="354"/>
      <w:bookmarkStart w:id="355" w:name="_Toc132471835"/>
      <w:bookmarkEnd w:id="355"/>
      <w:bookmarkStart w:id="356" w:name="_Toc132710633"/>
      <w:bookmarkEnd w:id="356"/>
      <w:bookmarkStart w:id="357" w:name="_Toc132720203"/>
      <w:bookmarkEnd w:id="357"/>
      <w:bookmarkStart w:id="358" w:name="_Toc132468987"/>
      <w:bookmarkEnd w:id="358"/>
      <w:bookmarkStart w:id="359" w:name="_Toc132466125"/>
      <w:bookmarkEnd w:id="359"/>
      <w:bookmarkStart w:id="360" w:name="_Toc132200146"/>
      <w:bookmarkEnd w:id="360"/>
      <w:bookmarkStart w:id="361" w:name="_Toc132474719"/>
      <w:bookmarkEnd w:id="361"/>
      <w:bookmarkStart w:id="362" w:name="_Toc132474724"/>
      <w:bookmarkEnd w:id="362"/>
      <w:bookmarkStart w:id="363" w:name="_Toc132549771"/>
      <w:bookmarkEnd w:id="363"/>
      <w:bookmarkStart w:id="364" w:name="_Toc132471833"/>
      <w:bookmarkEnd w:id="364"/>
      <w:bookmarkStart w:id="365" w:name="_Toc132720190"/>
      <w:bookmarkEnd w:id="365"/>
      <w:bookmarkStart w:id="366" w:name="_Toc132720198"/>
      <w:bookmarkEnd w:id="366"/>
      <w:bookmarkStart w:id="367" w:name="_Toc132471831"/>
      <w:bookmarkEnd w:id="367"/>
      <w:bookmarkStart w:id="368" w:name="_Toc132720193"/>
      <w:bookmarkEnd w:id="368"/>
      <w:bookmarkStart w:id="369" w:name="_Toc132468985"/>
      <w:bookmarkEnd w:id="369"/>
      <w:bookmarkStart w:id="370" w:name="_Toc129909738"/>
      <w:bookmarkEnd w:id="370"/>
      <w:bookmarkStart w:id="371" w:name="_Toc132720197"/>
      <w:bookmarkEnd w:id="371"/>
      <w:bookmarkStart w:id="372" w:name="_Toc132200144"/>
      <w:bookmarkEnd w:id="372"/>
      <w:bookmarkStart w:id="373" w:name="_Toc132200147"/>
      <w:bookmarkEnd w:id="373"/>
      <w:bookmarkStart w:id="374" w:name="_Toc132466117"/>
      <w:bookmarkEnd w:id="374"/>
      <w:bookmarkStart w:id="375" w:name="_Toc132720192"/>
      <w:bookmarkEnd w:id="375"/>
      <w:bookmarkStart w:id="376" w:name="_Toc132200142"/>
      <w:bookmarkEnd w:id="376"/>
      <w:bookmarkStart w:id="377" w:name="_Toc132710642"/>
      <w:bookmarkEnd w:id="377"/>
      <w:bookmarkStart w:id="378" w:name="_Toc132549802"/>
      <w:bookmarkEnd w:id="378"/>
      <w:bookmarkStart w:id="379" w:name="_Toc132720196"/>
      <w:bookmarkEnd w:id="379"/>
      <w:bookmarkStart w:id="380" w:name="_Toc132466111"/>
      <w:bookmarkEnd w:id="380"/>
      <w:bookmarkStart w:id="381" w:name="_Toc132549772"/>
      <w:bookmarkEnd w:id="381"/>
      <w:bookmarkStart w:id="382" w:name="_Toc132549785"/>
      <w:bookmarkEnd w:id="382"/>
      <w:bookmarkStart w:id="383" w:name="_Toc132474703"/>
      <w:bookmarkEnd w:id="383"/>
      <w:bookmarkStart w:id="384" w:name="_Toc132471846"/>
      <w:bookmarkEnd w:id="384"/>
      <w:bookmarkStart w:id="385" w:name="_Toc132200153"/>
      <w:bookmarkEnd w:id="385"/>
      <w:bookmarkStart w:id="386" w:name="_Toc132471839"/>
      <w:bookmarkEnd w:id="386"/>
      <w:bookmarkStart w:id="387" w:name="_Toc132474704"/>
      <w:bookmarkEnd w:id="387"/>
      <w:bookmarkStart w:id="388" w:name="_Toc132720191"/>
      <w:bookmarkEnd w:id="388"/>
      <w:bookmarkStart w:id="389" w:name="_Toc132720189"/>
      <w:bookmarkEnd w:id="389"/>
      <w:bookmarkStart w:id="390" w:name="_Toc132549798"/>
      <w:bookmarkEnd w:id="390"/>
      <w:bookmarkStart w:id="391" w:name="_Toc132466113"/>
      <w:bookmarkEnd w:id="391"/>
      <w:bookmarkStart w:id="392" w:name="_Toc132720194"/>
      <w:bookmarkEnd w:id="392"/>
      <w:bookmarkStart w:id="393" w:name="_Toc132466123"/>
      <w:bookmarkEnd w:id="393"/>
      <w:bookmarkStart w:id="394" w:name="_Toc132710662"/>
      <w:bookmarkEnd w:id="394"/>
      <w:bookmarkStart w:id="395" w:name="_Toc127541091"/>
      <w:bookmarkEnd w:id="395"/>
      <w:bookmarkStart w:id="396" w:name="_Toc132471848"/>
      <w:bookmarkEnd w:id="396"/>
      <w:bookmarkStart w:id="397" w:name="_Toc132710646"/>
      <w:bookmarkEnd w:id="397"/>
      <w:bookmarkStart w:id="398" w:name="_Toc132474693"/>
      <w:bookmarkEnd w:id="398"/>
      <w:bookmarkStart w:id="399" w:name="_Toc132466128"/>
      <w:bookmarkEnd w:id="399"/>
      <w:bookmarkStart w:id="400" w:name="_Toc132474694"/>
      <w:bookmarkEnd w:id="400"/>
      <w:bookmarkStart w:id="401" w:name="_Toc132549783"/>
      <w:bookmarkEnd w:id="401"/>
      <w:bookmarkStart w:id="402" w:name="_Toc132710639"/>
      <w:bookmarkEnd w:id="402"/>
      <w:bookmarkStart w:id="403" w:name="_Toc132474696"/>
      <w:bookmarkEnd w:id="403"/>
      <w:bookmarkStart w:id="404" w:name="_Toc132549803"/>
      <w:bookmarkEnd w:id="404"/>
      <w:bookmarkStart w:id="405" w:name="_Toc132468974"/>
      <w:bookmarkEnd w:id="405"/>
      <w:bookmarkStart w:id="406" w:name="_Toc132710645"/>
      <w:bookmarkEnd w:id="406"/>
      <w:bookmarkStart w:id="407" w:name="_Toc132474700"/>
      <w:bookmarkEnd w:id="407"/>
      <w:bookmarkStart w:id="408" w:name="_Toc132466114"/>
      <w:bookmarkEnd w:id="408"/>
      <w:bookmarkStart w:id="409" w:name="_Toc132710638"/>
      <w:bookmarkEnd w:id="409"/>
      <w:bookmarkStart w:id="410" w:name="_Toc132549801"/>
      <w:bookmarkEnd w:id="410"/>
      <w:bookmarkStart w:id="411" w:name="_Toc132466118"/>
      <w:bookmarkEnd w:id="411"/>
      <w:bookmarkStart w:id="412" w:name="_Toc132468972"/>
      <w:bookmarkEnd w:id="412"/>
      <w:bookmarkStart w:id="413" w:name="_Toc132710636"/>
      <w:bookmarkEnd w:id="413"/>
      <w:bookmarkStart w:id="414" w:name="_Toc132468990"/>
      <w:bookmarkEnd w:id="414"/>
      <w:bookmarkStart w:id="415" w:name="_Toc132471837"/>
      <w:bookmarkEnd w:id="415"/>
      <w:bookmarkStart w:id="416" w:name="_Toc132720220"/>
      <w:bookmarkEnd w:id="416"/>
      <w:bookmarkStart w:id="417" w:name="_Toc132549782"/>
      <w:bookmarkEnd w:id="417"/>
      <w:bookmarkStart w:id="418" w:name="_Toc132200156"/>
      <w:bookmarkEnd w:id="418"/>
      <w:bookmarkStart w:id="419" w:name="_Toc132710644"/>
      <w:bookmarkEnd w:id="419"/>
      <w:bookmarkStart w:id="420" w:name="_Toc132474697"/>
      <w:bookmarkEnd w:id="420"/>
      <w:bookmarkStart w:id="421" w:name="_Toc129912296"/>
      <w:bookmarkEnd w:id="421"/>
      <w:bookmarkStart w:id="422" w:name="_Toc132549799"/>
      <w:bookmarkEnd w:id="422"/>
      <w:bookmarkStart w:id="423" w:name="_Toc132710661"/>
      <w:bookmarkEnd w:id="423"/>
      <w:bookmarkStart w:id="424" w:name="_Toc132549779"/>
      <w:bookmarkEnd w:id="424"/>
      <w:bookmarkStart w:id="425" w:name="_Toc132549776"/>
      <w:bookmarkEnd w:id="425"/>
      <w:bookmarkStart w:id="426" w:name="_Toc132466112"/>
      <w:bookmarkEnd w:id="426"/>
      <w:bookmarkStart w:id="427" w:name="_Toc132468989"/>
      <w:bookmarkEnd w:id="427"/>
      <w:bookmarkStart w:id="428" w:name="_Toc132549781"/>
      <w:bookmarkEnd w:id="428"/>
      <w:bookmarkStart w:id="429" w:name="_Toc132720216"/>
      <w:bookmarkEnd w:id="429"/>
      <w:bookmarkStart w:id="430" w:name="_Toc132200143"/>
      <w:bookmarkEnd w:id="430"/>
      <w:bookmarkStart w:id="431" w:name="_Toc132471841"/>
      <w:bookmarkEnd w:id="431"/>
      <w:bookmarkStart w:id="432" w:name="_Toc132466120"/>
      <w:bookmarkEnd w:id="432"/>
      <w:bookmarkStart w:id="433" w:name="_Toc127541092"/>
      <w:bookmarkEnd w:id="433"/>
      <w:bookmarkStart w:id="434" w:name="_Toc132468980"/>
      <w:bookmarkEnd w:id="434"/>
      <w:bookmarkStart w:id="435" w:name="_Toc132720221"/>
      <w:bookmarkEnd w:id="435"/>
      <w:bookmarkStart w:id="436" w:name="_Toc132200154"/>
      <w:bookmarkEnd w:id="436"/>
      <w:bookmarkStart w:id="437" w:name="_Toc17752"/>
      <w:bookmarkStart w:id="438" w:name="_Toc17311"/>
      <w:bookmarkStart w:id="439" w:name="_Hlk131586441"/>
      <w:bookmarkStart w:id="440" w:name="_Toc129909744"/>
      <w:bookmarkStart w:id="441" w:name="_Toc129738586"/>
      <w:bookmarkStart w:id="442" w:name="_Toc129740458"/>
      <w:bookmarkStart w:id="443" w:name="_Toc117540668"/>
      <w:bookmarkStart w:id="444" w:name="_Toc90849519"/>
      <w:bookmarkStart w:id="445" w:name="_Toc114514316"/>
      <w:bookmarkStart w:id="446" w:name="_Toc90850017"/>
      <w:r>
        <w:rPr>
          <w:rFonts w:hint="eastAsia"/>
          <w:b w:val="0"/>
          <w:sz w:val="40"/>
          <w:szCs w:val="40"/>
        </w:rPr>
        <w:t>促进乡村振兴发展，营造优质农业空间</w:t>
      </w:r>
      <w:bookmarkEnd w:id="437"/>
      <w:bookmarkEnd w:id="438"/>
    </w:p>
    <w:bookmarkEnd w:id="439"/>
    <w:p w14:paraId="1A471A54">
      <w:pPr>
        <w:pStyle w:val="4"/>
        <w:numPr>
          <w:ilvl w:val="0"/>
          <w:numId w:val="14"/>
        </w:numPr>
        <w:spacing w:before="156" w:beforeLines="50" w:after="156" w:afterLines="50" w:line="240" w:lineRule="auto"/>
        <w:jc w:val="center"/>
        <w:rPr>
          <w:rFonts w:ascii="黑体" w:hAnsi="黑体" w:eastAsia="黑体"/>
          <w:b w:val="0"/>
          <w:bCs w:val="0"/>
        </w:rPr>
      </w:pPr>
      <w:bookmarkStart w:id="447" w:name="_Toc25213"/>
      <w:bookmarkStart w:id="448" w:name="_Toc1821"/>
      <w:bookmarkStart w:id="449" w:name="_Toc132789225"/>
      <w:r>
        <w:rPr>
          <w:rFonts w:hint="eastAsia" w:ascii="黑体" w:hAnsi="黑体" w:eastAsia="黑体"/>
          <w:b w:val="0"/>
          <w:bCs w:val="0"/>
        </w:rPr>
        <w:t>农业空间格局</w:t>
      </w:r>
      <w:bookmarkEnd w:id="447"/>
      <w:bookmarkEnd w:id="448"/>
      <w:bookmarkEnd w:id="449"/>
    </w:p>
    <w:p w14:paraId="2A05EDDE">
      <w:pPr>
        <w:pStyle w:val="5"/>
        <w:numPr>
          <w:ilvl w:val="0"/>
          <w:numId w:val="4"/>
        </w:numPr>
        <w:spacing w:before="156" w:beforeLines="50" w:after="156" w:afterLines="50" w:line="240" w:lineRule="auto"/>
      </w:pPr>
      <w:bookmarkStart w:id="450" w:name="_Toc25936"/>
      <w:bookmarkStart w:id="451" w:name="_Toc13497"/>
      <w:bookmarkStart w:id="452" w:name="_Toc132789226"/>
      <w:r>
        <w:rPr>
          <w:rFonts w:hint="eastAsia"/>
        </w:rPr>
        <w:t>构建“一带四区多点”农业空间格局</w:t>
      </w:r>
      <w:bookmarkEnd w:id="450"/>
      <w:bookmarkEnd w:id="451"/>
      <w:bookmarkEnd w:id="452"/>
    </w:p>
    <w:p w14:paraId="276ECAC5">
      <w:pPr>
        <w:ind w:firstLine="600" w:firstLineChars="200"/>
        <w:rPr>
          <w:rFonts w:eastAsia="仿宋_GB2312"/>
          <w:sz w:val="30"/>
          <w:szCs w:val="30"/>
        </w:rPr>
      </w:pPr>
      <w:r>
        <w:rPr>
          <w:rFonts w:eastAsia="仿宋_GB2312"/>
          <w:sz w:val="30"/>
          <w:szCs w:val="30"/>
        </w:rPr>
        <w:t>立足</w:t>
      </w:r>
      <w:r>
        <w:rPr>
          <w:rFonts w:hint="eastAsia" w:ascii="Times New Roman" w:hAnsi="Times New Roman" w:eastAsia="仿宋_GB2312"/>
          <w:sz w:val="30"/>
          <w:szCs w:val="30"/>
        </w:rPr>
        <w:t>澄海区</w:t>
      </w:r>
      <w:r>
        <w:rPr>
          <w:rFonts w:eastAsia="仿宋_GB2312"/>
          <w:sz w:val="30"/>
          <w:szCs w:val="30"/>
        </w:rPr>
        <w:t>优势农业产业，加快建设资源节约和环境友好的生态农业，巩固和提升农业的生态屏障和休闲体验功能，推动形成“</w:t>
      </w:r>
      <w:r>
        <w:rPr>
          <w:rFonts w:hint="eastAsia" w:ascii="Times New Roman" w:hAnsi="Times New Roman" w:eastAsia="仿宋_GB2312"/>
          <w:sz w:val="30"/>
          <w:szCs w:val="30"/>
        </w:rPr>
        <w:t>一带四区多点</w:t>
      </w:r>
      <w:r>
        <w:rPr>
          <w:rFonts w:eastAsia="仿宋_GB2312"/>
          <w:sz w:val="30"/>
          <w:szCs w:val="30"/>
        </w:rPr>
        <w:t>”的农业空间格局。</w:t>
      </w:r>
    </w:p>
    <w:p w14:paraId="63200B36">
      <w:pPr>
        <w:ind w:firstLine="600" w:firstLineChars="200"/>
        <w:rPr>
          <w:rFonts w:eastAsia="仿宋_GB2312"/>
          <w:sz w:val="30"/>
          <w:szCs w:val="30"/>
        </w:rPr>
      </w:pPr>
      <w:r>
        <w:rPr>
          <w:rFonts w:hint="eastAsia" w:ascii="Times New Roman" w:hAnsi="Times New Roman" w:eastAsia="仿宋_GB2312"/>
          <w:sz w:val="30"/>
          <w:szCs w:val="30"/>
        </w:rPr>
        <w:t>一带：</w:t>
      </w:r>
      <w:r>
        <w:rPr>
          <w:rFonts w:eastAsia="仿宋_GB2312"/>
          <w:sz w:val="30"/>
          <w:szCs w:val="30"/>
        </w:rPr>
        <w:t>指沿海水产养殖带。在保护生态的前提下，根据海域及其特征分区</w:t>
      </w:r>
      <w:r>
        <w:rPr>
          <w:rFonts w:hint="eastAsia" w:eastAsia="仿宋_GB2312"/>
          <w:sz w:val="30"/>
          <w:szCs w:val="30"/>
        </w:rPr>
        <w:t>划分为不同的养殖区域，支持和鼓励发展海洋牧场。</w:t>
      </w:r>
    </w:p>
    <w:p w14:paraId="6878F143">
      <w:pPr>
        <w:ind w:firstLine="600" w:firstLineChars="200"/>
        <w:rPr>
          <w:rFonts w:eastAsia="仿宋_GB2312"/>
          <w:sz w:val="30"/>
          <w:szCs w:val="30"/>
        </w:rPr>
      </w:pPr>
      <w:r>
        <w:rPr>
          <w:rFonts w:hint="eastAsia" w:eastAsia="仿宋_GB2312"/>
          <w:sz w:val="30"/>
          <w:szCs w:val="30"/>
        </w:rPr>
        <w:t>四区：</w:t>
      </w:r>
      <w:r>
        <w:rPr>
          <w:rFonts w:eastAsia="仿宋_GB2312"/>
          <w:sz w:val="30"/>
          <w:szCs w:val="30"/>
        </w:rPr>
        <w:t>指西部特色水果产业区、中部生态林业产业区、北部特色水果产业区和东部高质粮食蔬菜发展区。</w:t>
      </w:r>
      <w:r>
        <w:rPr>
          <w:rFonts w:hint="eastAsia" w:eastAsia="仿宋_GB2312"/>
          <w:sz w:val="30"/>
          <w:szCs w:val="30"/>
        </w:rPr>
        <w:t>西部特色水果产区打造特色水果及相关种植业；中部生态林业产业区重点发展林业及林下经济产业；东部高质粮食蔬菜发展区为全市粮食主产区之一，主要集中地理优势发展连片粮食和蔬菜种植；北部特色水果产业区主导发展本地特色水果及相关产业。</w:t>
      </w:r>
    </w:p>
    <w:p w14:paraId="47777DE6">
      <w:pPr>
        <w:ind w:firstLine="600" w:firstLineChars="200"/>
        <w:rPr>
          <w:rFonts w:eastAsia="仿宋_GB2312"/>
          <w:sz w:val="30"/>
          <w:szCs w:val="30"/>
        </w:rPr>
      </w:pPr>
      <w:r>
        <w:rPr>
          <w:rFonts w:hint="eastAsia" w:eastAsia="仿宋_GB2312"/>
          <w:sz w:val="30"/>
          <w:szCs w:val="30"/>
        </w:rPr>
        <w:t>多点：</w:t>
      </w:r>
      <w:r>
        <w:rPr>
          <w:rFonts w:eastAsia="仿宋_GB2312"/>
          <w:sz w:val="30"/>
          <w:szCs w:val="30"/>
        </w:rPr>
        <w:t>指狮头鹅特色产业链条中的各重要节点</w:t>
      </w:r>
      <w:r>
        <w:rPr>
          <w:rFonts w:hint="eastAsia" w:eastAsia="仿宋_GB2312"/>
          <w:sz w:val="30"/>
          <w:szCs w:val="30"/>
        </w:rPr>
        <w:t>，包括种苗研发、数据分析、产业加工、产业文化展示等环节。</w:t>
      </w:r>
    </w:p>
    <w:p w14:paraId="71DFDDBE">
      <w:pPr>
        <w:pStyle w:val="5"/>
        <w:numPr>
          <w:ilvl w:val="0"/>
          <w:numId w:val="4"/>
        </w:numPr>
        <w:spacing w:before="156" w:beforeLines="50" w:after="156" w:afterLines="50" w:line="240" w:lineRule="auto"/>
      </w:pPr>
      <w:bookmarkStart w:id="453" w:name="_Toc25348"/>
      <w:bookmarkStart w:id="454" w:name="_Toc27150"/>
      <w:r>
        <w:rPr>
          <w:rFonts w:hint="eastAsia"/>
        </w:rPr>
        <w:t>推进特色农业基地建设</w:t>
      </w:r>
      <w:bookmarkEnd w:id="453"/>
      <w:bookmarkEnd w:id="454"/>
    </w:p>
    <w:p w14:paraId="72CAD7EA">
      <w:pPr>
        <w:ind w:firstLine="600" w:firstLineChars="200"/>
        <w:rPr>
          <w:rFonts w:eastAsia="仿宋_GB2312"/>
          <w:sz w:val="30"/>
          <w:szCs w:val="30"/>
        </w:rPr>
      </w:pPr>
      <w:r>
        <w:rPr>
          <w:rFonts w:hint="eastAsia" w:eastAsia="仿宋_GB2312"/>
          <w:bCs/>
          <w:sz w:val="30"/>
          <w:szCs w:val="30"/>
        </w:rPr>
        <w:t>水稻连片产业基地：推进莲上、莲下、溪南、隆都4镇</w:t>
      </w:r>
      <w:r>
        <w:rPr>
          <w:rFonts w:eastAsia="仿宋_GB2312"/>
          <w:bCs/>
          <w:sz w:val="30"/>
          <w:szCs w:val="30"/>
        </w:rPr>
        <w:t>优质水稻连片规模化种植，形成</w:t>
      </w:r>
      <w:r>
        <w:rPr>
          <w:rFonts w:eastAsia="仿宋_GB2312"/>
          <w:sz w:val="30"/>
          <w:szCs w:val="30"/>
        </w:rPr>
        <w:t>万亩连片水稻等一批现代农业商品生产基地。</w:t>
      </w:r>
    </w:p>
    <w:p w14:paraId="7A0B70A2">
      <w:pPr>
        <w:ind w:firstLine="600" w:firstLineChars="200"/>
        <w:rPr>
          <w:rFonts w:eastAsia="仿宋_GB2312"/>
          <w:bCs/>
          <w:sz w:val="30"/>
          <w:szCs w:val="30"/>
        </w:rPr>
      </w:pPr>
      <w:r>
        <w:rPr>
          <w:rFonts w:hint="eastAsia" w:eastAsia="仿宋_GB2312"/>
          <w:bCs/>
          <w:sz w:val="30"/>
          <w:szCs w:val="30"/>
        </w:rPr>
        <w:t>蔬菜种植基地：鼓励引导莲下镇、溪南镇、莲上镇蔬菜连片种植，将澄海区蔬菜现代农业产业园规模扩大</w:t>
      </w:r>
      <w:r>
        <w:rPr>
          <w:rFonts w:eastAsia="仿宋_GB2312"/>
          <w:bCs/>
          <w:sz w:val="30"/>
          <w:szCs w:val="30"/>
        </w:rPr>
        <w:t>，并促进有机蔬菜设施化发展。</w:t>
      </w:r>
    </w:p>
    <w:p w14:paraId="7AD97437">
      <w:pPr>
        <w:ind w:firstLine="600" w:firstLineChars="200"/>
        <w:rPr>
          <w:rFonts w:eastAsia="仿宋_GB2312"/>
          <w:sz w:val="30"/>
          <w:szCs w:val="30"/>
        </w:rPr>
      </w:pPr>
      <w:r>
        <w:rPr>
          <w:rFonts w:hint="eastAsia" w:eastAsia="仿宋_GB2312"/>
          <w:bCs/>
          <w:sz w:val="30"/>
          <w:szCs w:val="30"/>
        </w:rPr>
        <w:t>水产养殖基地：沿澄海东部海域，如莱芜围等近海海域地区构建紫菜、琼胶、海鱼等</w:t>
      </w:r>
      <w:r>
        <w:rPr>
          <w:rFonts w:hint="eastAsia" w:eastAsia="仿宋_GB2312"/>
          <w:sz w:val="30"/>
          <w:szCs w:val="30"/>
        </w:rPr>
        <w:t>海产品养殖区，在远海区域建设野生鱼类优质鲜活的“海上牧场”，打造成为高效海水养殖示范基地。</w:t>
      </w:r>
    </w:p>
    <w:p w14:paraId="4FC02472">
      <w:pPr>
        <w:ind w:firstLine="600" w:firstLineChars="200"/>
        <w:rPr>
          <w:rFonts w:hint="eastAsia" w:eastAsia="仿宋_GB2312"/>
          <w:bCs/>
          <w:sz w:val="30"/>
          <w:szCs w:val="30"/>
        </w:rPr>
      </w:pPr>
      <w:r>
        <w:rPr>
          <w:rFonts w:hint="eastAsia" w:eastAsia="仿宋_GB2312"/>
          <w:bCs/>
          <w:sz w:val="30"/>
          <w:szCs w:val="30"/>
        </w:rPr>
        <w:t xml:space="preserve">狮头鹅优势产业集群区：依托凤翔街道的狮头鹅科技创新核心区，以科研单位为技术支撑，提高养殖鹅苗的质量；隆都镇、莲华镇、溪南镇、盐鸿镇打造狮头鹅标准化养殖示范区；盐鸿镇依托狮头鹅屠宰加工示范区进一步完善狮头鹅的产业链；推进凤翔街道建设狮头鹅冷链物流集成区，推动产业集群的形成。 </w:t>
      </w:r>
    </w:p>
    <w:p w14:paraId="2A617205">
      <w:pPr>
        <w:ind w:firstLine="600" w:firstLineChars="200"/>
        <w:rPr>
          <w:rFonts w:hint="eastAsia" w:eastAsia="仿宋_GB2312"/>
          <w:bCs/>
          <w:sz w:val="30"/>
          <w:szCs w:val="30"/>
        </w:rPr>
      </w:pPr>
      <w:r>
        <w:rPr>
          <w:rFonts w:hint="eastAsia" w:eastAsia="仿宋_GB2312"/>
          <w:bCs/>
          <w:sz w:val="30"/>
          <w:szCs w:val="30"/>
        </w:rPr>
        <w:t>特色水果基地：大力推广种植番石榴、草莓、林檎、葡萄、火龙果等本地优质蔬果，积极引种树葡萄、台湾杨桃、黑金刚莲雾、黄陂等台湾优稀高效水果。</w:t>
      </w:r>
    </w:p>
    <w:p w14:paraId="07272F00">
      <w:pPr>
        <w:ind w:firstLine="600" w:firstLineChars="200"/>
        <w:rPr>
          <w:rFonts w:eastAsia="仿宋_GB2312"/>
          <w:sz w:val="30"/>
          <w:szCs w:val="30"/>
        </w:rPr>
      </w:pPr>
      <w:r>
        <w:rPr>
          <w:rFonts w:hint="eastAsia" w:eastAsia="仿宋_GB2312"/>
          <w:bCs/>
          <w:sz w:val="30"/>
          <w:szCs w:val="30"/>
        </w:rPr>
        <w:t>生态林业产业区：</w:t>
      </w:r>
      <w:r>
        <w:rPr>
          <w:rFonts w:hint="eastAsia" w:eastAsia="仿宋_GB2312"/>
          <w:sz w:val="30"/>
          <w:szCs w:val="30"/>
        </w:rPr>
        <w:t>积极推动莲华镇结合莲花山优质生态环境，发展兰花等花卉种植、食用菌种植、林下经济作物种植以及高价值生态林种植等现代林业。推动结合十八峰山、塔山风景区发展生态林种植、苗木观赏、森林康养等生态产业。</w:t>
      </w:r>
    </w:p>
    <w:p w14:paraId="72500FB6">
      <w:pPr>
        <w:pStyle w:val="4"/>
        <w:numPr>
          <w:ilvl w:val="0"/>
          <w:numId w:val="14"/>
        </w:numPr>
        <w:spacing w:before="156" w:beforeLines="50" w:after="156" w:afterLines="50" w:line="240" w:lineRule="auto"/>
        <w:jc w:val="center"/>
        <w:rPr>
          <w:rFonts w:ascii="黑体" w:hAnsi="黑体" w:eastAsia="黑体"/>
          <w:b w:val="0"/>
          <w:bCs w:val="0"/>
        </w:rPr>
      </w:pPr>
      <w:bookmarkStart w:id="455" w:name="_Toc132720230"/>
      <w:bookmarkEnd w:id="455"/>
      <w:bookmarkStart w:id="456" w:name="_Toc132471860"/>
      <w:bookmarkEnd w:id="456"/>
      <w:bookmarkStart w:id="457" w:name="_Toc132466138"/>
      <w:bookmarkEnd w:id="457"/>
      <w:bookmarkStart w:id="458" w:name="_Toc132474734"/>
      <w:bookmarkEnd w:id="458"/>
      <w:bookmarkStart w:id="459" w:name="_Toc132549812"/>
      <w:bookmarkEnd w:id="459"/>
      <w:bookmarkStart w:id="460" w:name="_Toc132710673"/>
      <w:bookmarkEnd w:id="460"/>
      <w:bookmarkStart w:id="461" w:name="_Toc130691593"/>
      <w:bookmarkEnd w:id="461"/>
      <w:bookmarkStart w:id="462" w:name="_Toc130691239"/>
      <w:bookmarkEnd w:id="462"/>
      <w:bookmarkStart w:id="463" w:name="_Toc132469000"/>
      <w:bookmarkEnd w:id="463"/>
      <w:bookmarkStart w:id="464" w:name="_Toc23613"/>
      <w:bookmarkStart w:id="465" w:name="_Toc132789227"/>
      <w:bookmarkStart w:id="466" w:name="_Toc22670"/>
      <w:bookmarkStart w:id="467" w:name="_Toc132789235"/>
      <w:bookmarkStart w:id="468" w:name="_Toc132789231"/>
      <w:r>
        <w:rPr>
          <w:rFonts w:hint="eastAsia" w:ascii="黑体" w:hAnsi="黑体" w:eastAsia="黑体"/>
          <w:b w:val="0"/>
          <w:bCs w:val="0"/>
        </w:rPr>
        <w:t>耕地保护</w:t>
      </w:r>
      <w:bookmarkEnd w:id="464"/>
      <w:bookmarkEnd w:id="465"/>
      <w:bookmarkEnd w:id="466"/>
    </w:p>
    <w:p w14:paraId="31CF9327">
      <w:pPr>
        <w:pStyle w:val="5"/>
        <w:numPr>
          <w:ilvl w:val="0"/>
          <w:numId w:val="4"/>
        </w:numPr>
        <w:spacing w:before="156" w:beforeLines="50" w:after="156" w:afterLines="50" w:line="240" w:lineRule="auto"/>
      </w:pPr>
      <w:bookmarkStart w:id="469" w:name="_Toc10519"/>
      <w:bookmarkStart w:id="470" w:name="_Toc132789228"/>
      <w:bookmarkStart w:id="471" w:name="_Toc26737"/>
      <w:bookmarkStart w:id="472" w:name="_Toc132789229"/>
      <w:r>
        <w:rPr>
          <w:rFonts w:hint="eastAsia"/>
        </w:rPr>
        <w:t>严格落实耕地保护任务</w:t>
      </w:r>
      <w:bookmarkEnd w:id="469"/>
      <w:bookmarkEnd w:id="470"/>
      <w:bookmarkEnd w:id="471"/>
    </w:p>
    <w:p w14:paraId="24A8F466">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严守耕地保护红线，建立耕地和永久基本农田数据库，将耕地保护目标和永久基本农田保护任务带位置分解下达到镇（街道），做到上图入库、责任明确，守住耕地保护红线和粮食安全底线。建立健全耕地保护和粮食安全责任考核机制，各级党委政府逐级签订耕地保护和粮食安全责任书，压实耕地保护主体责任。对耕地保护责任目标完成情况定期考核，实行耕地保护党政同责、终身追责。严格控制建设占用耕地，建设项目选址必须贯彻不占或少占耕地的原则，避让永久基本农田和高标准农田。确需占用的，必须严格落实“占一补一、占水田补水田、占优补优”的耕地占补平衡制度。严格控制一般耕地转为林地、草地、园地等其他农用地以及农业设施建设用地，确需转变用途的，应落实耕地“进出平衡”，补足同等数量、质量的可长期稳定利用耕地。依法落实耕地利用优先序，耕地主要用于粮食和棉、油、糖、蔬菜等农产品及饲草饲料生产，永久基本农田重点用于粮食生产。</w:t>
      </w:r>
    </w:p>
    <w:p w14:paraId="524F0DB8">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严格落实耕地“占补平衡”和“进出平衡”，加强土地整治、复垦、开发等项目建设，推进高标准农田建设和水田垦造，推行建设占用耕地耕作层剥离再利用，增加耕地数量，提高补充耕地质量，统筹补充耕地指标调剂管理，确保耕地及时保质保量补充到位。</w:t>
      </w:r>
    </w:p>
    <w:p w14:paraId="2BA7AE34">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全区划定永久基本农田集中区</w:t>
      </w:r>
      <w:r>
        <w:rPr>
          <w:rFonts w:ascii="Times New Roman" w:hAnsi="Times New Roman" w:eastAsia="仿宋_GB2312"/>
          <w:sz w:val="30"/>
          <w:szCs w:val="30"/>
        </w:rPr>
        <w:t>3</w:t>
      </w:r>
      <w:r>
        <w:rPr>
          <w:rFonts w:hint="eastAsia" w:ascii="Times New Roman" w:hAnsi="Times New Roman" w:eastAsia="仿宋_GB2312"/>
          <w:sz w:val="30"/>
          <w:szCs w:val="30"/>
        </w:rPr>
        <w:t>8.80平方公里（5.82万亩），重点保护金鸿公路以西、国道</w:t>
      </w:r>
      <w:r>
        <w:rPr>
          <w:rFonts w:ascii="Times New Roman" w:hAnsi="Times New Roman" w:eastAsia="仿宋_GB2312"/>
          <w:sz w:val="30"/>
          <w:szCs w:val="30"/>
        </w:rPr>
        <w:t>G324线以东、义丰溪以南永久基本农田集中连片区</w:t>
      </w:r>
      <w:r>
        <w:rPr>
          <w:rFonts w:hint="eastAsia" w:ascii="Times New Roman" w:hAnsi="Times New Roman" w:eastAsia="仿宋_GB2312"/>
          <w:sz w:val="30"/>
          <w:szCs w:val="30"/>
        </w:rPr>
        <w:t>集中连片优质耕地。永久基本农田储备区应优先将土地整理复垦开发和高标准农田建设增加的优质耕地划入，主要分布在溪南—东里片区东部</w:t>
      </w:r>
      <w:r>
        <w:rPr>
          <w:rFonts w:ascii="Times New Roman" w:hAnsi="Times New Roman" w:eastAsia="仿宋_GB2312"/>
          <w:sz w:val="30"/>
          <w:szCs w:val="30"/>
        </w:rPr>
        <w:t>的耕地，具体边界在补充耕地和恢复耕地专项规划中落实</w:t>
      </w:r>
      <w:r>
        <w:rPr>
          <w:rFonts w:hint="eastAsia" w:ascii="Times New Roman" w:hAnsi="Times New Roman" w:eastAsia="仿宋_GB2312"/>
          <w:sz w:val="30"/>
          <w:szCs w:val="30"/>
        </w:rPr>
        <w:t>。重大建设项目占用或整改补划永久基本农田的，可优先在储备区中补划，储备区内耕地在补划为永久基本农田前按一般耕地管理。</w:t>
      </w:r>
    </w:p>
    <w:p w14:paraId="1AF5EEA8">
      <w:pPr>
        <w:pStyle w:val="5"/>
        <w:numPr>
          <w:ilvl w:val="0"/>
          <w:numId w:val="4"/>
        </w:numPr>
        <w:spacing w:before="156" w:beforeLines="50" w:after="156" w:afterLines="50" w:line="240" w:lineRule="auto"/>
      </w:pPr>
      <w:bookmarkStart w:id="473" w:name="_Toc29167"/>
      <w:bookmarkStart w:id="474" w:name="_Toc2695"/>
      <w:r>
        <w:rPr>
          <w:rFonts w:hint="eastAsia"/>
        </w:rPr>
        <w:t>全面提升耕地质量</w:t>
      </w:r>
      <w:bookmarkEnd w:id="472"/>
      <w:bookmarkEnd w:id="473"/>
      <w:bookmarkEnd w:id="474"/>
    </w:p>
    <w:p w14:paraId="7AB66C16">
      <w:pPr>
        <w:ind w:firstLine="600" w:firstLineChars="200"/>
        <w:rPr>
          <w:rFonts w:ascii="Times New Roman" w:hAnsi="Times New Roman" w:eastAsia="仿宋_GB2312"/>
          <w:sz w:val="30"/>
          <w:szCs w:val="30"/>
        </w:rPr>
      </w:pPr>
      <w:bookmarkStart w:id="475" w:name="_Toc132468998"/>
      <w:bookmarkEnd w:id="475"/>
      <w:bookmarkStart w:id="476" w:name="_Toc132474732"/>
      <w:bookmarkEnd w:id="476"/>
      <w:bookmarkStart w:id="477" w:name="_Toc132471858"/>
      <w:bookmarkEnd w:id="477"/>
      <w:bookmarkStart w:id="478" w:name="_Toc132466136"/>
      <w:bookmarkEnd w:id="478"/>
      <w:bookmarkStart w:id="479" w:name="_Toc132710671"/>
      <w:bookmarkEnd w:id="479"/>
      <w:bookmarkStart w:id="480" w:name="_Toc132549810"/>
      <w:bookmarkEnd w:id="480"/>
      <w:bookmarkStart w:id="481" w:name="_Toc132720228"/>
      <w:bookmarkEnd w:id="481"/>
      <w:bookmarkStart w:id="482" w:name="_Hlk131685489"/>
      <w:bookmarkStart w:id="483" w:name="_Toc132789230"/>
      <w:r>
        <w:rPr>
          <w:rFonts w:hint="eastAsia" w:ascii="Times New Roman" w:hAnsi="Times New Roman" w:eastAsia="仿宋_GB2312"/>
          <w:sz w:val="30"/>
          <w:szCs w:val="30"/>
        </w:rPr>
        <w:t>结合全区土地综合整治、耕地恢复和进出平衡措施，以连片分布、水土条件好的宜耕农用地为基础，合理划定耕地整备区，推动耕地集中连片保护，具体边界在补充耕地和恢复耕地专项规划中落实。明确规划期内恢复耕地的布局和时序，重点推进东里—溪南—隆都片区等区域恢复耕地。</w:t>
      </w:r>
    </w:p>
    <w:p w14:paraId="636308B6">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促进高标准农田建设扩面、提质工作，逐步把永久基本农田全部建成高标准农田，夯实粮食产能。重点推进粮食生产功能区高标准农田建设工作，优先将高标准农田划为永久基本农田。</w:t>
      </w:r>
    </w:p>
    <w:p w14:paraId="6A9E2F78">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全面开展耕地提质改造行动，对符合国家规定的，具备开垦为水田或高质量等别耕地的后备资源，优先纳入开发补充耕地范围，加强垦造水田等补充耕地项目后期管护，因地制宜整治撂荒耕地，严格落实种植用途管控要求，持续提升地力。利用秸秆还田、种植绿肥、增施有机肥等措施强化土壤肥力保护，提升耕地质量。</w:t>
      </w:r>
    </w:p>
    <w:bookmarkEnd w:id="482"/>
    <w:p w14:paraId="33645925">
      <w:pPr>
        <w:pStyle w:val="5"/>
        <w:numPr>
          <w:ilvl w:val="0"/>
          <w:numId w:val="4"/>
        </w:numPr>
        <w:spacing w:before="156" w:beforeLines="50" w:after="156" w:afterLines="50" w:line="240" w:lineRule="auto"/>
      </w:pPr>
      <w:bookmarkStart w:id="484" w:name="_Toc18929"/>
      <w:bookmarkStart w:id="485" w:name="_Toc14260"/>
      <w:r>
        <w:rPr>
          <w:rFonts w:hint="eastAsia"/>
        </w:rPr>
        <w:t>强化耕地生态功能</w:t>
      </w:r>
      <w:bookmarkEnd w:id="483"/>
      <w:bookmarkEnd w:id="484"/>
      <w:bookmarkEnd w:id="485"/>
    </w:p>
    <w:p w14:paraId="66CE4A3C">
      <w:pPr>
        <w:ind w:firstLine="600" w:firstLineChars="200"/>
        <w:rPr>
          <w:rFonts w:eastAsia="仿宋_GB2312"/>
          <w:sz w:val="30"/>
          <w:szCs w:val="30"/>
        </w:rPr>
      </w:pPr>
      <w:bookmarkStart w:id="486" w:name="_Hlk131685505"/>
      <w:r>
        <w:rPr>
          <w:rFonts w:hint="eastAsia" w:eastAsia="仿宋_GB2312"/>
          <w:sz w:val="30"/>
          <w:szCs w:val="30"/>
        </w:rPr>
        <w:t>推动农田生态系统保护，加强耕地布局与周边农林环境的协调，提升耕地生态安全维护功能，推进耕地可持续利用。强化农田生态系统修复，控制农业面源污染，开展污染耕地阻控修复，加大退化、损毁农田的修复力度，因地制宜调整农业生产布局和开展轮作。将集中连片耕地作为区域生态廊道、绿带、绿心的重要组成部分，强化耕地在调节气候、维持生物多样性、涵养水源等方面的生态功能。充分利用乡村基堤、道路、河渠边坡，采取林果、林塘模式建设“自然式”的农田防护林。</w:t>
      </w:r>
    </w:p>
    <w:bookmarkEnd w:id="467"/>
    <w:bookmarkEnd w:id="468"/>
    <w:bookmarkEnd w:id="486"/>
    <w:p w14:paraId="24D685F3">
      <w:pPr>
        <w:pStyle w:val="4"/>
        <w:numPr>
          <w:ilvl w:val="0"/>
          <w:numId w:val="14"/>
        </w:numPr>
        <w:spacing w:before="156" w:beforeLines="50" w:after="156" w:afterLines="50" w:line="240" w:lineRule="auto"/>
        <w:jc w:val="center"/>
        <w:rPr>
          <w:rFonts w:ascii="黑体" w:hAnsi="黑体" w:eastAsia="黑体"/>
          <w:b w:val="0"/>
          <w:bCs w:val="0"/>
        </w:rPr>
      </w:pPr>
      <w:bookmarkStart w:id="487" w:name="_Toc32613"/>
      <w:bookmarkStart w:id="488" w:name="_Toc17580"/>
      <w:r>
        <w:rPr>
          <w:rFonts w:hint="eastAsia" w:ascii="黑体" w:hAnsi="黑体" w:eastAsia="黑体"/>
          <w:b w:val="0"/>
          <w:bCs w:val="0"/>
        </w:rPr>
        <w:t>优化村庄布局</w:t>
      </w:r>
      <w:bookmarkEnd w:id="487"/>
      <w:bookmarkEnd w:id="488"/>
    </w:p>
    <w:p w14:paraId="36BED5EC">
      <w:pPr>
        <w:pStyle w:val="5"/>
        <w:numPr>
          <w:ilvl w:val="0"/>
          <w:numId w:val="4"/>
        </w:numPr>
        <w:spacing w:before="156" w:beforeLines="50" w:after="156" w:afterLines="50" w:line="240" w:lineRule="auto"/>
      </w:pPr>
      <w:bookmarkStart w:id="489" w:name="_Toc130691246"/>
      <w:bookmarkEnd w:id="489"/>
      <w:bookmarkStart w:id="490" w:name="_Toc130643783"/>
      <w:bookmarkEnd w:id="490"/>
      <w:bookmarkStart w:id="491" w:name="_Toc130643782"/>
      <w:bookmarkEnd w:id="491"/>
      <w:bookmarkStart w:id="492" w:name="_Toc130691245"/>
      <w:bookmarkEnd w:id="492"/>
      <w:bookmarkStart w:id="493" w:name="_Toc130691600"/>
      <w:bookmarkEnd w:id="493"/>
      <w:bookmarkStart w:id="494" w:name="_Toc130691599"/>
      <w:bookmarkEnd w:id="494"/>
      <w:bookmarkStart w:id="495" w:name="_Toc27560"/>
      <w:bookmarkStart w:id="496" w:name="_Toc132789232"/>
      <w:bookmarkStart w:id="497" w:name="_Toc12184"/>
      <w:r>
        <w:rPr>
          <w:rFonts w:hint="eastAsia"/>
        </w:rPr>
        <w:t>分类引导村庄发展</w:t>
      </w:r>
      <w:bookmarkEnd w:id="495"/>
      <w:bookmarkEnd w:id="496"/>
      <w:bookmarkEnd w:id="497"/>
    </w:p>
    <w:p w14:paraId="710D97D4">
      <w:pPr>
        <w:ind w:firstLine="600" w:firstLineChars="200"/>
        <w:rPr>
          <w:rFonts w:eastAsia="仿宋_GB2312"/>
        </w:rPr>
      </w:pPr>
      <w:r>
        <w:rPr>
          <w:rFonts w:hint="eastAsia" w:ascii="Times New Roman" w:hAnsi="Times New Roman" w:eastAsia="仿宋_GB2312"/>
          <w:sz w:val="30"/>
          <w:szCs w:val="30"/>
        </w:rPr>
        <w:t>按照“产业兴旺、生态宜居、乡风文明、治理有效、生活富裕”的总要求，扎实推进乡村振兴战略，实施</w:t>
      </w:r>
      <w:r>
        <w:rPr>
          <w:rFonts w:ascii="Times New Roman" w:hAnsi="Times New Roman" w:eastAsia="仿宋_GB2312"/>
          <w:sz w:val="30"/>
          <w:szCs w:val="30"/>
        </w:rPr>
        <w:t>“</w:t>
      </w:r>
      <w:r>
        <w:rPr>
          <w:rFonts w:hint="eastAsia" w:ascii="Times New Roman" w:hAnsi="Times New Roman" w:eastAsia="仿宋_GB2312"/>
          <w:sz w:val="30"/>
          <w:szCs w:val="30"/>
        </w:rPr>
        <w:t>百县千镇万村高质量发展工程</w:t>
      </w:r>
      <w:r>
        <w:rPr>
          <w:rFonts w:ascii="Times New Roman" w:hAnsi="Times New Roman" w:eastAsia="仿宋_GB2312"/>
          <w:sz w:val="30"/>
          <w:szCs w:val="30"/>
        </w:rPr>
        <w:t>”</w:t>
      </w:r>
      <w:r>
        <w:rPr>
          <w:rFonts w:hint="eastAsia" w:ascii="Times New Roman" w:hAnsi="Times New Roman" w:eastAsia="仿宋_GB2312"/>
          <w:sz w:val="30"/>
          <w:szCs w:val="30"/>
        </w:rPr>
        <w:t>。以因地制宜、尊重历史、分类推进的原则，将全区171个村庄（其中涉农社区34个、行政村137个）按城郊融合、集聚提升、特色保护进行分类，优化村庄布局，引导村庄建设合理、有序、特色、高效发展。</w:t>
      </w:r>
      <w:r>
        <w:rPr>
          <w:rFonts w:ascii="Times New Roman" w:hAnsi="Times New Roman" w:eastAsia="仿宋_GB2312"/>
          <w:sz w:val="30"/>
          <w:szCs w:val="30"/>
        </w:rPr>
        <w:t>可以自然村为单位细分二级类，进一步引导村庄的发展。允许同一行政村以自然村划分不同二级类，鼓励乡村多元发展。</w:t>
      </w:r>
    </w:p>
    <w:p w14:paraId="43503E75">
      <w:pPr>
        <w:widowControl/>
        <w:ind w:firstLine="567" w:firstLineChars="189"/>
        <w:rPr>
          <w:rFonts w:eastAsia="仿宋_GB2312"/>
        </w:rPr>
      </w:pPr>
      <w:bookmarkStart w:id="498" w:name="_Toc132789233"/>
      <w:r>
        <w:rPr>
          <w:rFonts w:hint="eastAsia" w:ascii="Times New Roman" w:hAnsi="Times New Roman" w:eastAsia="仿宋_GB2312"/>
          <w:sz w:val="30"/>
          <w:szCs w:val="30"/>
        </w:rPr>
        <w:t>城郊融合类村庄：城镇开发边界内及紧邻城镇开发边界的102个村庄纳入城市规划建设管理，按城市标准统筹城乡基础设施建设，统筹推动向城镇化发展，重点培育发展主导产业，推进基础设施互联互通和城乡公共服务共建共享，率先实现城乡融合一体化发展。</w:t>
      </w:r>
    </w:p>
    <w:p w14:paraId="08EA0261">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集聚提升类村庄：</w:t>
      </w:r>
      <w:bookmarkStart w:id="499" w:name="_Hlk133759263"/>
      <w:r>
        <w:rPr>
          <w:rFonts w:hint="eastAsia" w:ascii="Times New Roman" w:hAnsi="Times New Roman" w:eastAsia="仿宋_GB2312"/>
          <w:sz w:val="30"/>
          <w:szCs w:val="30"/>
        </w:rPr>
        <w:t>主要为</w:t>
      </w:r>
      <w:r>
        <w:rPr>
          <w:rFonts w:hint="eastAsia" w:ascii="仿宋_GB2312" w:hAnsi="宋体" w:eastAsia="仿宋_GB2312"/>
          <w:kern w:val="0"/>
          <w:sz w:val="30"/>
          <w:szCs w:val="30"/>
        </w:rPr>
        <w:t>现状村庄建设用地基本落在</w:t>
      </w:r>
      <w:r>
        <w:rPr>
          <w:rFonts w:hint="eastAsia" w:ascii="Times New Roman" w:hAnsi="Times New Roman" w:eastAsia="仿宋_GB2312"/>
          <w:sz w:val="30"/>
          <w:szCs w:val="30"/>
        </w:rPr>
        <w:t>城镇开发边界外的56</w:t>
      </w:r>
      <w:r>
        <w:rPr>
          <w:rFonts w:ascii="Times New Roman" w:hAnsi="Times New Roman" w:eastAsia="仿宋_GB2312"/>
          <w:sz w:val="30"/>
          <w:szCs w:val="30"/>
        </w:rPr>
        <w:t>个</w:t>
      </w:r>
      <w:r>
        <w:rPr>
          <w:rFonts w:hint="eastAsia" w:ascii="Times New Roman" w:hAnsi="Times New Roman" w:eastAsia="仿宋_GB2312"/>
          <w:sz w:val="30"/>
          <w:szCs w:val="30"/>
        </w:rPr>
        <w:t>村庄</w:t>
      </w:r>
      <w:r>
        <w:rPr>
          <w:rFonts w:ascii="Times New Roman" w:hAnsi="Times New Roman" w:eastAsia="仿宋_GB2312"/>
          <w:sz w:val="30"/>
          <w:szCs w:val="30"/>
        </w:rPr>
        <w:t>，以乡村产业发展为主要方向，支持农业、工贸、休闲服务等专业化村庄发展，加强基础设施和公共服务体系建设，提高人居环境品质</w:t>
      </w:r>
      <w:r>
        <w:rPr>
          <w:rFonts w:hint="eastAsia" w:ascii="Times New Roman" w:hAnsi="Times New Roman" w:eastAsia="仿宋_GB2312"/>
          <w:sz w:val="30"/>
          <w:szCs w:val="30"/>
        </w:rPr>
        <w:t>。</w:t>
      </w:r>
    </w:p>
    <w:p w14:paraId="73F8D3B4">
      <w:pPr>
        <w:widowControl/>
        <w:ind w:firstLine="567" w:firstLineChars="189"/>
        <w:rPr>
          <w:rFonts w:ascii="Times New Roman" w:hAnsi="Times New Roman" w:eastAsia="仿宋_GB2312"/>
          <w:sz w:val="30"/>
          <w:szCs w:val="30"/>
        </w:rPr>
      </w:pPr>
      <w:r>
        <w:rPr>
          <w:rFonts w:ascii="Times New Roman" w:hAnsi="Times New Roman" w:eastAsia="仿宋_GB2312"/>
          <w:sz w:val="30"/>
          <w:szCs w:val="30"/>
        </w:rPr>
        <w:t>特色保护类村庄</w:t>
      </w:r>
      <w:bookmarkEnd w:id="499"/>
      <w:r>
        <w:rPr>
          <w:rFonts w:hint="eastAsia" w:ascii="Times New Roman" w:hAnsi="Times New Roman" w:eastAsia="仿宋_GB2312"/>
          <w:b/>
          <w:bCs/>
          <w:sz w:val="30"/>
          <w:szCs w:val="30"/>
        </w:rPr>
        <w:t>：</w:t>
      </w:r>
      <w:r>
        <w:rPr>
          <w:rFonts w:hint="eastAsia" w:ascii="Times New Roman" w:hAnsi="Times New Roman" w:eastAsia="仿宋_GB2312"/>
          <w:sz w:val="30"/>
          <w:szCs w:val="30"/>
        </w:rPr>
        <w:t>主要为城镇开发边界外文化底蕴深厚、历史悠久、风貌独特的13个村庄，以持续改善人居环境为主，提升基础设施和公共服务水平，重点发展特色农业、乡村旅游等产业。</w:t>
      </w:r>
    </w:p>
    <w:p w14:paraId="3FE6AB26">
      <w:pPr>
        <w:pStyle w:val="5"/>
        <w:numPr>
          <w:ilvl w:val="0"/>
          <w:numId w:val="4"/>
        </w:numPr>
        <w:spacing w:before="156" w:beforeLines="50" w:after="156" w:afterLines="50" w:line="240" w:lineRule="auto"/>
      </w:pPr>
      <w:bookmarkStart w:id="500" w:name="_Toc4828"/>
      <w:bookmarkStart w:id="501" w:name="_Toc27227"/>
      <w:r>
        <w:rPr>
          <w:rFonts w:hint="eastAsia"/>
        </w:rPr>
        <w:t>塑造潮汕特色和美乡村</w:t>
      </w:r>
      <w:bookmarkEnd w:id="498"/>
      <w:bookmarkEnd w:id="500"/>
      <w:bookmarkEnd w:id="501"/>
    </w:p>
    <w:p w14:paraId="773A1EA7">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坚持“一带一主题、一村一特色”，分类推进乡村振兴示范带建设，开展美丽乡村连片连线示范创建和一体化风貌提升，通过打造市域乡村旅游线路，将澄海乡村景点串联，建设“潮”“侨”</w:t>
      </w:r>
      <w:r>
        <w:rPr>
          <w:rFonts w:hint="eastAsia" w:ascii="Times New Roman" w:hAnsi="Times New Roman" w:eastAsia="仿宋_GB2312"/>
          <w:sz w:val="30"/>
          <w:szCs w:val="30"/>
          <w:lang w:eastAsia="zh-CN"/>
        </w:rPr>
        <w:t>“</w:t>
      </w:r>
      <w:r>
        <w:rPr>
          <w:rFonts w:hint="eastAsia" w:ascii="Times New Roman" w:hAnsi="Times New Roman" w:eastAsia="仿宋_GB2312"/>
          <w:sz w:val="30"/>
          <w:szCs w:val="30"/>
          <w:lang w:val="en-US" w:eastAsia="zh-CN"/>
        </w:rPr>
        <w:t>红</w:t>
      </w:r>
      <w:r>
        <w:rPr>
          <w:rFonts w:hint="eastAsia" w:ascii="Times New Roman" w:hAnsi="Times New Roman" w:eastAsia="仿宋_GB2312"/>
          <w:sz w:val="30"/>
          <w:szCs w:val="30"/>
          <w:lang w:eastAsia="zh-CN"/>
        </w:rPr>
        <w:t>”</w:t>
      </w:r>
      <w:r>
        <w:rPr>
          <w:rFonts w:hint="eastAsia" w:ascii="Times New Roman" w:hAnsi="Times New Roman" w:eastAsia="仿宋_GB2312"/>
          <w:sz w:val="30"/>
          <w:szCs w:val="30"/>
        </w:rPr>
        <w:t>特色和美乡村，形成“一村一品”乡村产业发展格局。</w:t>
      </w:r>
    </w:p>
    <w:p w14:paraId="3F318389">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深入开展农村人居环境整治提升五年行动，加强农村生活垃圾分类和资源化利用、生活垃圾无害化处理。强化农房规划建设管控，保护成片传统民居、传统村落格局，加强新村风貌塑造。</w:t>
      </w:r>
    </w:p>
    <w:p w14:paraId="3F234F2A">
      <w:pPr>
        <w:pStyle w:val="4"/>
        <w:numPr>
          <w:ilvl w:val="0"/>
          <w:numId w:val="14"/>
        </w:numPr>
        <w:spacing w:before="156" w:beforeLines="50" w:after="156" w:afterLines="50" w:line="240" w:lineRule="auto"/>
        <w:jc w:val="center"/>
        <w:rPr>
          <w:rFonts w:ascii="黑体" w:hAnsi="黑体" w:eastAsia="黑体"/>
          <w:b w:val="0"/>
          <w:bCs w:val="0"/>
        </w:rPr>
      </w:pPr>
      <w:bookmarkStart w:id="502" w:name="_Toc132789234"/>
      <w:bookmarkStart w:id="503" w:name="_Toc25522"/>
      <w:bookmarkStart w:id="504" w:name="_Toc29805"/>
      <w:r>
        <w:rPr>
          <w:rFonts w:hint="eastAsia" w:ascii="黑体" w:hAnsi="黑体" w:eastAsia="黑体"/>
          <w:b w:val="0"/>
          <w:bCs w:val="0"/>
        </w:rPr>
        <w:t>推动</w:t>
      </w:r>
      <w:bookmarkEnd w:id="502"/>
      <w:r>
        <w:rPr>
          <w:rFonts w:hint="eastAsia" w:ascii="黑体" w:hAnsi="黑体" w:eastAsia="黑体"/>
          <w:b w:val="0"/>
          <w:bCs w:val="0"/>
        </w:rPr>
        <w:t>乡村振兴发展</w:t>
      </w:r>
      <w:bookmarkEnd w:id="503"/>
      <w:bookmarkEnd w:id="504"/>
    </w:p>
    <w:p w14:paraId="06AD8CA0">
      <w:pPr>
        <w:pStyle w:val="5"/>
        <w:numPr>
          <w:ilvl w:val="0"/>
          <w:numId w:val="4"/>
        </w:numPr>
        <w:spacing w:before="156" w:beforeLines="50" w:after="156" w:afterLines="50" w:line="240" w:lineRule="auto"/>
      </w:pPr>
      <w:bookmarkStart w:id="505" w:name="_Toc3338"/>
      <w:bookmarkStart w:id="506" w:name="_Toc4567"/>
      <w:r>
        <w:rPr>
          <w:rFonts w:hint="eastAsia"/>
        </w:rPr>
        <w:t>加强乡村振兴用地保障</w:t>
      </w:r>
      <w:bookmarkEnd w:id="505"/>
      <w:bookmarkEnd w:id="506"/>
    </w:p>
    <w:p w14:paraId="5B33273C">
      <w:pPr>
        <w:ind w:firstLine="600" w:firstLineChars="200"/>
        <w:rPr>
          <w:rFonts w:ascii="Times New Roman" w:hAnsi="Times New Roman" w:eastAsia="仿宋_GB2312"/>
          <w:sz w:val="30"/>
          <w:szCs w:val="30"/>
        </w:rPr>
      </w:pPr>
      <w:r>
        <w:rPr>
          <w:rFonts w:ascii="Times New Roman" w:hAnsi="Times New Roman" w:eastAsia="仿宋_GB2312"/>
          <w:sz w:val="30"/>
          <w:szCs w:val="30"/>
        </w:rPr>
        <w:t>加强农村建设用地拆旧复</w:t>
      </w:r>
      <w:r>
        <w:rPr>
          <w:rFonts w:hint="eastAsia" w:ascii="Times New Roman" w:hAnsi="Times New Roman" w:eastAsia="仿宋_GB2312"/>
          <w:sz w:val="30"/>
          <w:szCs w:val="30"/>
        </w:rPr>
        <w:t>垦管理，完善城乡建设用地增减挂钩机制</w:t>
      </w:r>
      <w:r>
        <w:rPr>
          <w:rFonts w:hint="eastAsia" w:ascii="Times New Roman" w:hAnsi="Times New Roman" w:eastAsia="仿宋_GB2312"/>
          <w:sz w:val="30"/>
          <w:szCs w:val="30"/>
          <w:lang w:eastAsia="zh-CN"/>
        </w:rPr>
        <w:t>，</w:t>
      </w:r>
      <w:r>
        <w:rPr>
          <w:rFonts w:hint="eastAsia" w:ascii="Times New Roman" w:hAnsi="Times New Roman" w:eastAsia="仿宋_GB2312"/>
          <w:sz w:val="30"/>
          <w:szCs w:val="30"/>
        </w:rPr>
        <w:t>重点保障乡村产业发展用地。支持现代种养业、农产品加工流通业、乡村休闲旅游业、乡土特色产业、乡村信息产业及乡村新型服务业等乡村产业项目及其配套的基础设施和公共服务设施建设，助力乡村产业振兴。</w:t>
      </w:r>
    </w:p>
    <w:p w14:paraId="5BE04892">
      <w:pPr>
        <w:pStyle w:val="5"/>
        <w:numPr>
          <w:ilvl w:val="0"/>
          <w:numId w:val="4"/>
        </w:numPr>
        <w:spacing w:before="156" w:beforeLines="50" w:after="156" w:afterLines="50" w:line="240" w:lineRule="auto"/>
      </w:pPr>
      <w:bookmarkStart w:id="507" w:name="_Toc12262"/>
      <w:bookmarkStart w:id="508" w:name="_Toc1706"/>
      <w:r>
        <w:rPr>
          <w:rFonts w:hint="eastAsia"/>
        </w:rPr>
        <w:t>加快推进乡村基础设施规划建设</w:t>
      </w:r>
      <w:bookmarkEnd w:id="507"/>
      <w:bookmarkEnd w:id="508"/>
    </w:p>
    <w:p w14:paraId="3C800DA4">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完善道路、供水、排水、供电、通信等城乡基础设施，促进城乡融合发展。深入实施“四好农村路”提档升级攻坚工程，推进城乡供水一体化建设，完善生活污水收集处理设施，加快农村电网改造提升，推动</w:t>
      </w:r>
      <w:r>
        <w:rPr>
          <w:rFonts w:ascii="Times New Roman" w:hAnsi="Times New Roman" w:eastAsia="仿宋_GB2312"/>
          <w:sz w:val="30"/>
          <w:szCs w:val="30"/>
        </w:rPr>
        <w:t>5G</w:t>
      </w:r>
      <w:r>
        <w:rPr>
          <w:rFonts w:hint="eastAsia" w:ascii="Times New Roman" w:hAnsi="Times New Roman" w:eastAsia="仿宋_GB2312"/>
          <w:sz w:val="30"/>
          <w:szCs w:val="30"/>
        </w:rPr>
        <w:t>网络、千兆光网、新能源充换电设施等布局建设。</w:t>
      </w:r>
    </w:p>
    <w:p w14:paraId="43C06E4C">
      <w:pPr>
        <w:pStyle w:val="5"/>
        <w:numPr>
          <w:ilvl w:val="0"/>
          <w:numId w:val="4"/>
        </w:numPr>
        <w:spacing w:before="156" w:beforeLines="50" w:after="156" w:afterLines="50" w:line="240" w:lineRule="auto"/>
        <w:rPr>
          <w:rFonts w:eastAsia="仿宋_GB2312"/>
          <w:b/>
          <w:bCs/>
        </w:rPr>
      </w:pPr>
      <w:bookmarkStart w:id="509" w:name="_Toc300"/>
      <w:bookmarkStart w:id="510" w:name="_Toc21340"/>
      <w:r>
        <w:rPr>
          <w:rFonts w:hint="eastAsia"/>
        </w:rPr>
        <w:t>均等化配置提升乡村基本公共服务设施</w:t>
      </w:r>
      <w:bookmarkEnd w:id="509"/>
      <w:bookmarkEnd w:id="510"/>
    </w:p>
    <w:p w14:paraId="5F6CB74E">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按照基本公共服务均等化、标准化的要求，统筹规划基本公共服务设施，推动基本公共服务向农村延伸覆盖，实现政府资源、社会资源、公共资源合理有效配置。</w:t>
      </w:r>
    </w:p>
    <w:p w14:paraId="29A8380A">
      <w:pPr>
        <w:pStyle w:val="5"/>
        <w:numPr>
          <w:ilvl w:val="0"/>
          <w:numId w:val="4"/>
        </w:numPr>
        <w:spacing w:before="156" w:beforeLines="50" w:after="156" w:afterLines="50" w:line="240" w:lineRule="auto"/>
      </w:pPr>
      <w:bookmarkStart w:id="511" w:name="_Toc19151"/>
      <w:bookmarkStart w:id="512" w:name="_Toc1578"/>
      <w:r>
        <w:rPr>
          <w:rFonts w:hint="eastAsia"/>
        </w:rPr>
        <w:t>促进乡村产业空间高质量集聚发展</w:t>
      </w:r>
      <w:bookmarkEnd w:id="511"/>
      <w:bookmarkEnd w:id="512"/>
    </w:p>
    <w:p w14:paraId="504EEBBA">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引导农村二三产业向城区、中心镇、产业园区及村镇产业集聚区集中。在集聚提升类、特色保护类村庄大力发展休闲观光农业，有序建设农村产业融合发展示范园、田园综合体等重要平台。</w:t>
      </w:r>
      <w:bookmarkStart w:id="513" w:name="_Toc132789236"/>
      <w:bookmarkStart w:id="514" w:name="_Hlk131586426"/>
    </w:p>
    <w:p w14:paraId="7A140A9C">
      <w:pPr>
        <w:pStyle w:val="5"/>
        <w:numPr>
          <w:ilvl w:val="0"/>
          <w:numId w:val="4"/>
        </w:numPr>
        <w:spacing w:before="156" w:beforeLines="50" w:after="156" w:afterLines="50" w:line="240" w:lineRule="auto"/>
      </w:pPr>
      <w:bookmarkStart w:id="515" w:name="_Toc23377"/>
      <w:bookmarkStart w:id="516" w:name="_Toc27939"/>
      <w:r>
        <w:rPr>
          <w:rFonts w:hint="eastAsia"/>
        </w:rPr>
        <w:t>建立规范高效的乡村规划管理秩序</w:t>
      </w:r>
      <w:bookmarkEnd w:id="515"/>
      <w:bookmarkEnd w:id="516"/>
    </w:p>
    <w:p w14:paraId="726D0D9B">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集聚提升类、特色保护类村庄，按需统筹编制“多规合一”的实用性村庄规划，引导村庄功能布局完善、空间组织有序、民生设施配套提升，</w:t>
      </w:r>
      <w:r>
        <w:rPr>
          <w:rFonts w:ascii="Times New Roman" w:hAnsi="Times New Roman" w:eastAsia="仿宋_GB2312"/>
          <w:sz w:val="30"/>
          <w:szCs w:val="30"/>
        </w:rPr>
        <w:t>将</w:t>
      </w:r>
      <w:r>
        <w:rPr>
          <w:rFonts w:hint="eastAsia" w:ascii="Times New Roman" w:hAnsi="Times New Roman" w:eastAsia="仿宋_GB2312"/>
          <w:sz w:val="30"/>
          <w:szCs w:val="30"/>
        </w:rPr>
        <w:t>全区</w:t>
      </w:r>
      <w:r>
        <w:rPr>
          <w:rFonts w:ascii="Times New Roman" w:hAnsi="Times New Roman" w:eastAsia="仿宋_GB2312"/>
          <w:sz w:val="30"/>
          <w:szCs w:val="30"/>
        </w:rPr>
        <w:t>土地综合整治、强化农</w:t>
      </w:r>
      <w:r>
        <w:rPr>
          <w:rFonts w:hint="eastAsia" w:ascii="Times New Roman" w:hAnsi="Times New Roman" w:eastAsia="仿宋_GB2312"/>
          <w:sz w:val="30"/>
          <w:szCs w:val="30"/>
        </w:rPr>
        <w:t>村建设用地管控作为建设美丽乡村的重要抓手，全面推进低效存量用地盘活，鼓励通过建设农民公寓、农民住宅小区等方式节约集约利用宅基地。城郊融合类的行政村和涉农社区，统筹编制控制性详细规划</w:t>
      </w:r>
      <w:r>
        <w:rPr>
          <w:rFonts w:hint="eastAsia" w:ascii="Times New Roman" w:hAnsi="Times New Roman" w:eastAsia="仿宋_GB2312"/>
          <w:sz w:val="30"/>
          <w:szCs w:val="30"/>
          <w:lang w:val="en-US" w:eastAsia="zh-CN"/>
        </w:rPr>
        <w:t>或村庄规划</w:t>
      </w:r>
      <w:r>
        <w:rPr>
          <w:rFonts w:hint="eastAsia" w:ascii="Times New Roman" w:hAnsi="Times New Roman" w:eastAsia="仿宋_GB2312"/>
          <w:sz w:val="30"/>
          <w:szCs w:val="30"/>
        </w:rPr>
        <w:t>。</w:t>
      </w:r>
    </w:p>
    <w:p w14:paraId="1829B3B4">
      <w:pPr>
        <w:ind w:firstLine="600" w:firstLineChars="200"/>
        <w:rPr>
          <w:rFonts w:eastAsia="仿宋" w:cs="Times New Roman"/>
          <w:sz w:val="30"/>
          <w:szCs w:val="30"/>
        </w:rPr>
      </w:pPr>
      <w:r>
        <w:rPr>
          <w:rFonts w:hint="eastAsia" w:ascii="Times New Roman" w:hAnsi="Times New Roman" w:eastAsia="仿宋_GB2312"/>
          <w:sz w:val="30"/>
          <w:szCs w:val="30"/>
        </w:rPr>
        <w:t xml:space="preserve"> </w:t>
      </w:r>
      <w:r>
        <w:rPr>
          <w:rFonts w:eastAsia="仿宋" w:cs="Times New Roman"/>
          <w:sz w:val="30"/>
          <w:szCs w:val="30"/>
        </w:rPr>
        <w:br w:type="page"/>
      </w:r>
    </w:p>
    <w:bookmarkEnd w:id="440"/>
    <w:bookmarkEnd w:id="441"/>
    <w:bookmarkEnd w:id="442"/>
    <w:bookmarkEnd w:id="513"/>
    <w:p w14:paraId="32D1664D">
      <w:pPr>
        <w:pStyle w:val="3"/>
        <w:keepNext w:val="0"/>
        <w:keepLines w:val="0"/>
        <w:numPr>
          <w:ilvl w:val="0"/>
          <w:numId w:val="3"/>
        </w:numPr>
        <w:spacing w:before="312" w:beforeLines="100" w:after="312" w:afterLines="100" w:line="240" w:lineRule="auto"/>
        <w:ind w:left="0"/>
        <w:jc w:val="center"/>
        <w:rPr>
          <w:b w:val="0"/>
          <w:sz w:val="40"/>
          <w:szCs w:val="40"/>
        </w:rPr>
      </w:pPr>
      <w:bookmarkStart w:id="517" w:name="_Toc10854"/>
      <w:bookmarkStart w:id="518" w:name="_Toc8589"/>
      <w:r>
        <w:rPr>
          <w:rFonts w:hint="eastAsia"/>
          <w:b w:val="0"/>
          <w:sz w:val="40"/>
          <w:szCs w:val="40"/>
        </w:rPr>
        <w:t>维护生态安全稳定，塑造绿美生态空间</w:t>
      </w:r>
      <w:bookmarkEnd w:id="517"/>
      <w:bookmarkEnd w:id="518"/>
    </w:p>
    <w:bookmarkEnd w:id="514"/>
    <w:p w14:paraId="68DA0C3E">
      <w:pPr>
        <w:pStyle w:val="4"/>
        <w:numPr>
          <w:ilvl w:val="0"/>
          <w:numId w:val="15"/>
        </w:numPr>
        <w:spacing w:before="156" w:beforeLines="50" w:after="156" w:afterLines="50" w:line="240" w:lineRule="auto"/>
        <w:jc w:val="center"/>
        <w:rPr>
          <w:rFonts w:ascii="黑体" w:hAnsi="黑体" w:eastAsia="黑体"/>
          <w:b w:val="0"/>
          <w:bCs w:val="0"/>
        </w:rPr>
      </w:pPr>
      <w:bookmarkStart w:id="519" w:name="_Toc118365759"/>
      <w:bookmarkEnd w:id="519"/>
      <w:bookmarkStart w:id="520" w:name="_Toc132789237"/>
      <w:bookmarkStart w:id="521" w:name="_Toc8378"/>
      <w:bookmarkStart w:id="522" w:name="_Toc129740459"/>
      <w:bookmarkStart w:id="523" w:name="_Toc129738587"/>
      <w:bookmarkStart w:id="524" w:name="_Toc20946"/>
      <w:bookmarkStart w:id="525" w:name="_Toc129909745"/>
      <w:r>
        <w:rPr>
          <w:rFonts w:hint="eastAsia" w:ascii="黑体" w:hAnsi="黑体" w:eastAsia="黑体"/>
          <w:b w:val="0"/>
          <w:bCs w:val="0"/>
        </w:rPr>
        <w:t>生态保护格局</w:t>
      </w:r>
      <w:bookmarkEnd w:id="520"/>
      <w:bookmarkEnd w:id="521"/>
      <w:bookmarkEnd w:id="522"/>
      <w:bookmarkEnd w:id="523"/>
      <w:bookmarkEnd w:id="524"/>
      <w:bookmarkEnd w:id="525"/>
    </w:p>
    <w:p w14:paraId="1BADD599">
      <w:pPr>
        <w:pStyle w:val="5"/>
        <w:numPr>
          <w:ilvl w:val="0"/>
          <w:numId w:val="4"/>
        </w:numPr>
        <w:spacing w:before="156" w:beforeLines="50" w:after="156" w:afterLines="50" w:line="240" w:lineRule="auto"/>
      </w:pPr>
      <w:bookmarkStart w:id="526" w:name="_Toc129738588"/>
      <w:bookmarkStart w:id="527" w:name="_Toc14697"/>
      <w:bookmarkStart w:id="528" w:name="_Toc25976"/>
      <w:bookmarkStart w:id="529" w:name="_Toc129740460"/>
      <w:bookmarkStart w:id="530" w:name="_Toc132789238"/>
      <w:bookmarkStart w:id="531" w:name="_Toc129909746"/>
      <w:r>
        <w:rPr>
          <w:rFonts w:hint="eastAsia"/>
        </w:rPr>
        <w:t>筑牢“一屏一心一湾三廊”的生态保护格局</w:t>
      </w:r>
      <w:bookmarkEnd w:id="526"/>
      <w:bookmarkEnd w:id="527"/>
      <w:bookmarkEnd w:id="528"/>
      <w:bookmarkEnd w:id="529"/>
      <w:bookmarkEnd w:id="530"/>
      <w:bookmarkEnd w:id="531"/>
      <w:r>
        <w:rPr>
          <w:rFonts w:hint="eastAsia"/>
        </w:rPr>
        <w:t xml:space="preserve"> </w:t>
      </w:r>
    </w:p>
    <w:p w14:paraId="344CC7F6">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落实汕头市“三廊四屏五湾一岛”生态保护格局的保护要求，全区规划形成以山地丘陵为屏，以河流水系为脉的“一屏一心一湾三廊”的生态保护格局。</w:t>
      </w:r>
    </w:p>
    <w:p w14:paraId="775055DA">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“一屏”为莲花山、南峙山及十八峰山。规划以北部莲花山为主、南峙山及十八峰山为辅的山体屏障，提高全区的水源涵养能力，丰富生物多样性。</w:t>
      </w:r>
    </w:p>
    <w:p w14:paraId="6F253DE0">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“一心”为中部田园绿心，莲阳河以北、义丰溪以南、金鸿公路以西中部的农田生态系统为城市田园绿心。规划打造精细化、生态化的农田集中区。</w:t>
      </w:r>
    </w:p>
    <w:p w14:paraId="5D02BDA8">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“一湾”为</w:t>
      </w:r>
      <w:r>
        <w:rPr>
          <w:rFonts w:hint="eastAsia" w:ascii="Times New Roman" w:hAnsi="Times New Roman" w:eastAsia="仿宋_GB2312"/>
          <w:sz w:val="30"/>
          <w:szCs w:val="30"/>
          <w:highlight w:val="yellow"/>
        </w:rPr>
        <w:t>塔岗围—莱芜—六合内海湾</w:t>
      </w:r>
      <w:r>
        <w:rPr>
          <w:rFonts w:hint="eastAsia" w:ascii="Times New Roman" w:hAnsi="Times New Roman" w:eastAsia="仿宋_GB2312"/>
          <w:sz w:val="30"/>
          <w:szCs w:val="30"/>
        </w:rPr>
        <w:t>。以东部沿海串联各大河流出海口，涵盖红树林、重要滩涂及浅海水域等生态要素的沿海生态带具有良好的自然生态环境。</w:t>
      </w:r>
    </w:p>
    <w:p w14:paraId="1DE0576A">
      <w:pPr>
        <w:ind w:firstLine="600" w:firstLineChars="200"/>
        <w:rPr>
          <w:rFonts w:eastAsia="仿宋_GB2312"/>
        </w:rPr>
      </w:pPr>
      <w:r>
        <w:rPr>
          <w:rFonts w:hint="eastAsia" w:ascii="Times New Roman" w:hAnsi="Times New Roman" w:eastAsia="仿宋_GB2312"/>
          <w:sz w:val="30"/>
          <w:szCs w:val="30"/>
        </w:rPr>
        <w:t>“三廊”为外砂河、莲阳河、义丰溪。以外砂河、莲阳河、义丰溪水系形成的畅通性生态廊道，结合绿道、碧道等特色廊道，建设通山达海的生态廊道体系。</w:t>
      </w:r>
    </w:p>
    <w:p w14:paraId="0CADEE24">
      <w:pPr>
        <w:pStyle w:val="5"/>
        <w:numPr>
          <w:ilvl w:val="0"/>
          <w:numId w:val="4"/>
        </w:numPr>
        <w:spacing w:before="156" w:beforeLines="50" w:after="156" w:afterLines="50" w:line="240" w:lineRule="auto"/>
      </w:pPr>
      <w:bookmarkStart w:id="532" w:name="_Toc130691622"/>
      <w:bookmarkEnd w:id="532"/>
      <w:bookmarkStart w:id="533" w:name="_Toc129912309"/>
      <w:bookmarkEnd w:id="533"/>
      <w:bookmarkStart w:id="534" w:name="_Toc130691623"/>
      <w:bookmarkEnd w:id="534"/>
      <w:bookmarkStart w:id="535" w:name="_Toc118365761"/>
      <w:bookmarkEnd w:id="535"/>
      <w:bookmarkStart w:id="536" w:name="_Toc118365763"/>
      <w:bookmarkEnd w:id="536"/>
      <w:bookmarkStart w:id="537" w:name="_Toc130643805"/>
      <w:bookmarkEnd w:id="537"/>
      <w:bookmarkStart w:id="538" w:name="_Toc130691625"/>
      <w:bookmarkEnd w:id="538"/>
      <w:bookmarkStart w:id="539" w:name="_Toc118365762"/>
      <w:bookmarkEnd w:id="539"/>
      <w:bookmarkStart w:id="540" w:name="_Toc130643808"/>
      <w:bookmarkEnd w:id="540"/>
      <w:bookmarkStart w:id="541" w:name="_Toc129909751"/>
      <w:bookmarkEnd w:id="541"/>
      <w:bookmarkStart w:id="542" w:name="_Toc118365764"/>
      <w:bookmarkEnd w:id="542"/>
      <w:bookmarkStart w:id="543" w:name="_Toc130643807"/>
      <w:bookmarkEnd w:id="543"/>
      <w:bookmarkStart w:id="544" w:name="_Toc130691269"/>
      <w:bookmarkEnd w:id="544"/>
      <w:bookmarkStart w:id="545" w:name="_Toc130691268"/>
      <w:bookmarkEnd w:id="545"/>
      <w:bookmarkStart w:id="546" w:name="_Toc130643806"/>
      <w:bookmarkEnd w:id="546"/>
      <w:bookmarkStart w:id="547" w:name="_Toc130691270"/>
      <w:bookmarkEnd w:id="547"/>
      <w:bookmarkStart w:id="548" w:name="_Toc130691624"/>
      <w:bookmarkEnd w:id="548"/>
      <w:bookmarkStart w:id="549" w:name="_Toc130691271"/>
      <w:bookmarkEnd w:id="549"/>
      <w:bookmarkStart w:id="550" w:name="_Toc26813"/>
      <w:bookmarkStart w:id="551" w:name="_Toc13987"/>
      <w:bookmarkStart w:id="552" w:name="_Toc131001151"/>
      <w:bookmarkStart w:id="553" w:name="_Toc132789241"/>
      <w:bookmarkStart w:id="554" w:name="_Hlk132539697"/>
      <w:bookmarkStart w:id="555" w:name="_Toc130908178"/>
      <w:bookmarkStart w:id="556" w:name="_Toc129738590"/>
      <w:bookmarkStart w:id="557" w:name="_Toc129740462"/>
      <w:bookmarkStart w:id="558" w:name="_Toc129909752"/>
      <w:r>
        <w:rPr>
          <w:rFonts w:hint="eastAsia"/>
        </w:rPr>
        <w:t>构建山水相间的生态廊道系统</w:t>
      </w:r>
      <w:bookmarkEnd w:id="550"/>
      <w:bookmarkEnd w:id="551"/>
    </w:p>
    <w:p w14:paraId="345D6F96">
      <w:pPr>
        <w:ind w:firstLine="600" w:firstLineChars="200"/>
        <w:rPr>
          <w:rFonts w:ascii="仿宋_GB2312" w:eastAsia="仿宋_GB2312"/>
          <w:sz w:val="30"/>
          <w:szCs w:val="30"/>
        </w:rPr>
      </w:pPr>
      <w:r>
        <w:rPr>
          <w:rFonts w:hint="eastAsia" w:ascii="仿宋_GB2312" w:eastAsia="仿宋_GB2312"/>
          <w:sz w:val="30"/>
          <w:szCs w:val="30"/>
        </w:rPr>
        <w:t>依托</w:t>
      </w:r>
      <w:r>
        <w:rPr>
          <w:rFonts w:hint="eastAsia" w:ascii="Times New Roman" w:hAnsi="Times New Roman" w:eastAsia="仿宋_GB2312"/>
          <w:sz w:val="30"/>
          <w:szCs w:val="30"/>
          <w:shd w:val="clear" w:color="auto" w:fill="FFFFFF"/>
        </w:rPr>
        <w:t>自然山体、农田和沿海湿地生境为重要生态源地</w:t>
      </w:r>
      <w:r>
        <w:rPr>
          <w:rFonts w:hint="eastAsia" w:ascii="仿宋_GB2312" w:eastAsia="仿宋_GB2312"/>
          <w:sz w:val="30"/>
          <w:szCs w:val="30"/>
        </w:rPr>
        <w:t>，构建“</w:t>
      </w:r>
      <w:r>
        <w:rPr>
          <w:rFonts w:hint="eastAsia" w:ascii="Times New Roman" w:hAnsi="Times New Roman" w:eastAsia="仿宋_GB2312"/>
          <w:sz w:val="30"/>
          <w:szCs w:val="30"/>
        </w:rPr>
        <w:t>一纵三横</w:t>
      </w:r>
      <w:r>
        <w:rPr>
          <w:rFonts w:hint="eastAsia" w:ascii="仿宋_GB2312" w:eastAsia="仿宋_GB2312"/>
          <w:sz w:val="30"/>
          <w:szCs w:val="30"/>
        </w:rPr>
        <w:t>”的生态廊道网络，维护生态网络的稳定性和连通性。其中，莲花山—南峙山—十八峰山组成的自然山体、澄海区中部田园绿心及东部沿海湿地等对生态有重要意义的区域作为生态源地；“一纵”为东部沿海生态廊道，整合沿海红树林湿地、河口湿地和动植物栖息地等生态斑块，形成连贯澄海区东部沿海的沿海南北纵向生态廊道；“三横”由三条大致呈现东西走向的河流组成，即外砂河、莲阳河、南溪—义丰溪为载体，整合沿河及周边的生态要素，形成山水相间的生态网络。</w:t>
      </w:r>
    </w:p>
    <w:p w14:paraId="4733F4A3">
      <w:pPr>
        <w:pStyle w:val="4"/>
        <w:numPr>
          <w:ilvl w:val="0"/>
          <w:numId w:val="15"/>
        </w:numPr>
        <w:spacing w:before="156" w:beforeLines="50" w:after="156" w:afterLines="50" w:line="240" w:lineRule="auto"/>
        <w:jc w:val="center"/>
        <w:rPr>
          <w:rFonts w:ascii="黑体" w:hAnsi="黑体" w:eastAsia="黑体"/>
          <w:b w:val="0"/>
          <w:bCs w:val="0"/>
        </w:rPr>
      </w:pPr>
      <w:bookmarkStart w:id="559" w:name="_Toc20572"/>
      <w:bookmarkStart w:id="560" w:name="_Toc2917"/>
      <w:r>
        <w:rPr>
          <w:rFonts w:hint="eastAsia" w:ascii="黑体" w:hAnsi="黑体" w:eastAsia="黑体"/>
          <w:b w:val="0"/>
          <w:bCs w:val="0"/>
        </w:rPr>
        <w:t>建立海陆一体的自然保护地体系</w:t>
      </w:r>
      <w:bookmarkEnd w:id="559"/>
      <w:bookmarkEnd w:id="560"/>
    </w:p>
    <w:p w14:paraId="0AE26D46">
      <w:pPr>
        <w:pStyle w:val="5"/>
        <w:numPr>
          <w:ilvl w:val="0"/>
          <w:numId w:val="4"/>
        </w:numPr>
        <w:spacing w:before="156" w:beforeLines="50" w:after="156" w:afterLines="50" w:line="240" w:lineRule="auto"/>
      </w:pPr>
      <w:bookmarkStart w:id="561" w:name="_Toc21351"/>
      <w:bookmarkStart w:id="562" w:name="_Toc11898"/>
      <w:r>
        <w:rPr>
          <w:rFonts w:hint="eastAsia"/>
        </w:rPr>
        <w:t>整合优化自然保护地体系</w:t>
      </w:r>
      <w:bookmarkEnd w:id="552"/>
      <w:bookmarkEnd w:id="553"/>
      <w:bookmarkEnd w:id="561"/>
      <w:bookmarkEnd w:id="562"/>
    </w:p>
    <w:p w14:paraId="65418574">
      <w:pPr>
        <w:ind w:firstLine="600" w:firstLineChars="200"/>
        <w:rPr>
          <w:rFonts w:ascii="Times New Roman" w:hAnsi="Times New Roman" w:eastAsia="仿宋_GB2312"/>
          <w:sz w:val="30"/>
          <w:szCs w:val="30"/>
        </w:rPr>
      </w:pPr>
      <w:r>
        <w:rPr>
          <w:rFonts w:ascii="仿宋_GB2312" w:eastAsia="仿宋_GB2312"/>
          <w:sz w:val="30"/>
          <w:szCs w:val="30"/>
        </w:rPr>
        <w:t>坚持严格保护、世代传承的原则，对现有的各类自然保护地进行整合优化</w:t>
      </w:r>
      <w:r>
        <w:rPr>
          <w:rFonts w:hint="eastAsia" w:ascii="Times New Roman"/>
        </w:rPr>
        <w:t>。</w:t>
      </w:r>
      <w:r>
        <w:rPr>
          <w:rFonts w:hint="eastAsia" w:ascii="Times New Roman" w:hAnsi="Times New Roman" w:eastAsia="仿宋_GB2312"/>
          <w:sz w:val="30"/>
          <w:szCs w:val="30"/>
          <w:u w:val="single"/>
        </w:rPr>
        <w:t>全区构建由</w:t>
      </w:r>
      <w:r>
        <w:rPr>
          <w:rFonts w:hint="eastAsia" w:ascii="Times New Roman" w:hAnsi="Times New Roman" w:eastAsia="仿宋_GB2312"/>
          <w:sz w:val="30"/>
          <w:szCs w:val="30"/>
          <w:u w:val="single"/>
          <w:shd w:val="clear" w:color="auto" w:fill="FFFFFF"/>
        </w:rPr>
        <w:t>汕头澄海莱芜白海豚地方级自然保护区、汕头澄海莱芜中国龙虾地方级自然保护区和汕头市湿地地方级自然保护区3</w:t>
      </w:r>
      <w:r>
        <w:rPr>
          <w:rFonts w:hint="eastAsia" w:ascii="Times New Roman" w:hAnsi="Times New Roman" w:eastAsia="仿宋_GB2312"/>
          <w:sz w:val="30"/>
          <w:szCs w:val="30"/>
          <w:u w:val="single"/>
        </w:rPr>
        <w:t>个自然保护区共同组成的自然保护地体系，总面积46.06平方公里。</w:t>
      </w:r>
    </w:p>
    <w:p w14:paraId="673657B9">
      <w:r>
        <w:rPr>
          <w:rFonts w:hint="eastAsia" w:ascii="Times New Roman" w:hAnsi="Times New Roman" w:eastAsia="仿宋_GB2312"/>
          <w:sz w:val="30"/>
          <w:szCs w:val="30"/>
        </w:rPr>
        <w:t>（附表5）</w:t>
      </w:r>
    </w:p>
    <w:p w14:paraId="2039AC81">
      <w:pPr>
        <w:pStyle w:val="5"/>
        <w:numPr>
          <w:ilvl w:val="0"/>
          <w:numId w:val="4"/>
        </w:numPr>
        <w:spacing w:before="156" w:beforeLines="50" w:after="156" w:afterLines="50" w:line="240" w:lineRule="auto"/>
      </w:pPr>
      <w:bookmarkStart w:id="563" w:name="_Toc3356"/>
      <w:bookmarkStart w:id="564" w:name="_Toc12803"/>
      <w:bookmarkStart w:id="565" w:name="_Toc132789242"/>
      <w:r>
        <w:rPr>
          <w:rFonts w:hint="eastAsia"/>
        </w:rPr>
        <w:t>强化自然保护地分区管控</w:t>
      </w:r>
      <w:bookmarkEnd w:id="563"/>
      <w:bookmarkEnd w:id="564"/>
      <w:bookmarkEnd w:id="565"/>
    </w:p>
    <w:bookmarkEnd w:id="554"/>
    <w:bookmarkEnd w:id="555"/>
    <w:bookmarkEnd w:id="556"/>
    <w:bookmarkEnd w:id="557"/>
    <w:bookmarkEnd w:id="558"/>
    <w:p w14:paraId="450FEEAB">
      <w:pPr>
        <w:ind w:firstLine="600" w:firstLineChars="200"/>
      </w:pPr>
      <w:bookmarkStart w:id="566" w:name="_Toc132549829"/>
      <w:bookmarkEnd w:id="566"/>
      <w:bookmarkStart w:id="567" w:name="_Toc129909755"/>
      <w:bookmarkEnd w:id="567"/>
      <w:bookmarkStart w:id="568" w:name="_Toc132549825"/>
      <w:bookmarkEnd w:id="568"/>
      <w:bookmarkStart w:id="569" w:name="_Toc118366147"/>
      <w:bookmarkEnd w:id="569"/>
      <w:bookmarkStart w:id="570" w:name="_Toc132549830"/>
      <w:bookmarkEnd w:id="570"/>
      <w:bookmarkStart w:id="571" w:name="_Toc129912313"/>
      <w:bookmarkEnd w:id="571"/>
      <w:bookmarkStart w:id="572" w:name="_Toc118366005"/>
      <w:bookmarkEnd w:id="572"/>
      <w:bookmarkStart w:id="573" w:name="_Toc118365927"/>
      <w:bookmarkEnd w:id="573"/>
      <w:bookmarkStart w:id="574" w:name="_Toc118366035"/>
      <w:bookmarkEnd w:id="574"/>
      <w:bookmarkStart w:id="575" w:name="_Toc118366139"/>
      <w:bookmarkEnd w:id="575"/>
      <w:bookmarkStart w:id="576" w:name="_Toc132200186"/>
      <w:bookmarkEnd w:id="576"/>
      <w:bookmarkStart w:id="577" w:name="_Toc132471874"/>
      <w:bookmarkEnd w:id="577"/>
      <w:bookmarkStart w:id="578" w:name="_Toc131716080"/>
      <w:bookmarkEnd w:id="578"/>
      <w:bookmarkStart w:id="579" w:name="_Toc118366055"/>
      <w:bookmarkEnd w:id="579"/>
      <w:bookmarkStart w:id="580" w:name="_Toc118366097"/>
      <w:bookmarkEnd w:id="580"/>
      <w:bookmarkStart w:id="581" w:name="_Toc118366151"/>
      <w:bookmarkEnd w:id="581"/>
      <w:bookmarkStart w:id="582" w:name="_Toc132710687"/>
      <w:bookmarkEnd w:id="582"/>
      <w:bookmarkStart w:id="583" w:name="_Toc129912317"/>
      <w:bookmarkEnd w:id="583"/>
      <w:bookmarkStart w:id="584" w:name="_Toc118366118"/>
      <w:bookmarkEnd w:id="584"/>
      <w:bookmarkStart w:id="585" w:name="_Toc118366128"/>
      <w:bookmarkEnd w:id="585"/>
      <w:bookmarkStart w:id="586" w:name="_Toc118366124"/>
      <w:bookmarkEnd w:id="586"/>
      <w:bookmarkStart w:id="587" w:name="_Toc118366111"/>
      <w:bookmarkEnd w:id="587"/>
      <w:bookmarkStart w:id="588" w:name="_Toc118365768"/>
      <w:bookmarkEnd w:id="588"/>
      <w:bookmarkStart w:id="589" w:name="_Toc118366134"/>
      <w:bookmarkEnd w:id="589"/>
      <w:bookmarkStart w:id="590" w:name="_Toc118365982"/>
      <w:bookmarkEnd w:id="590"/>
      <w:bookmarkStart w:id="591" w:name="_Toc118365928"/>
      <w:bookmarkEnd w:id="591"/>
      <w:bookmarkStart w:id="592" w:name="_Toc118365931"/>
      <w:bookmarkEnd w:id="592"/>
      <w:bookmarkStart w:id="593" w:name="_Toc132469015"/>
      <w:bookmarkEnd w:id="593"/>
      <w:bookmarkStart w:id="594" w:name="_Toc118365924"/>
      <w:bookmarkEnd w:id="594"/>
      <w:bookmarkStart w:id="595" w:name="_Toc118366053"/>
      <w:bookmarkEnd w:id="595"/>
      <w:bookmarkStart w:id="596" w:name="_Toc118365922"/>
      <w:bookmarkEnd w:id="596"/>
      <w:bookmarkStart w:id="597" w:name="_Toc118366131"/>
      <w:bookmarkEnd w:id="597"/>
      <w:bookmarkStart w:id="598" w:name="_Toc118365980"/>
      <w:bookmarkEnd w:id="598"/>
      <w:bookmarkStart w:id="599" w:name="_Toc118366129"/>
      <w:bookmarkEnd w:id="599"/>
      <w:bookmarkStart w:id="600" w:name="_Toc118366054"/>
      <w:bookmarkEnd w:id="600"/>
      <w:bookmarkStart w:id="601" w:name="_Toc132720246"/>
      <w:bookmarkEnd w:id="601"/>
      <w:bookmarkStart w:id="602" w:name="_Toc118366159"/>
      <w:bookmarkEnd w:id="602"/>
      <w:bookmarkStart w:id="603" w:name="_Toc132474751"/>
      <w:bookmarkEnd w:id="603"/>
      <w:bookmarkStart w:id="604" w:name="_Toc118365983"/>
      <w:bookmarkEnd w:id="604"/>
      <w:bookmarkStart w:id="605" w:name="_Toc118366114"/>
      <w:bookmarkEnd w:id="605"/>
      <w:bookmarkStart w:id="606" w:name="_Toc132466151"/>
      <w:bookmarkEnd w:id="606"/>
      <w:bookmarkStart w:id="607" w:name="_Toc132720244"/>
      <w:bookmarkEnd w:id="607"/>
      <w:bookmarkStart w:id="608" w:name="_Toc118366154"/>
      <w:bookmarkEnd w:id="608"/>
      <w:bookmarkStart w:id="609" w:name="_Toc132469013"/>
      <w:bookmarkEnd w:id="609"/>
      <w:bookmarkStart w:id="610" w:name="_Toc132466152"/>
      <w:bookmarkEnd w:id="610"/>
      <w:bookmarkStart w:id="611" w:name="_Toc132549828"/>
      <w:bookmarkEnd w:id="611"/>
      <w:bookmarkStart w:id="612" w:name="_Toc131716586"/>
      <w:bookmarkEnd w:id="612"/>
      <w:bookmarkStart w:id="613" w:name="_Toc118366116"/>
      <w:bookmarkEnd w:id="613"/>
      <w:bookmarkStart w:id="614" w:name="_Toc118366191"/>
      <w:bookmarkEnd w:id="614"/>
      <w:bookmarkStart w:id="615" w:name="_Toc118365921"/>
      <w:bookmarkEnd w:id="615"/>
      <w:bookmarkStart w:id="616" w:name="_Toc132720245"/>
      <w:bookmarkEnd w:id="616"/>
      <w:bookmarkStart w:id="617" w:name="_Toc118366193"/>
      <w:bookmarkEnd w:id="617"/>
      <w:bookmarkStart w:id="618" w:name="_Toc118366130"/>
      <w:bookmarkEnd w:id="618"/>
      <w:bookmarkStart w:id="619" w:name="_Toc118366140"/>
      <w:bookmarkEnd w:id="619"/>
      <w:bookmarkStart w:id="620" w:name="_Toc118366004"/>
      <w:bookmarkEnd w:id="620"/>
      <w:bookmarkStart w:id="621" w:name="_Toc118365772"/>
      <w:bookmarkEnd w:id="621"/>
      <w:bookmarkStart w:id="622" w:name="_Toc118366132"/>
      <w:bookmarkEnd w:id="622"/>
      <w:bookmarkStart w:id="623" w:name="_Toc132200187"/>
      <w:bookmarkEnd w:id="623"/>
      <w:bookmarkStart w:id="624" w:name="_Toc118366142"/>
      <w:bookmarkEnd w:id="624"/>
      <w:bookmarkStart w:id="625" w:name="_Toc131642829"/>
      <w:bookmarkEnd w:id="625"/>
      <w:bookmarkStart w:id="626" w:name="_Toc118366115"/>
      <w:bookmarkEnd w:id="626"/>
      <w:bookmarkStart w:id="627" w:name="_Toc132720248"/>
      <w:bookmarkEnd w:id="627"/>
      <w:bookmarkStart w:id="628" w:name="_Toc118366110"/>
      <w:bookmarkEnd w:id="628"/>
      <w:bookmarkStart w:id="629" w:name="_Toc118366105"/>
      <w:bookmarkEnd w:id="629"/>
      <w:bookmarkStart w:id="630" w:name="_Toc118366104"/>
      <w:bookmarkEnd w:id="630"/>
      <w:bookmarkStart w:id="631" w:name="_Toc131605974"/>
      <w:bookmarkEnd w:id="631"/>
      <w:bookmarkStart w:id="632" w:name="_Toc132710689"/>
      <w:bookmarkEnd w:id="632"/>
      <w:bookmarkStart w:id="633" w:name="_Toc118366194"/>
      <w:bookmarkEnd w:id="633"/>
      <w:bookmarkStart w:id="634" w:name="_Toc129909759"/>
      <w:bookmarkEnd w:id="634"/>
      <w:bookmarkStart w:id="635" w:name="_Toc118366148"/>
      <w:bookmarkEnd w:id="635"/>
      <w:bookmarkStart w:id="636" w:name="_Toc132474750"/>
      <w:bookmarkEnd w:id="636"/>
      <w:bookmarkStart w:id="637" w:name="_Toc131603999"/>
      <w:bookmarkEnd w:id="637"/>
      <w:bookmarkStart w:id="638" w:name="_Toc118366158"/>
      <w:bookmarkEnd w:id="638"/>
      <w:bookmarkStart w:id="639" w:name="_Toc118366108"/>
      <w:bookmarkEnd w:id="639"/>
      <w:bookmarkStart w:id="640" w:name="_Toc118366057"/>
      <w:bookmarkEnd w:id="640"/>
      <w:bookmarkStart w:id="641" w:name="_Toc118365932"/>
      <w:bookmarkEnd w:id="641"/>
      <w:bookmarkStart w:id="642" w:name="_Toc132720247"/>
      <w:bookmarkEnd w:id="642"/>
      <w:bookmarkStart w:id="643" w:name="_Toc118366137"/>
      <w:bookmarkEnd w:id="643"/>
      <w:bookmarkStart w:id="644" w:name="_Toc118366195"/>
      <w:bookmarkEnd w:id="644"/>
      <w:bookmarkStart w:id="645" w:name="_Toc118366149"/>
      <w:bookmarkEnd w:id="645"/>
      <w:bookmarkStart w:id="646" w:name="_Toc132469018"/>
      <w:bookmarkEnd w:id="646"/>
      <w:bookmarkStart w:id="647" w:name="_Toc118366164"/>
      <w:bookmarkEnd w:id="647"/>
      <w:bookmarkStart w:id="648" w:name="_Toc132466156"/>
      <w:bookmarkEnd w:id="648"/>
      <w:bookmarkStart w:id="649" w:name="_Toc118366135"/>
      <w:bookmarkEnd w:id="649"/>
      <w:bookmarkStart w:id="650" w:name="_Toc132469014"/>
      <w:bookmarkEnd w:id="650"/>
      <w:bookmarkStart w:id="651" w:name="_Toc132466154"/>
      <w:bookmarkEnd w:id="651"/>
      <w:bookmarkStart w:id="652" w:name="_Toc118366141"/>
      <w:bookmarkEnd w:id="652"/>
      <w:bookmarkStart w:id="653" w:name="_Toc118366167"/>
      <w:bookmarkEnd w:id="653"/>
      <w:bookmarkStart w:id="654" w:name="_Toc118366127"/>
      <w:bookmarkEnd w:id="654"/>
      <w:bookmarkStart w:id="655" w:name="_Toc118365914"/>
      <w:bookmarkEnd w:id="655"/>
      <w:bookmarkStart w:id="656" w:name="_Toc118366163"/>
      <w:bookmarkEnd w:id="656"/>
      <w:bookmarkStart w:id="657" w:name="_Toc118366143"/>
      <w:bookmarkEnd w:id="657"/>
      <w:bookmarkStart w:id="658" w:name="_Toc132474748"/>
      <w:bookmarkEnd w:id="658"/>
      <w:bookmarkStart w:id="659" w:name="_Toc118366112"/>
      <w:bookmarkEnd w:id="659"/>
      <w:bookmarkStart w:id="660" w:name="_Toc131682123"/>
      <w:bookmarkEnd w:id="660"/>
      <w:bookmarkStart w:id="661" w:name="_Toc118366126"/>
      <w:bookmarkEnd w:id="661"/>
      <w:bookmarkStart w:id="662" w:name="_Toc118365770"/>
      <w:bookmarkEnd w:id="662"/>
      <w:bookmarkStart w:id="663" w:name="_Toc131716587"/>
      <w:bookmarkEnd w:id="663"/>
      <w:bookmarkStart w:id="664" w:name="_Toc132200185"/>
      <w:bookmarkEnd w:id="664"/>
      <w:bookmarkStart w:id="665" w:name="_Toc118366102"/>
      <w:bookmarkEnd w:id="665"/>
      <w:bookmarkStart w:id="666" w:name="_Toc118366153"/>
      <w:bookmarkEnd w:id="666"/>
      <w:bookmarkStart w:id="667" w:name="_Toc118366123"/>
      <w:bookmarkEnd w:id="667"/>
      <w:bookmarkStart w:id="668" w:name="_Toc118366113"/>
      <w:bookmarkEnd w:id="668"/>
      <w:bookmarkStart w:id="669" w:name="_Toc132466155"/>
      <w:bookmarkEnd w:id="669"/>
      <w:bookmarkStart w:id="670" w:name="_Toc118366099"/>
      <w:bookmarkEnd w:id="670"/>
      <w:bookmarkStart w:id="671" w:name="_Toc131716590"/>
      <w:bookmarkEnd w:id="671"/>
      <w:bookmarkStart w:id="672" w:name="_Toc131605709"/>
      <w:bookmarkEnd w:id="672"/>
      <w:bookmarkStart w:id="673" w:name="_Toc129912316"/>
      <w:bookmarkEnd w:id="673"/>
      <w:bookmarkStart w:id="674" w:name="_Toc118366166"/>
      <w:bookmarkEnd w:id="674"/>
      <w:bookmarkStart w:id="675" w:name="_Toc118366157"/>
      <w:bookmarkEnd w:id="675"/>
      <w:bookmarkStart w:id="676" w:name="_Toc118366100"/>
      <w:bookmarkEnd w:id="676"/>
      <w:bookmarkStart w:id="677" w:name="_Toc118365918"/>
      <w:bookmarkEnd w:id="677"/>
      <w:bookmarkStart w:id="678" w:name="_Toc131716588"/>
      <w:bookmarkEnd w:id="678"/>
      <w:bookmarkStart w:id="679" w:name="_Toc131606237"/>
      <w:bookmarkEnd w:id="679"/>
      <w:bookmarkStart w:id="680" w:name="_Toc132471875"/>
      <w:bookmarkEnd w:id="680"/>
      <w:bookmarkStart w:id="681" w:name="_Toc118365920"/>
      <w:bookmarkEnd w:id="681"/>
      <w:bookmarkStart w:id="682" w:name="_Toc129909758"/>
      <w:bookmarkEnd w:id="682"/>
      <w:bookmarkStart w:id="683" w:name="_Toc118365771"/>
      <w:bookmarkEnd w:id="683"/>
      <w:bookmarkStart w:id="684" w:name="_Toc132549827"/>
      <w:bookmarkEnd w:id="684"/>
      <w:bookmarkStart w:id="685" w:name="_Toc118365933"/>
      <w:bookmarkEnd w:id="685"/>
      <w:bookmarkStart w:id="686" w:name="_Toc118366156"/>
      <w:bookmarkEnd w:id="686"/>
      <w:bookmarkStart w:id="687" w:name="_Toc118365934"/>
      <w:bookmarkEnd w:id="687"/>
      <w:bookmarkStart w:id="688" w:name="_Toc118366145"/>
      <w:bookmarkEnd w:id="688"/>
      <w:bookmarkStart w:id="689" w:name="_Toc131716084"/>
      <w:bookmarkEnd w:id="689"/>
      <w:bookmarkStart w:id="690" w:name="_Toc118366169"/>
      <w:bookmarkEnd w:id="690"/>
      <w:bookmarkStart w:id="691" w:name="_Toc132200182"/>
      <w:bookmarkEnd w:id="691"/>
      <w:bookmarkStart w:id="692" w:name="_Toc132471877"/>
      <w:bookmarkEnd w:id="692"/>
      <w:bookmarkStart w:id="693" w:name="_Toc118365917"/>
      <w:bookmarkEnd w:id="693"/>
      <w:bookmarkStart w:id="694" w:name="_Toc118366056"/>
      <w:bookmarkEnd w:id="694"/>
      <w:bookmarkStart w:id="695" w:name="_Toc131605710"/>
      <w:bookmarkEnd w:id="695"/>
      <w:bookmarkStart w:id="696" w:name="_Toc118366101"/>
      <w:bookmarkEnd w:id="696"/>
      <w:bookmarkStart w:id="697" w:name="_Toc118365981"/>
      <w:bookmarkEnd w:id="697"/>
      <w:bookmarkStart w:id="698" w:name="_Toc132474749"/>
      <w:bookmarkEnd w:id="698"/>
      <w:bookmarkStart w:id="699" w:name="_Toc118365923"/>
      <w:bookmarkEnd w:id="699"/>
      <w:bookmarkStart w:id="700" w:name="_Toc132474747"/>
      <w:bookmarkEnd w:id="700"/>
      <w:bookmarkStart w:id="701" w:name="_Toc118366107"/>
      <w:bookmarkEnd w:id="701"/>
      <w:bookmarkStart w:id="702" w:name="_Toc118366155"/>
      <w:bookmarkEnd w:id="702"/>
      <w:bookmarkStart w:id="703" w:name="_Toc118365926"/>
      <w:bookmarkEnd w:id="703"/>
      <w:bookmarkStart w:id="704" w:name="_Toc118366165"/>
      <w:bookmarkEnd w:id="704"/>
      <w:bookmarkStart w:id="705" w:name="_Toc129912315"/>
      <w:bookmarkEnd w:id="705"/>
      <w:bookmarkStart w:id="706" w:name="_Toc132471878"/>
      <w:bookmarkEnd w:id="706"/>
      <w:bookmarkStart w:id="707" w:name="_Toc118366144"/>
      <w:bookmarkEnd w:id="707"/>
      <w:bookmarkStart w:id="708" w:name="_Toc132200184"/>
      <w:bookmarkEnd w:id="708"/>
      <w:bookmarkStart w:id="709" w:name="_Toc118365774"/>
      <w:bookmarkEnd w:id="709"/>
      <w:bookmarkStart w:id="710" w:name="_Toc132710691"/>
      <w:bookmarkEnd w:id="710"/>
      <w:bookmarkStart w:id="711" w:name="_Toc118365769"/>
      <w:bookmarkEnd w:id="711"/>
      <w:bookmarkStart w:id="712" w:name="_Toc118366168"/>
      <w:bookmarkEnd w:id="712"/>
      <w:bookmarkStart w:id="713" w:name="_Toc131716081"/>
      <w:bookmarkEnd w:id="713"/>
      <w:bookmarkStart w:id="714" w:name="_Toc131642828"/>
      <w:bookmarkEnd w:id="714"/>
      <w:bookmarkStart w:id="715" w:name="_Toc131606236"/>
      <w:bookmarkEnd w:id="715"/>
      <w:bookmarkStart w:id="716" w:name="_Toc129911856"/>
      <w:bookmarkEnd w:id="716"/>
      <w:bookmarkStart w:id="717" w:name="_Toc132200183"/>
      <w:bookmarkEnd w:id="717"/>
      <w:bookmarkStart w:id="718" w:name="_Toc131604000"/>
      <w:bookmarkEnd w:id="718"/>
      <w:bookmarkStart w:id="719" w:name="_Toc118366190"/>
      <w:bookmarkEnd w:id="719"/>
      <w:bookmarkStart w:id="720" w:name="_Toc132549826"/>
      <w:bookmarkEnd w:id="720"/>
      <w:bookmarkStart w:id="721" w:name="_Toc118366103"/>
      <w:bookmarkEnd w:id="721"/>
      <w:bookmarkStart w:id="722" w:name="_Toc132469016"/>
      <w:bookmarkEnd w:id="722"/>
      <w:bookmarkStart w:id="723" w:name="_Toc118365929"/>
      <w:bookmarkEnd w:id="723"/>
      <w:bookmarkStart w:id="724" w:name="_Toc131716585"/>
      <w:bookmarkEnd w:id="724"/>
      <w:bookmarkStart w:id="725" w:name="_Toc118366150"/>
      <w:bookmarkEnd w:id="725"/>
      <w:bookmarkStart w:id="726" w:name="_Toc118366096"/>
      <w:bookmarkEnd w:id="726"/>
      <w:bookmarkStart w:id="727" w:name="_Toc131716589"/>
      <w:bookmarkEnd w:id="727"/>
      <w:bookmarkStart w:id="728" w:name="_Toc118366120"/>
      <w:bookmarkEnd w:id="728"/>
      <w:bookmarkStart w:id="729" w:name="_Toc132469017"/>
      <w:bookmarkEnd w:id="729"/>
      <w:bookmarkStart w:id="730" w:name="_Toc118366109"/>
      <w:bookmarkEnd w:id="730"/>
      <w:bookmarkStart w:id="731" w:name="_Toc129911855"/>
      <w:bookmarkEnd w:id="731"/>
      <w:bookmarkStart w:id="732" w:name="_Toc118366106"/>
      <w:bookmarkEnd w:id="732"/>
      <w:bookmarkStart w:id="733" w:name="_Toc132720243"/>
      <w:bookmarkEnd w:id="733"/>
      <w:bookmarkStart w:id="734" w:name="_Toc118366119"/>
      <w:bookmarkEnd w:id="734"/>
      <w:bookmarkStart w:id="735" w:name="_Toc118366161"/>
      <w:bookmarkEnd w:id="735"/>
      <w:bookmarkStart w:id="736" w:name="_Toc118365916"/>
      <w:bookmarkEnd w:id="736"/>
      <w:bookmarkStart w:id="737" w:name="_Toc118366152"/>
      <w:bookmarkEnd w:id="737"/>
      <w:bookmarkStart w:id="738" w:name="_Toc118366136"/>
      <w:bookmarkEnd w:id="738"/>
      <w:bookmarkStart w:id="739" w:name="_Toc129909753"/>
      <w:bookmarkEnd w:id="739"/>
      <w:bookmarkStart w:id="740" w:name="_Toc118366192"/>
      <w:bookmarkEnd w:id="740"/>
      <w:bookmarkStart w:id="741" w:name="_Toc131716083"/>
      <w:bookmarkEnd w:id="741"/>
      <w:bookmarkStart w:id="742" w:name="_Toc118365773"/>
      <w:bookmarkEnd w:id="742"/>
      <w:bookmarkStart w:id="743" w:name="_Toc132474752"/>
      <w:bookmarkEnd w:id="743"/>
      <w:bookmarkStart w:id="744" w:name="_Toc118366117"/>
      <w:bookmarkEnd w:id="744"/>
      <w:bookmarkStart w:id="745" w:name="_Toc132710686"/>
      <w:bookmarkEnd w:id="745"/>
      <w:bookmarkStart w:id="746" w:name="_Toc118365925"/>
      <w:bookmarkEnd w:id="746"/>
      <w:bookmarkStart w:id="747" w:name="_Toc118366138"/>
      <w:bookmarkEnd w:id="747"/>
      <w:bookmarkStart w:id="748" w:name="_Toc118366133"/>
      <w:bookmarkEnd w:id="748"/>
      <w:bookmarkStart w:id="749" w:name="_Toc118365919"/>
      <w:bookmarkEnd w:id="749"/>
      <w:bookmarkStart w:id="750" w:name="_Toc118365930"/>
      <w:bookmarkEnd w:id="750"/>
      <w:bookmarkStart w:id="751" w:name="_Toc131682122"/>
      <w:bookmarkEnd w:id="751"/>
      <w:bookmarkStart w:id="752" w:name="_Toc118366146"/>
      <w:bookmarkEnd w:id="752"/>
      <w:bookmarkStart w:id="753" w:name="_Toc131605973"/>
      <w:bookmarkEnd w:id="753"/>
      <w:bookmarkStart w:id="754" w:name="_Toc118366122"/>
      <w:bookmarkEnd w:id="754"/>
      <w:bookmarkStart w:id="755" w:name="_Toc118365915"/>
      <w:bookmarkEnd w:id="755"/>
      <w:bookmarkStart w:id="756" w:name="_Toc129911857"/>
      <w:bookmarkEnd w:id="756"/>
      <w:bookmarkStart w:id="757" w:name="_Toc132471876"/>
      <w:bookmarkEnd w:id="757"/>
      <w:bookmarkStart w:id="758" w:name="_Toc118365935"/>
      <w:bookmarkEnd w:id="758"/>
      <w:bookmarkStart w:id="759" w:name="_Toc118366162"/>
      <w:bookmarkEnd w:id="759"/>
      <w:bookmarkStart w:id="760" w:name="_Toc132710690"/>
      <w:bookmarkEnd w:id="760"/>
      <w:bookmarkStart w:id="761" w:name="_Toc118365766"/>
      <w:bookmarkEnd w:id="761"/>
      <w:bookmarkStart w:id="762" w:name="_Toc129912311"/>
      <w:bookmarkEnd w:id="762"/>
      <w:bookmarkStart w:id="763" w:name="_Toc129909757"/>
      <w:bookmarkEnd w:id="763"/>
      <w:bookmarkStart w:id="764" w:name="_Toc132466153"/>
      <w:bookmarkEnd w:id="764"/>
      <w:bookmarkStart w:id="765" w:name="_Toc118366121"/>
      <w:bookmarkEnd w:id="765"/>
      <w:bookmarkStart w:id="766" w:name="_Toc132471873"/>
      <w:bookmarkEnd w:id="766"/>
      <w:bookmarkStart w:id="767" w:name="_Toc118366125"/>
      <w:bookmarkEnd w:id="767"/>
      <w:bookmarkStart w:id="768" w:name="_Toc131716085"/>
      <w:bookmarkEnd w:id="768"/>
      <w:bookmarkStart w:id="769" w:name="_Toc118366098"/>
      <w:bookmarkEnd w:id="769"/>
      <w:bookmarkStart w:id="770" w:name="_Toc118366034"/>
      <w:bookmarkEnd w:id="770"/>
      <w:bookmarkStart w:id="771" w:name="_Toc131716082"/>
      <w:bookmarkEnd w:id="771"/>
      <w:bookmarkStart w:id="772" w:name="_Toc132710688"/>
      <w:bookmarkEnd w:id="772"/>
      <w:bookmarkStart w:id="773" w:name="_Toc118366160"/>
      <w:bookmarkEnd w:id="773"/>
      <w:bookmarkStart w:id="774" w:name="_Toc129738595"/>
      <w:bookmarkStart w:id="775" w:name="_Toc132789243"/>
      <w:bookmarkStart w:id="776" w:name="_Toc129740467"/>
      <w:bookmarkStart w:id="777" w:name="_Toc129909760"/>
      <w:r>
        <w:rPr>
          <w:rFonts w:hint="eastAsia" w:ascii="Times New Roman" w:hAnsi="Times New Roman" w:eastAsia="仿宋_GB2312"/>
          <w:sz w:val="30"/>
          <w:szCs w:val="30"/>
        </w:rPr>
        <w:t>自然保护地实施核心保护区和一般控制区分区差异化管控，</w:t>
      </w:r>
      <w:r>
        <w:rPr>
          <w:rFonts w:hint="eastAsia" w:ascii="仿宋_GB2312" w:eastAsia="仿宋_GB2312"/>
          <w:sz w:val="30"/>
          <w:szCs w:val="30"/>
        </w:rPr>
        <w:t>其中核心保护区</w:t>
      </w:r>
      <w:r>
        <w:rPr>
          <w:rFonts w:hint="eastAsia" w:ascii="Times New Roman" w:hAnsi="Times New Roman" w:eastAsia="仿宋_GB2312"/>
          <w:sz w:val="30"/>
          <w:szCs w:val="30"/>
        </w:rPr>
        <w:t>21.66</w:t>
      </w:r>
      <w:r>
        <w:rPr>
          <w:rFonts w:hint="eastAsia" w:ascii="仿宋_GB2312" w:eastAsia="仿宋_GB2312"/>
          <w:sz w:val="30"/>
          <w:szCs w:val="30"/>
        </w:rPr>
        <w:t>平方公里，一般控制区</w:t>
      </w:r>
      <w:r>
        <w:rPr>
          <w:rFonts w:hint="eastAsia" w:ascii="Times New Roman" w:hAnsi="Times New Roman" w:eastAsia="仿宋_GB2312"/>
          <w:sz w:val="30"/>
          <w:szCs w:val="30"/>
        </w:rPr>
        <w:t>24.4</w:t>
      </w:r>
      <w:r>
        <w:rPr>
          <w:rFonts w:hint="eastAsia" w:ascii="仿宋_GB2312" w:eastAsia="仿宋_GB2312"/>
          <w:sz w:val="30"/>
          <w:szCs w:val="30"/>
        </w:rPr>
        <w:t>平方公里。自然保护地按相关法律法规管理，核心保护区内除满足国家特殊战略需要和其他允许活动外，原则上禁止人为活动，一般控制区内原则上禁止开发性、生产性建设活动，仅允许对生态功能不造成破坏的有限人为活动。对于未纳入生态保护红线的自然保护地，在进行开发建设活动时应遵守相关规定。</w:t>
      </w:r>
    </w:p>
    <w:p w14:paraId="5AA479A8">
      <w:pPr>
        <w:pStyle w:val="4"/>
        <w:numPr>
          <w:ilvl w:val="0"/>
          <w:numId w:val="15"/>
        </w:numPr>
        <w:spacing w:before="156" w:beforeLines="50" w:after="156" w:afterLines="50" w:line="240" w:lineRule="auto"/>
        <w:jc w:val="center"/>
        <w:rPr>
          <w:rFonts w:ascii="黑体" w:hAnsi="黑体" w:eastAsia="黑体"/>
          <w:b w:val="0"/>
          <w:bCs w:val="0"/>
        </w:rPr>
      </w:pPr>
      <w:bookmarkStart w:id="778" w:name="_Toc21954"/>
      <w:bookmarkStart w:id="779" w:name="_Toc24233"/>
      <w:r>
        <w:rPr>
          <w:rFonts w:hint="eastAsia" w:ascii="黑体" w:hAnsi="黑体" w:eastAsia="黑体"/>
          <w:b w:val="0"/>
          <w:bCs w:val="0"/>
        </w:rPr>
        <w:t>生物多样性保护</w:t>
      </w:r>
      <w:bookmarkEnd w:id="774"/>
      <w:bookmarkEnd w:id="775"/>
      <w:bookmarkEnd w:id="776"/>
      <w:bookmarkEnd w:id="777"/>
      <w:bookmarkEnd w:id="778"/>
      <w:bookmarkEnd w:id="779"/>
    </w:p>
    <w:p w14:paraId="53DD3931">
      <w:pPr>
        <w:pStyle w:val="5"/>
        <w:numPr>
          <w:ilvl w:val="0"/>
          <w:numId w:val="4"/>
        </w:numPr>
        <w:spacing w:before="156" w:beforeLines="50" w:after="156" w:afterLines="50" w:line="240" w:lineRule="auto"/>
      </w:pPr>
      <w:bookmarkStart w:id="780" w:name="_Toc132466161"/>
      <w:bookmarkEnd w:id="780"/>
      <w:bookmarkStart w:id="781" w:name="_Toc132474757"/>
      <w:bookmarkEnd w:id="781"/>
      <w:bookmarkStart w:id="782" w:name="_Toc131716090"/>
      <w:bookmarkEnd w:id="782"/>
      <w:bookmarkStart w:id="783" w:name="_Toc132200190"/>
      <w:bookmarkEnd w:id="783"/>
      <w:bookmarkStart w:id="784" w:name="_Toc132200194"/>
      <w:bookmarkEnd w:id="784"/>
      <w:bookmarkStart w:id="785" w:name="_Toc131716092"/>
      <w:bookmarkEnd w:id="785"/>
      <w:bookmarkStart w:id="786" w:name="_Toc132549832"/>
      <w:bookmarkEnd w:id="786"/>
      <w:bookmarkStart w:id="787" w:name="_Toc131716597"/>
      <w:bookmarkEnd w:id="787"/>
      <w:bookmarkStart w:id="788" w:name="_Toc132720250"/>
      <w:bookmarkEnd w:id="788"/>
      <w:bookmarkStart w:id="789" w:name="_Toc132469020"/>
      <w:bookmarkEnd w:id="789"/>
      <w:bookmarkStart w:id="790" w:name="_Toc132474756"/>
      <w:bookmarkEnd w:id="790"/>
      <w:bookmarkStart w:id="791" w:name="_Toc132710695"/>
      <w:bookmarkEnd w:id="791"/>
      <w:bookmarkStart w:id="792" w:name="_Toc132469025"/>
      <w:bookmarkEnd w:id="792"/>
      <w:bookmarkStart w:id="793" w:name="_Toc131716087"/>
      <w:bookmarkEnd w:id="793"/>
      <w:bookmarkStart w:id="794" w:name="_Toc132720254"/>
      <w:bookmarkEnd w:id="794"/>
      <w:bookmarkStart w:id="795" w:name="_Toc132466158"/>
      <w:bookmarkEnd w:id="795"/>
      <w:bookmarkStart w:id="796" w:name="_Toc132710697"/>
      <w:bookmarkEnd w:id="796"/>
      <w:bookmarkStart w:id="797" w:name="_Toc132720251"/>
      <w:bookmarkEnd w:id="797"/>
      <w:bookmarkStart w:id="798" w:name="_Toc132710696"/>
      <w:bookmarkEnd w:id="798"/>
      <w:bookmarkStart w:id="799" w:name="_Toc132200191"/>
      <w:bookmarkEnd w:id="799"/>
      <w:bookmarkStart w:id="800" w:name="_Toc132471880"/>
      <w:bookmarkEnd w:id="800"/>
      <w:bookmarkStart w:id="801" w:name="_Toc132469023"/>
      <w:bookmarkEnd w:id="801"/>
      <w:bookmarkStart w:id="802" w:name="_Toc132469021"/>
      <w:bookmarkEnd w:id="802"/>
      <w:bookmarkStart w:id="803" w:name="_Toc131716091"/>
      <w:bookmarkEnd w:id="803"/>
      <w:bookmarkStart w:id="804" w:name="_Toc132474754"/>
      <w:bookmarkEnd w:id="804"/>
      <w:bookmarkStart w:id="805" w:name="_Toc132469022"/>
      <w:bookmarkEnd w:id="805"/>
      <w:bookmarkStart w:id="806" w:name="_Toc132466160"/>
      <w:bookmarkEnd w:id="806"/>
      <w:bookmarkStart w:id="807" w:name="_Toc131716088"/>
      <w:bookmarkEnd w:id="807"/>
      <w:bookmarkStart w:id="808" w:name="_Toc131716592"/>
      <w:bookmarkEnd w:id="808"/>
      <w:bookmarkStart w:id="809" w:name="_Toc132471882"/>
      <w:bookmarkEnd w:id="809"/>
      <w:bookmarkStart w:id="810" w:name="_Toc132710694"/>
      <w:bookmarkEnd w:id="810"/>
      <w:bookmarkStart w:id="811" w:name="_Toc131716596"/>
      <w:bookmarkEnd w:id="811"/>
      <w:bookmarkStart w:id="812" w:name="_Toc132200189"/>
      <w:bookmarkEnd w:id="812"/>
      <w:bookmarkStart w:id="813" w:name="_Toc132474758"/>
      <w:bookmarkEnd w:id="813"/>
      <w:bookmarkStart w:id="814" w:name="_Toc131716595"/>
      <w:bookmarkEnd w:id="814"/>
      <w:bookmarkStart w:id="815" w:name="_Toc132720255"/>
      <w:bookmarkEnd w:id="815"/>
      <w:bookmarkStart w:id="816" w:name="_Toc132710698"/>
      <w:bookmarkEnd w:id="816"/>
      <w:bookmarkStart w:id="817" w:name="_Toc131716594"/>
      <w:bookmarkEnd w:id="817"/>
      <w:bookmarkStart w:id="818" w:name="_Toc131716593"/>
      <w:bookmarkEnd w:id="818"/>
      <w:bookmarkStart w:id="819" w:name="_Toc132471881"/>
      <w:bookmarkEnd w:id="819"/>
      <w:bookmarkStart w:id="820" w:name="_Toc132474755"/>
      <w:bookmarkEnd w:id="820"/>
      <w:bookmarkStart w:id="821" w:name="_Toc132710693"/>
      <w:bookmarkEnd w:id="821"/>
      <w:bookmarkStart w:id="822" w:name="_Toc132471883"/>
      <w:bookmarkEnd w:id="822"/>
      <w:bookmarkStart w:id="823" w:name="_Toc132466159"/>
      <w:bookmarkEnd w:id="823"/>
      <w:bookmarkStart w:id="824" w:name="_Toc132466162"/>
      <w:bookmarkEnd w:id="824"/>
      <w:bookmarkStart w:id="825" w:name="_Toc131716089"/>
      <w:bookmarkEnd w:id="825"/>
      <w:bookmarkStart w:id="826" w:name="_Toc132200192"/>
      <w:bookmarkEnd w:id="826"/>
      <w:bookmarkStart w:id="827" w:name="_Toc132549836"/>
      <w:bookmarkEnd w:id="827"/>
      <w:bookmarkStart w:id="828" w:name="_Toc132549833"/>
      <w:bookmarkEnd w:id="828"/>
      <w:bookmarkStart w:id="829" w:name="_Toc132469024"/>
      <w:bookmarkEnd w:id="829"/>
      <w:bookmarkStart w:id="830" w:name="_Toc132549835"/>
      <w:bookmarkEnd w:id="830"/>
      <w:bookmarkStart w:id="831" w:name="_Toc132549837"/>
      <w:bookmarkEnd w:id="831"/>
      <w:bookmarkStart w:id="832" w:name="_Toc132720252"/>
      <w:bookmarkEnd w:id="832"/>
      <w:bookmarkStart w:id="833" w:name="_Toc132720253"/>
      <w:bookmarkEnd w:id="833"/>
      <w:bookmarkStart w:id="834" w:name="_Toc132474759"/>
      <w:bookmarkEnd w:id="834"/>
      <w:bookmarkStart w:id="835" w:name="_Toc132549834"/>
      <w:bookmarkEnd w:id="835"/>
      <w:bookmarkStart w:id="836" w:name="_Toc132466163"/>
      <w:bookmarkEnd w:id="836"/>
      <w:bookmarkStart w:id="837" w:name="_Toc132200193"/>
      <w:bookmarkEnd w:id="837"/>
      <w:bookmarkStart w:id="838" w:name="_Toc132471884"/>
      <w:bookmarkEnd w:id="838"/>
      <w:bookmarkStart w:id="839" w:name="_Toc132471885"/>
      <w:bookmarkEnd w:id="839"/>
      <w:r>
        <w:rPr>
          <w:rFonts w:hint="eastAsia"/>
        </w:rPr>
        <w:t>保护区域生物多样性</w:t>
      </w:r>
    </w:p>
    <w:p w14:paraId="44A6BC92">
      <w:pPr>
        <w:ind w:firstLine="600" w:firstLineChars="200"/>
        <w:rPr>
          <w:rFonts w:eastAsia="仿宋_GB2312"/>
          <w:sz w:val="30"/>
          <w:szCs w:val="30"/>
        </w:rPr>
      </w:pPr>
      <w:bookmarkStart w:id="840" w:name="_Toc131001155"/>
      <w:bookmarkStart w:id="841" w:name="_Toc132789245"/>
      <w:bookmarkStart w:id="842" w:name="_Toc131716599"/>
      <w:r>
        <w:rPr>
          <w:rFonts w:hint="eastAsia" w:ascii="仿宋_GB2312" w:eastAsia="仿宋_GB2312"/>
          <w:sz w:val="30"/>
          <w:szCs w:val="30"/>
        </w:rPr>
        <w:t>重点保护</w:t>
      </w:r>
      <w:r>
        <w:rPr>
          <w:rFonts w:hint="eastAsia" w:ascii="Times New Roman" w:hAnsi="Times New Roman" w:eastAsia="仿宋_GB2312"/>
          <w:sz w:val="30"/>
          <w:szCs w:val="30"/>
          <w:shd w:val="clear" w:color="auto" w:fill="FFFFFF"/>
        </w:rPr>
        <w:t>莲花山、南峙山和十八峰山</w:t>
      </w:r>
      <w:r>
        <w:rPr>
          <w:rFonts w:hint="eastAsia" w:ascii="仿宋_GB2312" w:eastAsia="仿宋_GB2312"/>
          <w:sz w:val="30"/>
          <w:szCs w:val="30"/>
        </w:rPr>
        <w:t>等亚热带季风常绿阔叶林、常绿针叶林等植被，</w:t>
      </w:r>
      <w:r>
        <w:rPr>
          <w:rFonts w:hint="eastAsia" w:eastAsia="仿宋_GB2312"/>
          <w:sz w:val="30"/>
          <w:szCs w:val="30"/>
        </w:rPr>
        <w:t>有效就地保护国家重点保护野生植物、国家Ⅰ、Ⅱ级重点保护野生动物和广东省重点保护野生动物。</w:t>
      </w:r>
      <w:r>
        <w:rPr>
          <w:rFonts w:hint="eastAsia" w:ascii="仿宋_GB2312" w:eastAsia="仿宋_GB2312"/>
          <w:sz w:val="30"/>
          <w:szCs w:val="30"/>
        </w:rPr>
        <w:t>加强对</w:t>
      </w:r>
      <w:r>
        <w:rPr>
          <w:rFonts w:hint="eastAsia" w:ascii="Times New Roman" w:hAnsi="Times New Roman" w:eastAsia="仿宋_GB2312"/>
          <w:sz w:val="30"/>
          <w:szCs w:val="30"/>
          <w:shd w:val="clear" w:color="auto" w:fill="FFFFFF"/>
        </w:rPr>
        <w:t>莲阳河河口和义丰溪河口</w:t>
      </w:r>
      <w:r>
        <w:rPr>
          <w:rFonts w:hint="eastAsia" w:ascii="仿宋_GB2312" w:eastAsia="仿宋_GB2312"/>
          <w:sz w:val="30"/>
          <w:szCs w:val="30"/>
        </w:rPr>
        <w:t>等红树林树种保护和修复。加强对中华白海豚、中国龙虾及越冬候鸟等重点保护野生动物栖息地的保护和修复。有效防范物种资源丧失，防治外来物种入侵</w:t>
      </w:r>
      <w:r>
        <w:rPr>
          <w:rFonts w:hint="eastAsia" w:eastAsia="仿宋_GB2312"/>
          <w:sz w:val="30"/>
          <w:szCs w:val="30"/>
        </w:rPr>
        <w:t>。</w:t>
      </w:r>
    </w:p>
    <w:p w14:paraId="1E2417C3">
      <w:pPr>
        <w:pStyle w:val="5"/>
        <w:numPr>
          <w:ilvl w:val="0"/>
          <w:numId w:val="4"/>
        </w:numPr>
        <w:spacing w:before="156" w:beforeLines="50" w:after="156" w:afterLines="50" w:line="240" w:lineRule="auto"/>
      </w:pPr>
      <w:bookmarkStart w:id="843" w:name="_Toc21082"/>
      <w:bookmarkStart w:id="844" w:name="_Toc25160"/>
      <w:r>
        <w:rPr>
          <w:rFonts w:hint="eastAsia"/>
        </w:rPr>
        <w:t>建设保护优先区和</w:t>
      </w:r>
      <w:bookmarkStart w:id="845" w:name="_Hlk131704786"/>
      <w:r>
        <w:rPr>
          <w:rFonts w:hint="eastAsia"/>
        </w:rPr>
        <w:t>构筑迁徙通道</w:t>
      </w:r>
      <w:bookmarkEnd w:id="840"/>
      <w:bookmarkEnd w:id="841"/>
      <w:bookmarkEnd w:id="842"/>
      <w:bookmarkEnd w:id="843"/>
      <w:bookmarkEnd w:id="844"/>
      <w:bookmarkEnd w:id="845"/>
    </w:p>
    <w:p w14:paraId="1CBE8485">
      <w:pPr>
        <w:ind w:firstLine="600" w:firstLineChars="200"/>
        <w:rPr>
          <w:rFonts w:ascii="仿宋_GB2312" w:eastAsia="仿宋_GB2312"/>
          <w:sz w:val="30"/>
          <w:szCs w:val="30"/>
        </w:rPr>
      </w:pPr>
      <w:bookmarkStart w:id="846" w:name="_Toc132789246"/>
      <w:bookmarkStart w:id="847" w:name="_Toc131716600"/>
      <w:bookmarkStart w:id="848" w:name="_Toc131001156"/>
      <w:r>
        <w:rPr>
          <w:rFonts w:hint="eastAsia" w:ascii="仿宋_GB2312" w:eastAsia="仿宋_GB2312"/>
          <w:sz w:val="30"/>
          <w:szCs w:val="30"/>
        </w:rPr>
        <w:t>推进澄海莱芜中国龙虾和中华白海豚自然保护区的建设，开展汕头湿地地方级自然保护区和莲阳河河口、义丰溪河口等湿地保护区域的生态修复。以外砂河、莲阳河、义丰溪及各河流水田为主线，北部莲花山及中部南峙山等山体为动物迁徙廊道，强化生态廊道的生物联通功能，构建多尺度畅通的生物保护多样性网络。加强对山体、河流水系等廊道的修复和管控，对退化受损的生物栖息地进行修复。</w:t>
      </w:r>
    </w:p>
    <w:p w14:paraId="38054B30">
      <w:pPr>
        <w:pStyle w:val="5"/>
        <w:numPr>
          <w:ilvl w:val="0"/>
          <w:numId w:val="4"/>
        </w:numPr>
        <w:spacing w:before="156" w:beforeLines="50" w:after="156" w:afterLines="50" w:line="240" w:lineRule="auto"/>
      </w:pPr>
      <w:bookmarkStart w:id="849" w:name="_Toc28761"/>
      <w:bookmarkStart w:id="850" w:name="_Toc16938"/>
      <w:r>
        <w:rPr>
          <w:rFonts w:hint="eastAsia"/>
        </w:rPr>
        <w:t>加强重要动植物资源保护空间建设</w:t>
      </w:r>
      <w:bookmarkEnd w:id="846"/>
      <w:bookmarkEnd w:id="847"/>
      <w:bookmarkEnd w:id="848"/>
      <w:bookmarkEnd w:id="849"/>
      <w:bookmarkEnd w:id="850"/>
    </w:p>
    <w:p w14:paraId="59071598">
      <w:pPr>
        <w:ind w:firstLine="600" w:firstLineChars="200"/>
        <w:rPr>
          <w:rFonts w:ascii="Times New Roman" w:hAnsi="Times New Roman" w:eastAsia="仿宋"/>
          <w:sz w:val="30"/>
          <w:szCs w:val="30"/>
        </w:rPr>
      </w:pPr>
      <w:r>
        <w:rPr>
          <w:rFonts w:hint="eastAsia" w:eastAsia="仿宋_GB2312"/>
          <w:sz w:val="30"/>
          <w:szCs w:val="30"/>
        </w:rPr>
        <w:t>提升动植物资源迁地保护能力，建立动物园、植物园等迁地保护空间，系统实施濒危物种拯救工程，提升生物遗产资源收集保存水平，保护濒危野生动植物资源。</w:t>
      </w:r>
      <w:r>
        <w:rPr>
          <w:rFonts w:hint="eastAsia" w:ascii="Times New Roman" w:hAnsi="Times New Roman" w:eastAsia="仿宋"/>
          <w:sz w:val="30"/>
          <w:szCs w:val="30"/>
        </w:rPr>
        <w:br w:type="page"/>
      </w:r>
    </w:p>
    <w:p w14:paraId="32D12444">
      <w:pPr>
        <w:pStyle w:val="3"/>
        <w:keepNext w:val="0"/>
        <w:keepLines w:val="0"/>
        <w:numPr>
          <w:ilvl w:val="0"/>
          <w:numId w:val="3"/>
        </w:numPr>
        <w:spacing w:before="312" w:beforeLines="100" w:after="312" w:afterLines="100" w:line="240" w:lineRule="auto"/>
        <w:ind w:left="0"/>
        <w:jc w:val="center"/>
        <w:rPr>
          <w:b w:val="0"/>
          <w:sz w:val="40"/>
          <w:szCs w:val="40"/>
        </w:rPr>
      </w:pPr>
      <w:bookmarkStart w:id="851" w:name="_Toc28625"/>
      <w:bookmarkStart w:id="852" w:name="_Toc20471"/>
      <w:r>
        <w:rPr>
          <w:rFonts w:hint="eastAsia"/>
          <w:b w:val="0"/>
          <w:sz w:val="40"/>
          <w:szCs w:val="40"/>
        </w:rPr>
        <w:t>精准配置资源要素，打造集约城镇空间</w:t>
      </w:r>
      <w:bookmarkEnd w:id="851"/>
      <w:bookmarkEnd w:id="852"/>
    </w:p>
    <w:p w14:paraId="4A012AA7">
      <w:pPr>
        <w:pStyle w:val="4"/>
        <w:numPr>
          <w:ilvl w:val="0"/>
          <w:numId w:val="16"/>
        </w:numPr>
        <w:spacing w:before="156" w:beforeLines="50" w:after="156" w:afterLines="50" w:line="240" w:lineRule="auto"/>
        <w:jc w:val="center"/>
        <w:rPr>
          <w:rFonts w:ascii="黑体" w:hAnsi="黑体" w:eastAsia="黑体"/>
          <w:b w:val="0"/>
          <w:bCs w:val="0"/>
        </w:rPr>
      </w:pPr>
      <w:bookmarkStart w:id="853" w:name="_Toc129738620"/>
      <w:bookmarkStart w:id="854" w:name="_Toc129740492"/>
      <w:bookmarkStart w:id="855" w:name="_Toc129909800"/>
      <w:bookmarkStart w:id="856" w:name="_Toc132789248"/>
      <w:bookmarkStart w:id="857" w:name="_Toc3596"/>
      <w:bookmarkStart w:id="858" w:name="_Toc8087"/>
      <w:r>
        <w:rPr>
          <w:rFonts w:ascii="黑体" w:hAnsi="黑体" w:eastAsia="黑体"/>
          <w:b w:val="0"/>
          <w:bCs w:val="0"/>
        </w:rPr>
        <w:t>城镇体系</w:t>
      </w:r>
      <w:bookmarkEnd w:id="853"/>
      <w:bookmarkEnd w:id="854"/>
      <w:bookmarkEnd w:id="855"/>
      <w:r>
        <w:rPr>
          <w:rFonts w:hint="eastAsia" w:ascii="黑体" w:hAnsi="黑体" w:eastAsia="黑体"/>
          <w:b w:val="0"/>
          <w:bCs w:val="0"/>
        </w:rPr>
        <w:t>布局</w:t>
      </w:r>
      <w:bookmarkEnd w:id="856"/>
      <w:bookmarkEnd w:id="857"/>
      <w:bookmarkEnd w:id="858"/>
    </w:p>
    <w:p w14:paraId="69EF9BEA">
      <w:pPr>
        <w:pStyle w:val="5"/>
        <w:numPr>
          <w:ilvl w:val="0"/>
          <w:numId w:val="4"/>
        </w:numPr>
        <w:spacing w:before="156" w:beforeLines="50" w:after="156" w:afterLines="50" w:line="240" w:lineRule="auto"/>
      </w:pPr>
      <w:bookmarkStart w:id="859" w:name="_Toc380"/>
      <w:bookmarkStart w:id="860" w:name="_Toc132789249"/>
      <w:bookmarkStart w:id="861" w:name="_Toc8822"/>
      <w:bookmarkStart w:id="862" w:name="_Toc129909801"/>
      <w:bookmarkStart w:id="863" w:name="_Toc129738621"/>
      <w:bookmarkStart w:id="864" w:name="_Toc129740493"/>
      <w:r>
        <w:rPr>
          <w:rFonts w:hint="eastAsia"/>
        </w:rPr>
        <w:t>优化“</w:t>
      </w:r>
      <w:r>
        <w:t>三核驱动、四区联动、轴带集聚</w:t>
      </w:r>
      <w:r>
        <w:rPr>
          <w:rFonts w:hint="eastAsia"/>
        </w:rPr>
        <w:t>”</w:t>
      </w:r>
      <w:r>
        <w:t>城镇空间格局</w:t>
      </w:r>
      <w:bookmarkEnd w:id="859"/>
      <w:bookmarkEnd w:id="860"/>
      <w:bookmarkEnd w:id="861"/>
    </w:p>
    <w:p w14:paraId="68860F5A">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落实汕头市国土空间总体规划“一心一轴两带四组团”的城镇空间格局，推动澄海区城镇空间“</w:t>
      </w:r>
      <w:r>
        <w:rPr>
          <w:rFonts w:hint="eastAsia" w:ascii="Times New Roman" w:hAnsi="Times New Roman" w:eastAsia="仿宋_GB2312"/>
          <w:sz w:val="30"/>
          <w:szCs w:val="30"/>
          <w:shd w:val="clear" w:color="auto" w:fill="FFFFFF"/>
        </w:rPr>
        <w:t>拥江抱海</w:t>
      </w:r>
      <w:r>
        <w:rPr>
          <w:rFonts w:hint="eastAsia" w:ascii="Times New Roman" w:hAnsi="Times New Roman" w:eastAsia="仿宋_GB2312"/>
          <w:sz w:val="30"/>
          <w:szCs w:val="30"/>
        </w:rPr>
        <w:t>”拓展，构建“三核驱动、四区联动、轴带集聚”的多节点网络化城镇空间格局。</w:t>
      </w:r>
    </w:p>
    <w:p w14:paraId="42B1AFF0">
      <w:pPr>
        <w:ind w:firstLine="600" w:firstLineChars="200"/>
        <w:rPr>
          <w:rFonts w:hint="eastAsia" w:ascii="Times New Roman" w:hAnsi="Times New Roman" w:eastAsia="仿宋_GB2312"/>
          <w:sz w:val="30"/>
          <w:szCs w:val="30"/>
        </w:rPr>
      </w:pPr>
      <w:r>
        <w:rPr>
          <w:rFonts w:hint="eastAsia" w:ascii="Times New Roman" w:hAnsi="Times New Roman" w:eastAsia="仿宋_GB2312"/>
          <w:sz w:val="30"/>
          <w:szCs w:val="30"/>
        </w:rPr>
        <w:t>“三核驱动”为</w:t>
      </w:r>
      <w:r>
        <w:rPr>
          <w:rFonts w:hint="eastAsia" w:ascii="Times New Roman" w:hAnsi="Times New Roman" w:eastAsia="仿宋_GB2312"/>
          <w:sz w:val="30"/>
          <w:szCs w:val="30"/>
          <w:shd w:val="clear" w:color="auto" w:fill="FFFFFF"/>
        </w:rPr>
        <w:t>莲阳河城市综合服务核、六合湾新区综合服务核、义丰溪城镇综合服务核。做强“一主两副</w:t>
      </w:r>
      <w:r>
        <w:rPr>
          <w:rStyle w:val="47"/>
          <w:rFonts w:hint="eastAsia" w:ascii="Times New Roman" w:hAnsi="Times New Roman" w:eastAsia="仿宋_GB2312"/>
          <w:sz w:val="30"/>
          <w:szCs w:val="30"/>
          <w:shd w:val="clear" w:color="auto" w:fill="FFFFFF"/>
        </w:rPr>
        <w:footnoteReference w:id="6"/>
      </w:r>
      <w:r>
        <w:rPr>
          <w:rFonts w:hint="eastAsia" w:ascii="Times New Roman" w:hAnsi="Times New Roman" w:eastAsia="仿宋_GB2312"/>
          <w:sz w:val="30"/>
          <w:szCs w:val="30"/>
          <w:shd w:val="clear" w:color="auto" w:fill="FFFFFF"/>
        </w:rPr>
        <w:t>”的服务核城镇空间，提升城镇综合服务能级</w:t>
      </w:r>
      <w:r>
        <w:rPr>
          <w:rFonts w:hint="eastAsia" w:ascii="Times New Roman" w:hAnsi="Times New Roman" w:eastAsia="仿宋_GB2312"/>
          <w:sz w:val="30"/>
          <w:szCs w:val="30"/>
        </w:rPr>
        <w:t>。</w:t>
      </w:r>
    </w:p>
    <w:p w14:paraId="1D8183EB">
      <w:pPr>
        <w:ind w:firstLine="600" w:firstLineChars="200"/>
        <w:rPr>
          <w:rFonts w:hint="eastAsia" w:ascii="Times New Roman" w:hAnsi="Times New Roman" w:eastAsia="仿宋_GB2312"/>
          <w:sz w:val="30"/>
          <w:szCs w:val="30"/>
          <w:lang w:eastAsia="zh-CN"/>
        </w:rPr>
      </w:pPr>
      <w:r>
        <w:rPr>
          <w:rFonts w:hint="eastAsia" w:ascii="Times New Roman" w:hAnsi="Times New Roman" w:eastAsia="仿宋_GB2312"/>
          <w:sz w:val="30"/>
          <w:szCs w:val="30"/>
        </w:rPr>
        <w:t>“四区联动”为南部都市经济发展区、东部深汕合作经济区、中部产镇融合提升区、北部绿色生态发展区</w:t>
      </w:r>
      <w:r>
        <w:rPr>
          <w:rFonts w:hint="eastAsia" w:ascii="Times New Roman" w:hAnsi="Times New Roman" w:eastAsia="仿宋_GB2312"/>
          <w:sz w:val="30"/>
          <w:szCs w:val="30"/>
          <w:lang w:eastAsia="zh-CN"/>
        </w:rPr>
        <w:t>。</w:t>
      </w:r>
    </w:p>
    <w:p w14:paraId="7ED35C10">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“轴带集聚”为产城融合提升发展轴、先进制造业集聚发展带、莲阳河—义丰溪拥江休闲画廊，塑造三条功能特色鲜明的空间发展轴/带，引领全区空间集聚发展。</w:t>
      </w:r>
    </w:p>
    <w:bookmarkEnd w:id="862"/>
    <w:bookmarkEnd w:id="863"/>
    <w:bookmarkEnd w:id="864"/>
    <w:p w14:paraId="43A87F7C">
      <w:pPr>
        <w:pStyle w:val="5"/>
        <w:numPr>
          <w:ilvl w:val="0"/>
          <w:numId w:val="4"/>
        </w:numPr>
        <w:spacing w:before="156" w:beforeLines="50" w:after="156" w:afterLines="50" w:line="240" w:lineRule="auto"/>
      </w:pPr>
      <w:bookmarkStart w:id="865" w:name="_Toc21745"/>
      <w:bookmarkStart w:id="866" w:name="_Toc10709"/>
      <w:r>
        <w:rPr>
          <w:rFonts w:hint="eastAsia"/>
        </w:rPr>
        <w:t>优化城镇等级结构</w:t>
      </w:r>
      <w:bookmarkEnd w:id="865"/>
      <w:bookmarkEnd w:id="866"/>
    </w:p>
    <w:p w14:paraId="52963A21">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构建“中心城区—重点镇—</w:t>
      </w:r>
      <w:r>
        <w:rPr>
          <w:rFonts w:ascii="Times New Roman" w:hAnsi="Times New Roman" w:eastAsia="仿宋_GB2312"/>
          <w:sz w:val="30"/>
          <w:szCs w:val="30"/>
        </w:rPr>
        <w:t>一般镇”</w:t>
      </w:r>
      <w:r>
        <w:rPr>
          <w:rFonts w:hint="eastAsia" w:ascii="Times New Roman" w:hAnsi="Times New Roman" w:eastAsia="仿宋_GB2312"/>
          <w:sz w:val="30"/>
          <w:szCs w:val="30"/>
        </w:rPr>
        <w:t>的城镇等级体系。</w:t>
      </w:r>
      <w:r>
        <w:rPr>
          <w:rFonts w:ascii="Times New Roman" w:hAnsi="Times New Roman" w:eastAsia="仿宋_GB2312"/>
          <w:sz w:val="30"/>
          <w:szCs w:val="30"/>
        </w:rPr>
        <w:t>中心城区</w:t>
      </w:r>
      <w:r>
        <w:rPr>
          <w:rFonts w:hint="eastAsia" w:ascii="Times New Roman" w:hAnsi="Times New Roman" w:eastAsia="仿宋_GB2312"/>
          <w:sz w:val="30"/>
          <w:szCs w:val="30"/>
        </w:rPr>
        <w:t>1个，</w:t>
      </w:r>
      <w:r>
        <w:rPr>
          <w:rFonts w:ascii="Times New Roman" w:hAnsi="Times New Roman" w:eastAsia="仿宋_GB2312"/>
          <w:sz w:val="30"/>
          <w:szCs w:val="30"/>
        </w:rPr>
        <w:t>包括</w:t>
      </w:r>
      <w:r>
        <w:rPr>
          <w:rFonts w:hint="eastAsia" w:ascii="Times New Roman" w:hAnsi="Times New Roman" w:eastAsia="仿宋_GB2312"/>
          <w:sz w:val="30"/>
          <w:szCs w:val="30"/>
        </w:rPr>
        <w:t>广益街道、澄华街道、凤翔街道（不含塔岗围</w:t>
      </w:r>
      <w:r>
        <w:rPr>
          <w:rFonts w:hint="eastAsia" w:ascii="Times New Roman" w:hAnsi="Times New Roman" w:eastAsia="仿宋_GB2312"/>
          <w:sz w:val="30"/>
          <w:szCs w:val="30"/>
          <w:lang w:val="en-US" w:eastAsia="zh-CN"/>
        </w:rPr>
        <w:t>填海片区</w:t>
      </w:r>
      <w:r>
        <w:rPr>
          <w:rStyle w:val="47"/>
          <w:rFonts w:hint="eastAsia" w:ascii="Times New Roman" w:hAnsi="Times New Roman" w:eastAsia="仿宋_GB2312"/>
          <w:sz w:val="30"/>
          <w:szCs w:val="30"/>
        </w:rPr>
        <w:footnoteReference w:id="7"/>
      </w:r>
      <w:r>
        <w:rPr>
          <w:rFonts w:hint="eastAsia" w:ascii="Times New Roman" w:hAnsi="Times New Roman" w:eastAsia="仿宋_GB2312"/>
          <w:sz w:val="30"/>
          <w:szCs w:val="30"/>
        </w:rPr>
        <w:t>）和上华镇，推进区域人口与政治、经济、文化、休闲等核心功能集聚，规划为综合性城市中心，辐射带动全区发展；重点镇3</w:t>
      </w:r>
      <w:r>
        <w:rPr>
          <w:rFonts w:ascii="Times New Roman" w:hAnsi="Times New Roman" w:eastAsia="仿宋_GB2312"/>
          <w:sz w:val="30"/>
          <w:szCs w:val="30"/>
        </w:rPr>
        <w:t>个</w:t>
      </w:r>
      <w:r>
        <w:rPr>
          <w:rFonts w:hint="eastAsia" w:ascii="Times New Roman" w:hAnsi="Times New Roman" w:eastAsia="仿宋_GB2312"/>
          <w:sz w:val="30"/>
          <w:szCs w:val="30"/>
        </w:rPr>
        <w:t>，</w:t>
      </w:r>
      <w:r>
        <w:rPr>
          <w:rFonts w:ascii="Times New Roman" w:hAnsi="Times New Roman" w:eastAsia="仿宋_GB2312"/>
          <w:sz w:val="30"/>
          <w:szCs w:val="30"/>
        </w:rPr>
        <w:t>包括</w:t>
      </w:r>
      <w:r>
        <w:rPr>
          <w:rFonts w:hint="eastAsia" w:ascii="Times New Roman" w:hAnsi="Times New Roman" w:eastAsia="仿宋_GB2312"/>
          <w:sz w:val="30"/>
          <w:szCs w:val="30"/>
        </w:rPr>
        <w:t>东里镇、莲下镇、隆都镇，引导城乡统筹发展，构建乡村地区产业与综合服务集聚中心，辐射带动周边村镇发展；</w:t>
      </w:r>
      <w:r>
        <w:rPr>
          <w:rFonts w:ascii="Times New Roman" w:hAnsi="Times New Roman" w:eastAsia="仿宋_GB2312"/>
          <w:sz w:val="30"/>
          <w:szCs w:val="30"/>
        </w:rPr>
        <w:t>一般镇</w:t>
      </w:r>
      <w:r>
        <w:rPr>
          <w:rFonts w:hint="eastAsia" w:ascii="Times New Roman" w:hAnsi="Times New Roman" w:eastAsia="仿宋_GB2312"/>
          <w:sz w:val="30"/>
          <w:szCs w:val="30"/>
        </w:rPr>
        <w:t>4</w:t>
      </w:r>
      <w:r>
        <w:rPr>
          <w:rFonts w:ascii="Times New Roman" w:hAnsi="Times New Roman" w:eastAsia="仿宋_GB2312"/>
          <w:sz w:val="30"/>
          <w:szCs w:val="30"/>
        </w:rPr>
        <w:t>个</w:t>
      </w:r>
      <w:r>
        <w:rPr>
          <w:rFonts w:hint="eastAsia" w:ascii="Times New Roman" w:hAnsi="Times New Roman" w:eastAsia="仿宋_GB2312"/>
          <w:sz w:val="30"/>
          <w:szCs w:val="30"/>
        </w:rPr>
        <w:t>，</w:t>
      </w:r>
      <w:r>
        <w:rPr>
          <w:rFonts w:ascii="Times New Roman" w:hAnsi="Times New Roman" w:eastAsia="仿宋_GB2312"/>
          <w:sz w:val="30"/>
          <w:szCs w:val="30"/>
        </w:rPr>
        <w:t>包括</w:t>
      </w:r>
      <w:r>
        <w:rPr>
          <w:rFonts w:hint="eastAsia" w:ascii="Times New Roman" w:hAnsi="Times New Roman" w:eastAsia="仿宋_GB2312"/>
          <w:sz w:val="30"/>
          <w:szCs w:val="30"/>
        </w:rPr>
        <w:t>盐鸿镇、溪南镇、莲上镇、莲华镇</w:t>
      </w:r>
      <w:r>
        <w:rPr>
          <w:rFonts w:ascii="Times New Roman" w:hAnsi="Times New Roman" w:eastAsia="仿宋_GB2312"/>
          <w:sz w:val="30"/>
          <w:szCs w:val="30"/>
        </w:rPr>
        <w:t>，</w:t>
      </w:r>
      <w:r>
        <w:rPr>
          <w:rFonts w:hint="eastAsia" w:ascii="Times New Roman" w:hAnsi="Times New Roman" w:eastAsia="仿宋_GB2312"/>
          <w:sz w:val="30"/>
          <w:szCs w:val="30"/>
        </w:rPr>
        <w:t>加强特色化发展，重点完善基础设施与公共服务设施，适度引导农村人口集中，促进城乡融合发展。</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14:paraId="6931B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shd w:val="clear" w:color="auto" w:fill="D9D9D9"/>
            <w:vAlign w:val="center"/>
          </w:tcPr>
          <w:p w14:paraId="62BE3DFD">
            <w:pPr>
              <w:pStyle w:val="86"/>
              <w:ind w:left="34" w:firstLine="0" w:firstLineChars="0"/>
              <w:jc w:val="center"/>
              <w:rPr>
                <w:rFonts w:ascii="Times New Roman" w:hAnsi="Times New Roman" w:eastAsia="仿宋_GB2312"/>
                <w:sz w:val="24"/>
                <w:szCs w:val="24"/>
              </w:rPr>
            </w:pPr>
            <w:r>
              <w:rPr>
                <w:rFonts w:hint="eastAsia" w:ascii="黑体" w:hAnsi="黑体" w:eastAsia="黑体" w:cs="黑体"/>
                <w:sz w:val="24"/>
                <w:szCs w:val="24"/>
              </w:rPr>
              <w:t>专栏2：全区城镇等级结构一览表</w:t>
            </w:r>
          </w:p>
        </w:tc>
      </w:tr>
      <w:tr w14:paraId="742E3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093412D6">
            <w:pPr>
              <w:pStyle w:val="86"/>
              <w:numPr>
                <w:ilvl w:val="3"/>
                <w:numId w:val="17"/>
              </w:numPr>
              <w:ind w:left="29" w:leftChars="14" w:firstLine="0" w:firstLineChars="0"/>
              <w:rPr>
                <w:rFonts w:ascii="仿宋_GB2312" w:hAnsi="Times New Roman" w:eastAsia="仿宋_GB2312" w:cs="Times New Roman"/>
                <w:sz w:val="24"/>
                <w:szCs w:val="24"/>
              </w:rPr>
            </w:pPr>
            <w:r>
              <w:rPr>
                <w:rFonts w:hint="eastAsia" w:ascii="仿宋_GB2312" w:hAnsi="Times New Roman" w:eastAsia="仿宋_GB2312" w:cs="Times New Roman"/>
                <w:sz w:val="24"/>
                <w:szCs w:val="24"/>
              </w:rPr>
              <w:t>中心城区（1个）：广益街道、澄华街道、凤翔街道（不含塔岗围片区）和上华镇。</w:t>
            </w:r>
          </w:p>
          <w:p w14:paraId="02EBB622">
            <w:pPr>
              <w:pStyle w:val="86"/>
              <w:numPr>
                <w:ilvl w:val="3"/>
                <w:numId w:val="17"/>
              </w:numPr>
              <w:ind w:left="29" w:leftChars="14" w:firstLine="0" w:firstLineChars="0"/>
              <w:rPr>
                <w:rFonts w:ascii="仿宋_GB2312" w:hAnsi="Times New Roman" w:eastAsia="仿宋_GB2312" w:cs="Times New Roman"/>
                <w:sz w:val="24"/>
                <w:szCs w:val="24"/>
              </w:rPr>
            </w:pPr>
            <w:r>
              <w:rPr>
                <w:rFonts w:hint="eastAsia" w:ascii="仿宋_GB2312" w:hAnsi="Times New Roman" w:eastAsia="仿宋_GB2312" w:cs="Times New Roman"/>
                <w:sz w:val="24"/>
                <w:szCs w:val="24"/>
              </w:rPr>
              <w:t>重点镇（3个）：莲下镇、东里镇、隆都镇。</w:t>
            </w:r>
          </w:p>
          <w:p w14:paraId="75F1155C">
            <w:pPr>
              <w:pStyle w:val="86"/>
              <w:numPr>
                <w:ilvl w:val="3"/>
                <w:numId w:val="17"/>
              </w:numPr>
              <w:ind w:left="29" w:leftChars="14" w:firstLine="0" w:firstLineChars="0"/>
              <w:rPr>
                <w:rFonts w:ascii="仿宋_GB2312" w:hAnsi="Times New Roman" w:eastAsia="仿宋_GB2312" w:cs="Times New Roman"/>
                <w:b/>
                <w:bCs/>
                <w:sz w:val="24"/>
                <w:szCs w:val="24"/>
              </w:rPr>
            </w:pPr>
            <w:r>
              <w:rPr>
                <w:rFonts w:hint="eastAsia" w:ascii="仿宋_GB2312" w:hAnsi="Times New Roman" w:eastAsia="仿宋_GB2312" w:cs="Times New Roman"/>
                <w:sz w:val="24"/>
                <w:szCs w:val="24"/>
              </w:rPr>
              <w:t>一般镇（4个）：莲上镇、溪南镇、莲华镇、盐鸿镇。</w:t>
            </w:r>
          </w:p>
        </w:tc>
      </w:tr>
    </w:tbl>
    <w:p w14:paraId="6DC0D2BD">
      <w:pPr>
        <w:pStyle w:val="5"/>
        <w:numPr>
          <w:ilvl w:val="0"/>
          <w:numId w:val="4"/>
        </w:numPr>
        <w:spacing w:before="156" w:beforeLines="50" w:after="156" w:afterLines="50" w:line="240" w:lineRule="auto"/>
      </w:pPr>
      <w:bookmarkStart w:id="867" w:name="_Toc27862"/>
      <w:bookmarkStart w:id="868" w:name="_Toc20498"/>
      <w:bookmarkStart w:id="869" w:name="_Toc132789251"/>
      <w:r>
        <w:rPr>
          <w:rFonts w:hint="eastAsia"/>
        </w:rPr>
        <w:t>合理预测城镇规模</w:t>
      </w:r>
      <w:bookmarkEnd w:id="867"/>
      <w:bookmarkEnd w:id="868"/>
      <w:bookmarkEnd w:id="869"/>
    </w:p>
    <w:p w14:paraId="0DBD40FE">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按照规划承载人口规模，引导人口有序增长和合理布局，到2035年，中心城区规划承载常住人口</w:t>
      </w:r>
      <w:r>
        <w:rPr>
          <w:rFonts w:ascii="Times New Roman" w:hAnsi="Times New Roman" w:eastAsia="仿宋_GB2312"/>
          <w:sz w:val="30"/>
          <w:szCs w:val="30"/>
        </w:rPr>
        <w:t>30</w:t>
      </w:r>
      <w:r>
        <w:rPr>
          <w:rFonts w:hint="eastAsia" w:ascii="Times New Roman" w:hAnsi="Times New Roman" w:eastAsia="仿宋_GB2312"/>
          <w:sz w:val="30"/>
          <w:szCs w:val="30"/>
        </w:rPr>
        <w:t>—</w:t>
      </w:r>
      <w:r>
        <w:rPr>
          <w:rFonts w:ascii="Times New Roman" w:hAnsi="Times New Roman" w:eastAsia="仿宋_GB2312"/>
          <w:sz w:val="30"/>
          <w:szCs w:val="30"/>
        </w:rPr>
        <w:t>60万</w:t>
      </w:r>
      <w:r>
        <w:rPr>
          <w:rFonts w:hint="eastAsia" w:ascii="Times New Roman" w:hAnsi="Times New Roman" w:eastAsia="仿宋_GB2312"/>
          <w:sz w:val="30"/>
          <w:szCs w:val="30"/>
        </w:rPr>
        <w:t>；重点镇规划承载常住人口</w:t>
      </w:r>
      <w:r>
        <w:rPr>
          <w:rFonts w:ascii="Times New Roman" w:hAnsi="Times New Roman" w:eastAsia="仿宋_GB2312"/>
          <w:sz w:val="30"/>
          <w:szCs w:val="30"/>
        </w:rPr>
        <w:t>20</w:t>
      </w:r>
      <w:r>
        <w:rPr>
          <w:rFonts w:hint="eastAsia" w:ascii="Times New Roman" w:hAnsi="Times New Roman" w:eastAsia="仿宋_GB2312"/>
          <w:sz w:val="30"/>
          <w:szCs w:val="30"/>
        </w:rPr>
        <w:t>—</w:t>
      </w:r>
      <w:r>
        <w:rPr>
          <w:rFonts w:ascii="Times New Roman" w:hAnsi="Times New Roman" w:eastAsia="仿宋_GB2312"/>
          <w:sz w:val="30"/>
          <w:szCs w:val="30"/>
        </w:rPr>
        <w:t>30万</w:t>
      </w:r>
      <w:r>
        <w:rPr>
          <w:rFonts w:hint="eastAsia" w:ascii="Times New Roman" w:hAnsi="Times New Roman" w:eastAsia="仿宋_GB2312"/>
          <w:sz w:val="30"/>
          <w:szCs w:val="30"/>
        </w:rPr>
        <w:t>；一般镇规划承载常住人口</w:t>
      </w:r>
      <w:r>
        <w:rPr>
          <w:rFonts w:ascii="Times New Roman" w:hAnsi="Times New Roman" w:eastAsia="仿宋_GB2312"/>
          <w:sz w:val="30"/>
          <w:szCs w:val="30"/>
        </w:rPr>
        <w:t>20万以下。</w:t>
      </w:r>
    </w:p>
    <w:p w14:paraId="44BCD1F0">
      <w:pPr>
        <w:pStyle w:val="5"/>
        <w:numPr>
          <w:ilvl w:val="0"/>
          <w:numId w:val="4"/>
        </w:numPr>
        <w:spacing w:before="156" w:beforeLines="50" w:after="156" w:afterLines="50" w:line="240" w:lineRule="auto"/>
      </w:pPr>
      <w:bookmarkStart w:id="870" w:name="_Toc13641"/>
      <w:bookmarkStart w:id="871" w:name="_Toc18877"/>
      <w:r>
        <w:rPr>
          <w:rFonts w:hint="eastAsia"/>
        </w:rPr>
        <w:t>优化城镇职能分工</w:t>
      </w:r>
      <w:bookmarkEnd w:id="870"/>
      <w:bookmarkEnd w:id="871"/>
    </w:p>
    <w:p w14:paraId="2244F1EC">
      <w:pPr>
        <w:ind w:firstLine="600" w:firstLineChars="200"/>
        <w:rPr>
          <w:rFonts w:ascii="Times New Roman" w:hAnsi="Times New Roman" w:eastAsia="仿宋_GB2312"/>
          <w:sz w:val="30"/>
          <w:szCs w:val="30"/>
        </w:rPr>
      </w:pPr>
      <w:bookmarkStart w:id="872" w:name="_Toc130643836"/>
      <w:bookmarkEnd w:id="872"/>
      <w:bookmarkStart w:id="873" w:name="_Toc130691299"/>
      <w:bookmarkEnd w:id="873"/>
      <w:bookmarkStart w:id="874" w:name="_Toc130691657"/>
      <w:bookmarkEnd w:id="874"/>
      <w:bookmarkStart w:id="875" w:name="_Toc129909807"/>
      <w:bookmarkEnd w:id="875"/>
      <w:bookmarkStart w:id="876" w:name="_Toc130544285"/>
      <w:bookmarkEnd w:id="876"/>
      <w:bookmarkStart w:id="877" w:name="_Toc130643834"/>
      <w:bookmarkEnd w:id="877"/>
      <w:bookmarkStart w:id="878" w:name="_Toc130544284"/>
      <w:bookmarkEnd w:id="878"/>
      <w:bookmarkStart w:id="879" w:name="_Toc130691297"/>
      <w:bookmarkEnd w:id="879"/>
      <w:bookmarkStart w:id="880" w:name="_Toc130691649"/>
      <w:bookmarkEnd w:id="880"/>
      <w:bookmarkStart w:id="881" w:name="_Toc130691302"/>
      <w:bookmarkEnd w:id="881"/>
      <w:bookmarkStart w:id="882" w:name="_Toc130643837"/>
      <w:bookmarkEnd w:id="882"/>
      <w:bookmarkStart w:id="883" w:name="_Toc130544283"/>
      <w:bookmarkEnd w:id="883"/>
      <w:bookmarkStart w:id="884" w:name="_Toc130691293"/>
      <w:bookmarkEnd w:id="884"/>
      <w:bookmarkStart w:id="885" w:name="_Toc130691656"/>
      <w:bookmarkEnd w:id="885"/>
      <w:bookmarkStart w:id="886" w:name="_Toc130643839"/>
      <w:bookmarkEnd w:id="886"/>
      <w:bookmarkStart w:id="887" w:name="_Toc130691650"/>
      <w:bookmarkEnd w:id="887"/>
      <w:bookmarkStart w:id="888" w:name="_Toc130544286"/>
      <w:bookmarkEnd w:id="888"/>
      <w:bookmarkStart w:id="889" w:name="_Toc130643830"/>
      <w:bookmarkEnd w:id="889"/>
      <w:bookmarkStart w:id="890" w:name="_Toc130691292"/>
      <w:bookmarkEnd w:id="890"/>
      <w:bookmarkStart w:id="891" w:name="_Toc130691646"/>
      <w:bookmarkEnd w:id="891"/>
      <w:bookmarkStart w:id="892" w:name="_Toc130544282"/>
      <w:bookmarkEnd w:id="892"/>
      <w:bookmarkStart w:id="893" w:name="_Toc130691294"/>
      <w:bookmarkEnd w:id="893"/>
      <w:bookmarkStart w:id="894" w:name="_Toc130691655"/>
      <w:bookmarkEnd w:id="894"/>
      <w:bookmarkStart w:id="895" w:name="_Toc130691653"/>
      <w:bookmarkEnd w:id="895"/>
      <w:bookmarkStart w:id="896" w:name="_Toc130691298"/>
      <w:bookmarkEnd w:id="896"/>
      <w:bookmarkStart w:id="897" w:name="_Toc129911883"/>
      <w:bookmarkEnd w:id="897"/>
      <w:bookmarkStart w:id="898" w:name="_Toc130643832"/>
      <w:bookmarkEnd w:id="898"/>
      <w:bookmarkStart w:id="899" w:name="_Toc130643833"/>
      <w:bookmarkEnd w:id="899"/>
      <w:bookmarkStart w:id="900" w:name="_Toc130691295"/>
      <w:bookmarkEnd w:id="900"/>
      <w:bookmarkStart w:id="901" w:name="_Toc130691651"/>
      <w:bookmarkEnd w:id="901"/>
      <w:bookmarkStart w:id="902" w:name="_Toc130691296"/>
      <w:bookmarkEnd w:id="902"/>
      <w:bookmarkStart w:id="903" w:name="_Toc130544281"/>
      <w:bookmarkEnd w:id="903"/>
      <w:bookmarkStart w:id="904" w:name="_Toc130643835"/>
      <w:bookmarkEnd w:id="904"/>
      <w:bookmarkStart w:id="905" w:name="_Toc130691647"/>
      <w:bookmarkEnd w:id="905"/>
      <w:bookmarkStart w:id="906" w:name="_Toc130643831"/>
      <w:bookmarkEnd w:id="906"/>
      <w:bookmarkStart w:id="907" w:name="_Toc129912365"/>
      <w:bookmarkEnd w:id="907"/>
      <w:bookmarkStart w:id="908" w:name="_Toc130643840"/>
      <w:bookmarkEnd w:id="908"/>
      <w:bookmarkStart w:id="909" w:name="_Toc130643841"/>
      <w:bookmarkEnd w:id="909"/>
      <w:bookmarkStart w:id="910" w:name="_Toc130691648"/>
      <w:bookmarkEnd w:id="910"/>
      <w:bookmarkStart w:id="911" w:name="_Toc130691652"/>
      <w:bookmarkEnd w:id="911"/>
      <w:bookmarkStart w:id="912" w:name="_Toc130691301"/>
      <w:bookmarkEnd w:id="912"/>
      <w:bookmarkStart w:id="913" w:name="_Toc130691303"/>
      <w:bookmarkEnd w:id="913"/>
      <w:bookmarkStart w:id="914" w:name="_Toc129909821"/>
      <w:bookmarkStart w:id="915" w:name="_Toc132789252"/>
      <w:bookmarkStart w:id="916" w:name="_Toc129740498"/>
      <w:bookmarkStart w:id="917" w:name="_Toc129738626"/>
      <w:r>
        <w:rPr>
          <w:rFonts w:hint="eastAsia" w:ascii="Times New Roman" w:hAnsi="Times New Roman" w:eastAsia="仿宋_GB2312"/>
          <w:sz w:val="30"/>
          <w:szCs w:val="30"/>
        </w:rPr>
        <w:t>落实省“百县千镇万村高质量发展工程”，强化乡镇联城带村的节点功能，支撑中心镇与特色镇发展空间保障。重点培育中心镇，增强对周边的辐射带动力和对全区发展的支撑力。聚焦特色文旅产业，打造精品型特色镇。</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14:paraId="1B5AA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shd w:val="clear" w:color="auto" w:fill="D9D9D9"/>
            <w:vAlign w:val="center"/>
          </w:tcPr>
          <w:p w14:paraId="560AA844">
            <w:pPr>
              <w:pStyle w:val="86"/>
              <w:numPr>
                <w:ilvl w:val="-1"/>
                <w:numId w:val="0"/>
              </w:numPr>
              <w:ind w:left="34" w:firstLine="0" w:firstLineChars="0"/>
              <w:jc w:val="center"/>
              <w:rPr>
                <w:rFonts w:ascii="Times New Roman" w:hAnsi="Times New Roman" w:eastAsia="仿宋_GB2312"/>
                <w:sz w:val="24"/>
                <w:szCs w:val="24"/>
              </w:rPr>
            </w:pPr>
            <w:r>
              <w:rPr>
                <w:rFonts w:hint="eastAsia" w:ascii="黑体" w:hAnsi="黑体" w:eastAsia="黑体" w:cs="黑体"/>
                <w:sz w:val="24"/>
                <w:szCs w:val="24"/>
                <w:lang w:val="en-US" w:eastAsia="zh-CN"/>
              </w:rPr>
              <w:t>专栏3：</w:t>
            </w:r>
            <w:r>
              <w:rPr>
                <w:rFonts w:hint="eastAsia" w:ascii="黑体" w:hAnsi="黑体" w:eastAsia="黑体" w:cs="黑体"/>
                <w:sz w:val="24"/>
                <w:szCs w:val="24"/>
              </w:rPr>
              <w:t>全区城镇职能结构一览表</w:t>
            </w:r>
          </w:p>
        </w:tc>
      </w:tr>
      <w:tr w14:paraId="5838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18D496E2">
            <w:pPr>
              <w:pStyle w:val="86"/>
              <w:numPr>
                <w:ilvl w:val="3"/>
                <w:numId w:val="17"/>
              </w:numPr>
              <w:ind w:left="29" w:leftChars="14" w:firstLine="0" w:firstLineChars="0"/>
              <w:rPr>
                <w:rFonts w:ascii="仿宋_GB2312" w:hAnsi="Times New Roman" w:eastAsia="仿宋_GB2312" w:cs="Times New Roman"/>
                <w:sz w:val="24"/>
                <w:szCs w:val="24"/>
              </w:rPr>
            </w:pPr>
            <w:r>
              <w:rPr>
                <w:rFonts w:hint="eastAsia" w:ascii="仿宋_GB2312" w:hAnsi="Times New Roman" w:eastAsia="仿宋_GB2312" w:cs="Times New Roman"/>
                <w:sz w:val="24"/>
                <w:szCs w:val="24"/>
              </w:rPr>
              <w:t>中心镇（3个）：莲下镇、东里镇、隆都镇。</w:t>
            </w:r>
          </w:p>
          <w:p w14:paraId="28004E66">
            <w:pPr>
              <w:pStyle w:val="86"/>
              <w:numPr>
                <w:ilvl w:val="3"/>
                <w:numId w:val="17"/>
              </w:numPr>
              <w:ind w:left="29" w:leftChars="14" w:firstLine="0" w:firstLineChars="0"/>
              <w:rPr>
                <w:rFonts w:ascii="仿宋_GB2312" w:hAnsi="Times New Roman" w:eastAsia="仿宋_GB2312" w:cs="Times New Roman"/>
                <w:sz w:val="24"/>
                <w:szCs w:val="24"/>
              </w:rPr>
            </w:pPr>
            <w:r>
              <w:rPr>
                <w:rFonts w:hint="eastAsia" w:ascii="仿宋_GB2312" w:hAnsi="Times New Roman" w:eastAsia="仿宋_GB2312" w:cs="Times New Roman"/>
                <w:sz w:val="24"/>
                <w:szCs w:val="24"/>
              </w:rPr>
              <w:t>特色镇（1个）：莲华镇（文化旅游特色镇）。</w:t>
            </w:r>
          </w:p>
          <w:p w14:paraId="3E32C7B5">
            <w:pPr>
              <w:pStyle w:val="86"/>
              <w:numPr>
                <w:ilvl w:val="3"/>
                <w:numId w:val="17"/>
              </w:numPr>
              <w:ind w:left="29" w:leftChars="14" w:firstLine="0" w:firstLineChars="0"/>
              <w:rPr>
                <w:rFonts w:ascii="仿宋_GB2312" w:hAnsi="Times New Roman" w:eastAsia="仿宋_GB2312" w:cs="Times New Roman"/>
                <w:b/>
                <w:bCs/>
                <w:sz w:val="24"/>
                <w:szCs w:val="24"/>
              </w:rPr>
            </w:pPr>
            <w:r>
              <w:rPr>
                <w:rFonts w:hint="eastAsia" w:ascii="仿宋_GB2312" w:hAnsi="Times New Roman" w:eastAsia="仿宋_GB2312" w:cs="Times New Roman"/>
                <w:sz w:val="24"/>
                <w:szCs w:val="24"/>
              </w:rPr>
              <w:t>普通镇（3个）：莲上镇、溪南镇、盐鸿镇。</w:t>
            </w:r>
          </w:p>
        </w:tc>
      </w:tr>
    </w:tbl>
    <w:p w14:paraId="24341C5F">
      <w:pPr>
        <w:pStyle w:val="14"/>
        <w:rPr>
          <w:lang w:eastAsia="zh-CN"/>
        </w:rPr>
      </w:pPr>
    </w:p>
    <w:p w14:paraId="49BA90D7">
      <w:pPr>
        <w:pStyle w:val="4"/>
        <w:numPr>
          <w:ilvl w:val="0"/>
          <w:numId w:val="16"/>
        </w:numPr>
        <w:spacing w:before="156" w:beforeLines="50" w:after="156" w:afterLines="50" w:line="240" w:lineRule="auto"/>
        <w:jc w:val="center"/>
        <w:rPr>
          <w:rFonts w:ascii="黑体" w:hAnsi="黑体" w:eastAsia="黑体"/>
          <w:b w:val="0"/>
          <w:bCs w:val="0"/>
        </w:rPr>
      </w:pPr>
      <w:bookmarkStart w:id="918" w:name="_Toc5820"/>
      <w:bookmarkStart w:id="919" w:name="_Toc29508"/>
      <w:r>
        <w:rPr>
          <w:rFonts w:hint="eastAsia" w:ascii="黑体" w:hAnsi="黑体" w:eastAsia="黑体"/>
          <w:b w:val="0"/>
          <w:bCs w:val="0"/>
        </w:rPr>
        <w:t>产业空间布局与空间保障</w:t>
      </w:r>
      <w:bookmarkEnd w:id="914"/>
      <w:bookmarkEnd w:id="915"/>
      <w:bookmarkEnd w:id="918"/>
      <w:bookmarkEnd w:id="919"/>
    </w:p>
    <w:p w14:paraId="6157F4C2">
      <w:pPr>
        <w:pStyle w:val="5"/>
        <w:numPr>
          <w:ilvl w:val="0"/>
          <w:numId w:val="4"/>
        </w:numPr>
        <w:spacing w:before="156" w:beforeLines="50" w:after="156" w:afterLines="50" w:line="240" w:lineRule="auto"/>
      </w:pPr>
      <w:bookmarkStart w:id="920" w:name="_Toc16492"/>
      <w:bookmarkStart w:id="921" w:name="_Toc24588"/>
      <w:bookmarkStart w:id="922" w:name="_Toc132789253"/>
      <w:r>
        <w:rPr>
          <w:rFonts w:hint="eastAsia"/>
        </w:rPr>
        <w:t>构筑支撑现代化产业体系的产业发展空间</w:t>
      </w:r>
      <w:bookmarkEnd w:id="920"/>
      <w:bookmarkEnd w:id="921"/>
      <w:bookmarkEnd w:id="922"/>
    </w:p>
    <w:p w14:paraId="35FF68EC">
      <w:pPr>
        <w:ind w:firstLine="600" w:firstLineChars="200"/>
        <w:rPr>
          <w:rFonts w:ascii="Times New Roman" w:hAnsi="Times New Roman" w:eastAsia="仿宋_GB2312"/>
          <w:sz w:val="30"/>
          <w:szCs w:val="30"/>
        </w:rPr>
      </w:pPr>
      <w:bookmarkStart w:id="923" w:name="_Toc132789255"/>
      <w:bookmarkStart w:id="924" w:name="_Toc129909823"/>
      <w:r>
        <w:rPr>
          <w:rFonts w:hint="eastAsia" w:ascii="Times New Roman" w:hAnsi="Times New Roman" w:eastAsia="仿宋_GB2312"/>
          <w:sz w:val="30"/>
          <w:szCs w:val="30"/>
        </w:rPr>
        <w:t>衔接国土空间总体格局，优化产业空间布局，规划形成 “一个省级产业平台+一个市级产业平台+三个区级产业平台+多个镇/街产业集聚区”的“1+1+3+</w:t>
      </w:r>
      <w:r>
        <w:rPr>
          <w:rFonts w:hint="eastAsia" w:ascii="Times New Roman" w:hAnsi="Times New Roman" w:eastAsia="仿宋_GB2312"/>
          <w:sz w:val="30"/>
          <w:szCs w:val="30"/>
          <w:lang w:val="en-US" w:eastAsia="zh-CN"/>
        </w:rPr>
        <w:t>5</w:t>
      </w:r>
      <w:r>
        <w:rPr>
          <w:rFonts w:hint="eastAsia" w:ascii="Times New Roman" w:hAnsi="Times New Roman" w:eastAsia="仿宋_GB2312"/>
          <w:sz w:val="30"/>
          <w:szCs w:val="30"/>
        </w:rPr>
        <w:t>”产业空间体系。</w:t>
      </w:r>
    </w:p>
    <w:p w14:paraId="3A90E004">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1. 省级以上重点产业平台（1个）：六合产业园。吸引新能源、新材料、新一代电子信息和生物医药等战略性信息产业集聚，培育立足汕头、辐射粤东的智能智造产业引擎。</w:t>
      </w:r>
    </w:p>
    <w:p w14:paraId="7E82FB4B">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2. 市级产业平台（1个）：澄海岭海工业园（汕头澄海产业园区）。在原汕头澄海产业园区</w:t>
      </w:r>
      <w:r>
        <w:rPr>
          <w:rStyle w:val="47"/>
          <w:rFonts w:hint="eastAsia" w:ascii="Times New Roman" w:hAnsi="Times New Roman" w:eastAsia="仿宋_GB2312"/>
          <w:sz w:val="30"/>
          <w:szCs w:val="30"/>
        </w:rPr>
        <w:footnoteReference w:id="8"/>
      </w:r>
      <w:r>
        <w:rPr>
          <w:rFonts w:hint="eastAsia" w:ascii="Times New Roman" w:hAnsi="Times New Roman" w:eastAsia="仿宋_GB2312"/>
          <w:sz w:val="30"/>
          <w:szCs w:val="30"/>
        </w:rPr>
        <w:t>主导产业的基础上，全力建设以玩具智造、精密制造和新一代电子信息为主导的智能制造示范园区。</w:t>
      </w:r>
    </w:p>
    <w:p w14:paraId="24AA0EE2">
      <w:pPr>
        <w:ind w:firstLine="600" w:firstLineChars="200"/>
        <w:rPr>
          <w:rFonts w:ascii="Times New Roman" w:hAnsi="Times New Roman" w:eastAsia="仿宋"/>
          <w:sz w:val="32"/>
        </w:rPr>
      </w:pPr>
      <w:r>
        <w:rPr>
          <w:rFonts w:hint="eastAsia" w:ascii="Times New Roman" w:hAnsi="Times New Roman" w:eastAsia="仿宋_GB2312"/>
          <w:sz w:val="30"/>
          <w:szCs w:val="30"/>
        </w:rPr>
        <w:t>3. 区级产业平台（3个）：澄海岭海工业园（拓展区）、澄海莲南工业园、澄海莲花山工业园。应以打造澄海区工业经济增长的主引擎和高品质产城融合园区的新样板为发展方向。其中，澄海岭海工业园（拓展区）重点发展以积木玩具为主导，同时发展智能制造、文化创意、新材料等产业，打造新型工业化示范区；澄海莲南工业园区建设为集“办公、科研、生产”于一体的高新、智能、绿色的玩具创意集聚区；澄海莲花山工业园重点发展休闲旅游、科研教育、电子信息、新材料、循环经济等产业，打造山地型科教研发旅游度假示范区。</w:t>
      </w:r>
      <w:bookmarkStart w:id="2471" w:name="_GoBack"/>
      <w:bookmarkEnd w:id="2471"/>
    </w:p>
    <w:p w14:paraId="7494324D">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4. 镇/街产业集聚区（</w:t>
      </w:r>
      <w:r>
        <w:rPr>
          <w:rFonts w:hint="eastAsia" w:ascii="Times New Roman" w:hAnsi="Times New Roman" w:eastAsia="仿宋_GB2312"/>
          <w:sz w:val="30"/>
          <w:szCs w:val="30"/>
          <w:lang w:val="en-US" w:eastAsia="zh-CN"/>
        </w:rPr>
        <w:t>5</w:t>
      </w:r>
      <w:r>
        <w:rPr>
          <w:rFonts w:hint="eastAsia" w:ascii="Times New Roman" w:hAnsi="Times New Roman" w:eastAsia="仿宋_GB2312"/>
          <w:sz w:val="30"/>
          <w:szCs w:val="30"/>
        </w:rPr>
        <w:t>个）：隆都村镇工业集聚区、莲下村镇工业集聚区、溪南银东村镇工业集聚区、</w:t>
      </w:r>
      <w:r>
        <w:rPr>
          <w:rFonts w:hint="eastAsia" w:ascii="Times New Roman" w:hAnsi="Times New Roman" w:eastAsia="仿宋_GB2312"/>
          <w:sz w:val="30"/>
          <w:szCs w:val="30"/>
          <w:lang w:val="en-US" w:eastAsia="zh-CN"/>
        </w:rPr>
        <w:t>溪南董坑</w:t>
      </w:r>
      <w:r>
        <w:rPr>
          <w:rFonts w:hint="eastAsia" w:ascii="Times New Roman" w:hAnsi="Times New Roman" w:eastAsia="仿宋_GB2312"/>
          <w:sz w:val="30"/>
          <w:szCs w:val="30"/>
        </w:rPr>
        <w:t>村镇工业集聚区、盐鸿村镇工业集聚区。应合理控制规模，以“退二进二”“退二进三”为方向，重点推进现有工艺玩具、纺织服装、化工塑料等传统产业转型升级，建设特色</w:t>
      </w:r>
      <w:r>
        <w:rPr>
          <w:rFonts w:hint="eastAsia" w:ascii="Times New Roman" w:hAnsi="Times New Roman" w:eastAsia="仿宋_GB2312"/>
          <w:sz w:val="30"/>
          <w:szCs w:val="30"/>
          <w:lang w:val="en-US" w:eastAsia="zh-CN"/>
        </w:rPr>
        <w:t>化、专业化</w:t>
      </w:r>
      <w:r>
        <w:rPr>
          <w:rFonts w:hint="eastAsia" w:ascii="Times New Roman" w:hAnsi="Times New Roman" w:eastAsia="仿宋_GB2312"/>
          <w:sz w:val="30"/>
          <w:szCs w:val="30"/>
        </w:rPr>
        <w:t>产业集聚区。</w:t>
      </w:r>
    </w:p>
    <w:p w14:paraId="6FFACF0C">
      <w:pPr>
        <w:pStyle w:val="5"/>
        <w:numPr>
          <w:ilvl w:val="0"/>
          <w:numId w:val="4"/>
        </w:numPr>
        <w:spacing w:before="156" w:beforeLines="50" w:after="156" w:afterLines="50" w:line="240" w:lineRule="auto"/>
      </w:pPr>
      <w:bookmarkStart w:id="925" w:name="_Toc7665"/>
      <w:bookmarkStart w:id="926" w:name="_Toc5837"/>
      <w:r>
        <w:rPr>
          <w:rFonts w:hint="eastAsia"/>
        </w:rPr>
        <w:t>统筹工业用地控制线划定与管控</w:t>
      </w:r>
      <w:bookmarkEnd w:id="923"/>
      <w:bookmarkEnd w:id="925"/>
      <w:bookmarkEnd w:id="926"/>
    </w:p>
    <w:p w14:paraId="506CE747">
      <w:pPr>
        <w:ind w:firstLine="600" w:firstLineChars="200"/>
        <w:rPr>
          <w:rFonts w:ascii="Times New Roman" w:hAnsi="Times New Roman" w:eastAsia="仿宋_GB2312"/>
          <w:sz w:val="30"/>
          <w:szCs w:val="30"/>
        </w:rPr>
      </w:pPr>
      <w:bookmarkStart w:id="927" w:name="_Hlk131686028"/>
      <w:bookmarkStart w:id="928" w:name="_Toc132789256"/>
      <w:r>
        <w:rPr>
          <w:rFonts w:hint="eastAsia" w:ascii="Times New Roman" w:hAnsi="Times New Roman" w:eastAsia="仿宋_GB2312"/>
          <w:sz w:val="30"/>
          <w:szCs w:val="30"/>
        </w:rPr>
        <w:t>全区统筹划定工业用地控制线不少于56.</w:t>
      </w:r>
      <w:r>
        <w:rPr>
          <w:rFonts w:hint="eastAsia" w:ascii="Times New Roman" w:hAnsi="Times New Roman" w:eastAsia="仿宋_GB2312"/>
          <w:sz w:val="30"/>
          <w:szCs w:val="30"/>
          <w:lang w:val="en-US" w:eastAsia="zh-CN"/>
        </w:rPr>
        <w:t>08</w:t>
      </w:r>
      <w:r>
        <w:rPr>
          <w:rFonts w:hint="eastAsia" w:ascii="Times New Roman" w:hAnsi="Times New Roman" w:eastAsia="仿宋_GB2312"/>
          <w:sz w:val="30"/>
          <w:szCs w:val="30"/>
        </w:rPr>
        <w:t>平方公里</w:t>
      </w:r>
      <w:r>
        <w:rPr>
          <w:rFonts w:hint="eastAsia" w:ascii="Times New Roman" w:hAnsi="Times New Roman" w:eastAsia="仿宋_GB2312"/>
          <w:sz w:val="30"/>
          <w:szCs w:val="30"/>
          <w:lang w:eastAsia="zh-CN"/>
        </w:rPr>
        <w:t>。</w:t>
      </w:r>
    </w:p>
    <w:bookmarkEnd w:id="927"/>
    <w:p w14:paraId="10C70521">
      <w:pPr>
        <w:pStyle w:val="5"/>
        <w:numPr>
          <w:ilvl w:val="0"/>
          <w:numId w:val="4"/>
        </w:numPr>
        <w:spacing w:before="156" w:beforeLines="50" w:after="156" w:afterLines="50" w:line="240" w:lineRule="auto"/>
      </w:pPr>
      <w:bookmarkStart w:id="929" w:name="_Toc26520"/>
      <w:bookmarkStart w:id="930" w:name="_Toc4011"/>
      <w:r>
        <w:rPr>
          <w:rFonts w:hint="eastAsia"/>
        </w:rPr>
        <w:t>打造科创空间</w:t>
      </w:r>
      <w:bookmarkEnd w:id="916"/>
      <w:bookmarkEnd w:id="917"/>
      <w:bookmarkEnd w:id="924"/>
      <w:bookmarkEnd w:id="928"/>
      <w:bookmarkEnd w:id="929"/>
      <w:bookmarkEnd w:id="930"/>
    </w:p>
    <w:p w14:paraId="5CC21DA1">
      <w:pPr>
        <w:widowControl/>
        <w:ind w:firstLine="600" w:firstLineChars="200"/>
        <w:jc w:val="left"/>
      </w:pPr>
      <w:bookmarkStart w:id="931" w:name="_Toc129912382"/>
      <w:bookmarkEnd w:id="931"/>
      <w:bookmarkStart w:id="932" w:name="_Toc129909824"/>
      <w:bookmarkEnd w:id="932"/>
      <w:bookmarkStart w:id="933" w:name="_Toc129909832"/>
      <w:bookmarkEnd w:id="933"/>
      <w:bookmarkStart w:id="934" w:name="_Toc129912390"/>
      <w:bookmarkEnd w:id="934"/>
      <w:bookmarkStart w:id="935" w:name="_Toc129909847"/>
      <w:bookmarkStart w:id="936" w:name="_Toc129738631"/>
      <w:bookmarkStart w:id="937" w:name="_Toc129740503"/>
      <w:bookmarkStart w:id="938" w:name="_Toc132789257"/>
      <w:r>
        <w:rPr>
          <w:rFonts w:hint="eastAsia" w:ascii="Times New Roman" w:hAnsi="Times New Roman" w:eastAsia="仿宋_GB2312"/>
          <w:sz w:val="30"/>
          <w:szCs w:val="30"/>
        </w:rPr>
        <w:t>构建“一园一心”科创空间格局。“一园”为六合产业园，重点强化科技创新基础设施建设，完善科技创新配套服务，将其打造成为创新要素高度集聚的特色科技园区，助力国家创新型城市建设。“一心”为</w:t>
      </w:r>
      <w:r>
        <w:rPr>
          <w:rFonts w:hint="eastAsia" w:eastAsia="仿宋_GB2312"/>
          <w:sz w:val="30"/>
        </w:rPr>
        <w:t>澄海科创中心</w:t>
      </w:r>
      <w:r>
        <w:rPr>
          <w:rFonts w:hint="eastAsia" w:ascii="Times New Roman" w:hAnsi="Times New Roman" w:eastAsia="仿宋_GB2312"/>
          <w:sz w:val="30"/>
          <w:szCs w:val="30"/>
        </w:rPr>
        <w:t>，重点构建“科研设计平台”“文化创意平台”“人才交流平台”“教育培训配套”“创业孵化平台”“电商网红平台”六大板块，将其打造为集科研设计、文化创意、人才交流、教育培训、创业孵化、电子商务于一体的玩具产业公共服务平台，积极创建国家级孵化基地。</w:t>
      </w:r>
    </w:p>
    <w:p w14:paraId="03B43180">
      <w:pPr>
        <w:pStyle w:val="5"/>
        <w:numPr>
          <w:ilvl w:val="0"/>
          <w:numId w:val="4"/>
        </w:numPr>
        <w:spacing w:before="156" w:beforeLines="50" w:after="156" w:afterLines="50" w:line="240" w:lineRule="auto"/>
      </w:pPr>
      <w:bookmarkStart w:id="939" w:name="_Toc20020"/>
      <w:bookmarkStart w:id="940" w:name="_Toc20575"/>
      <w:r>
        <w:rPr>
          <w:rFonts w:hint="eastAsia"/>
        </w:rPr>
        <w:t>强化</w:t>
      </w:r>
      <w:r>
        <w:t>现代服务业</w:t>
      </w:r>
      <w:bookmarkEnd w:id="935"/>
      <w:bookmarkEnd w:id="936"/>
      <w:bookmarkEnd w:id="937"/>
      <w:r>
        <w:rPr>
          <w:rFonts w:hint="eastAsia"/>
        </w:rPr>
        <w:t>空间保障</w:t>
      </w:r>
      <w:bookmarkEnd w:id="938"/>
      <w:bookmarkEnd w:id="939"/>
      <w:bookmarkEnd w:id="940"/>
    </w:p>
    <w:p w14:paraId="14A72E4E">
      <w:pPr>
        <w:ind w:firstLine="600" w:firstLineChars="200"/>
        <w:rPr>
          <w:rFonts w:ascii="Times New Roman" w:hAnsi="Times New Roman" w:eastAsia="仿宋_GB2312"/>
          <w:sz w:val="30"/>
          <w:szCs w:val="30"/>
        </w:rPr>
      </w:pPr>
      <w:bookmarkStart w:id="941" w:name="_Hlk131686084"/>
      <w:r>
        <w:rPr>
          <w:rFonts w:hint="eastAsia" w:ascii="Times New Roman" w:hAnsi="Times New Roman" w:eastAsia="仿宋_GB2312"/>
          <w:sz w:val="30"/>
          <w:szCs w:val="30"/>
        </w:rPr>
        <w:t>壮大宝奥城现代服务业集聚区：围绕“四大平台</w:t>
      </w:r>
      <w:r>
        <w:rPr>
          <w:rStyle w:val="47"/>
          <w:rFonts w:hint="eastAsia" w:ascii="Times New Roman" w:hAnsi="Times New Roman" w:eastAsia="仿宋_GB2312"/>
          <w:sz w:val="30"/>
          <w:szCs w:val="30"/>
        </w:rPr>
        <w:footnoteReference w:id="9"/>
      </w:r>
      <w:r>
        <w:rPr>
          <w:rFonts w:hint="eastAsia" w:ascii="Times New Roman" w:hAnsi="Times New Roman" w:eastAsia="仿宋_GB2312"/>
          <w:sz w:val="30"/>
          <w:szCs w:val="30"/>
        </w:rPr>
        <w:t>”，“三大中心</w:t>
      </w:r>
      <w:r>
        <w:rPr>
          <w:rStyle w:val="47"/>
          <w:rFonts w:hint="eastAsia" w:ascii="Times New Roman" w:hAnsi="Times New Roman" w:eastAsia="仿宋_GB2312"/>
          <w:sz w:val="30"/>
          <w:szCs w:val="30"/>
        </w:rPr>
        <w:footnoteReference w:id="10"/>
      </w:r>
      <w:r>
        <w:rPr>
          <w:rFonts w:hint="eastAsia" w:ascii="Times New Roman" w:hAnsi="Times New Roman" w:eastAsia="仿宋_GB2312"/>
          <w:sz w:val="30"/>
          <w:szCs w:val="30"/>
        </w:rPr>
        <w:t>”发展目标，打造成为汇集玩具会展、电商直播、物流服务、知识产权服务、跨境清关服务等于一体的国内首个玩具产业综合体、粤东优质电子商务产业集群。</w:t>
      </w:r>
    </w:p>
    <w:p w14:paraId="039DD469">
      <w:pPr>
        <w:ind w:firstLine="600" w:firstLineChars="200"/>
        <w:rPr>
          <w:rFonts w:ascii="Times New Roman" w:hAnsi="Times New Roman" w:eastAsia="仿宋_GB2312"/>
          <w:b/>
          <w:bCs/>
          <w:sz w:val="30"/>
          <w:szCs w:val="30"/>
        </w:rPr>
      </w:pPr>
      <w:r>
        <w:rPr>
          <w:rFonts w:hint="eastAsia" w:ascii="Times New Roman" w:hAnsi="Times New Roman" w:eastAsia="仿宋_GB2312"/>
          <w:sz w:val="30"/>
          <w:szCs w:val="30"/>
        </w:rPr>
        <w:t>特色商贸服务商圈</w:t>
      </w:r>
      <w:r>
        <w:rPr>
          <w:rFonts w:hint="eastAsia" w:ascii="Times New Roman" w:hAnsi="Times New Roman" w:eastAsia="仿宋_GB2312"/>
          <w:b/>
          <w:bCs/>
          <w:sz w:val="30"/>
          <w:szCs w:val="30"/>
        </w:rPr>
        <w:t>：</w:t>
      </w:r>
      <w:r>
        <w:rPr>
          <w:rFonts w:hint="eastAsia" w:ascii="Times New Roman" w:hAnsi="Times New Roman" w:eastAsia="仿宋_GB2312"/>
          <w:sz w:val="30"/>
          <w:szCs w:val="30"/>
        </w:rPr>
        <w:t>构建“4+4+4”多类型商圈格局。结合优质消费资源布局和粤东城际铁路站点建设，分别打造粤东城际澄海站商业中心核心商圈、澄华商圈（奥飞市民广场商圈）、莲阳站商圈、东里招商路—新兴街商圈等四大片区级商圈；结合历史文化和旅游资源，打造泰安路潮汕美食街、莲下镇莲阳大街特色美食街、樟林古港文化街区、隆都古</w:t>
      </w:r>
      <w:r>
        <w:rPr>
          <w:rFonts w:hint="eastAsia" w:ascii="Times New Roman" w:hAnsi="Times New Roman" w:eastAsia="仿宋_GB2312"/>
          <w:sz w:val="30"/>
          <w:szCs w:val="30"/>
          <w:lang w:val="en-US" w:eastAsia="zh-CN"/>
        </w:rPr>
        <w:t>墟</w:t>
      </w:r>
      <w:r>
        <w:rPr>
          <w:rFonts w:hint="eastAsia" w:ascii="Times New Roman" w:hAnsi="Times New Roman" w:eastAsia="仿宋_GB2312"/>
          <w:sz w:val="30"/>
          <w:szCs w:val="30"/>
        </w:rPr>
        <w:t>等四大特色商业街区。优化多类型展贸设施布局，升级改造涂城蔬菜物流批发市场、潮派毛衫服饰专业市场和塑料</w:t>
      </w:r>
      <w:r>
        <w:rPr>
          <w:rFonts w:hint="eastAsia" w:ascii="Times New Roman" w:hAnsi="Times New Roman" w:eastAsia="仿宋_GB2312"/>
          <w:sz w:val="30"/>
          <w:szCs w:val="30"/>
          <w:lang w:val="en-US" w:eastAsia="zh-CN"/>
        </w:rPr>
        <w:t>专业市场</w:t>
      </w:r>
      <w:r>
        <w:rPr>
          <w:rFonts w:hint="eastAsia" w:ascii="Times New Roman" w:hAnsi="Times New Roman" w:eastAsia="仿宋_GB2312"/>
          <w:sz w:val="30"/>
          <w:szCs w:val="30"/>
        </w:rPr>
        <w:t>、宝奥城等玩具专业市场。</w:t>
      </w:r>
    </w:p>
    <w:bookmarkEnd w:id="941"/>
    <w:p w14:paraId="734AC56E">
      <w:pPr>
        <w:pStyle w:val="4"/>
        <w:numPr>
          <w:ilvl w:val="0"/>
          <w:numId w:val="16"/>
        </w:numPr>
        <w:spacing w:before="156" w:beforeLines="50" w:after="156" w:afterLines="50" w:line="240" w:lineRule="auto"/>
        <w:jc w:val="center"/>
        <w:rPr>
          <w:rFonts w:ascii="黑体" w:hAnsi="黑体" w:eastAsia="黑体"/>
          <w:b w:val="0"/>
          <w:bCs w:val="0"/>
        </w:rPr>
      </w:pPr>
      <w:bookmarkStart w:id="942" w:name="_Toc129740505"/>
      <w:bookmarkStart w:id="943" w:name="_Toc129909849"/>
      <w:bookmarkStart w:id="944" w:name="_Toc129738633"/>
      <w:bookmarkStart w:id="945" w:name="_Toc132789258"/>
      <w:bookmarkStart w:id="946" w:name="_Toc17482"/>
      <w:bookmarkStart w:id="947" w:name="_Toc20762"/>
      <w:r>
        <w:rPr>
          <w:rFonts w:hint="eastAsia" w:ascii="黑体" w:hAnsi="黑体" w:eastAsia="黑体"/>
          <w:b w:val="0"/>
          <w:bCs w:val="0"/>
        </w:rPr>
        <w:t>居住空间</w:t>
      </w:r>
      <w:bookmarkEnd w:id="942"/>
      <w:bookmarkEnd w:id="943"/>
      <w:bookmarkEnd w:id="944"/>
      <w:r>
        <w:rPr>
          <w:rFonts w:hint="eastAsia" w:ascii="黑体" w:hAnsi="黑体" w:eastAsia="黑体"/>
          <w:b w:val="0"/>
          <w:bCs w:val="0"/>
        </w:rPr>
        <w:t>与住房保障</w:t>
      </w:r>
      <w:bookmarkEnd w:id="945"/>
      <w:bookmarkEnd w:id="946"/>
      <w:bookmarkEnd w:id="947"/>
    </w:p>
    <w:p w14:paraId="55B03BEE">
      <w:pPr>
        <w:pStyle w:val="5"/>
        <w:numPr>
          <w:ilvl w:val="0"/>
          <w:numId w:val="4"/>
        </w:numPr>
        <w:spacing w:before="156" w:beforeLines="50" w:after="156" w:afterLines="50" w:line="240" w:lineRule="auto"/>
      </w:pPr>
      <w:bookmarkStart w:id="948" w:name="_Toc132789259"/>
      <w:bookmarkStart w:id="949" w:name="_Toc24550"/>
      <w:bookmarkStart w:id="950" w:name="_Toc24224"/>
      <w:bookmarkStart w:id="951" w:name="_Toc129738634"/>
      <w:bookmarkStart w:id="952" w:name="_Toc129909850"/>
      <w:bookmarkStart w:id="953" w:name="_Toc129740506"/>
      <w:r>
        <w:rPr>
          <w:rFonts w:hint="eastAsia"/>
        </w:rPr>
        <w:t>合理引导居住空间布局</w:t>
      </w:r>
      <w:bookmarkEnd w:id="948"/>
      <w:bookmarkEnd w:id="949"/>
      <w:bookmarkEnd w:id="950"/>
    </w:p>
    <w:p w14:paraId="6905267C">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以提升生活空间宜居水平为目标，构建产城融合、职住平衡的居住空间布局。规划至</w:t>
      </w:r>
      <w:r>
        <w:rPr>
          <w:rFonts w:ascii="Times New Roman" w:hAnsi="Times New Roman" w:eastAsia="仿宋_GB2312"/>
          <w:sz w:val="30"/>
          <w:szCs w:val="30"/>
        </w:rPr>
        <w:t>2035年，城镇人均住房面积不低于</w:t>
      </w:r>
      <w:r>
        <w:rPr>
          <w:rFonts w:hint="eastAsia" w:ascii="Times New Roman" w:hAnsi="Times New Roman" w:eastAsia="仿宋_GB2312"/>
          <w:sz w:val="30"/>
          <w:szCs w:val="30"/>
        </w:rPr>
        <w:t>45</w:t>
      </w:r>
      <w:r>
        <w:rPr>
          <w:rFonts w:ascii="Times New Roman" w:hAnsi="Times New Roman" w:eastAsia="仿宋_GB2312"/>
          <w:sz w:val="30"/>
          <w:szCs w:val="30"/>
        </w:rPr>
        <w:t>平方米，居住用地占城镇建设用地比重控制在</w:t>
      </w:r>
      <w:r>
        <w:rPr>
          <w:rFonts w:hint="eastAsia" w:ascii="Times New Roman" w:hAnsi="Times New Roman" w:eastAsia="仿宋_GB2312"/>
          <w:sz w:val="30"/>
          <w:szCs w:val="30"/>
        </w:rPr>
        <w:t>40</w:t>
      </w:r>
      <w:r>
        <w:rPr>
          <w:rFonts w:ascii="Times New Roman" w:hAnsi="Times New Roman" w:eastAsia="仿宋_GB2312"/>
          <w:sz w:val="30"/>
          <w:szCs w:val="30"/>
        </w:rPr>
        <w:t>%以内。</w:t>
      </w:r>
    </w:p>
    <w:p w14:paraId="14D12BF0">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中心城区建设紧凑型居住社区，完善提升基础设施和公共服务配套，重点围绕城市连片集中区、产业片区以及城市轨道站点片区等就业岗位集中地区合理布局新增居住用地</w:t>
      </w:r>
      <w:r>
        <w:rPr>
          <w:rFonts w:hint="eastAsia" w:ascii="Times New Roman" w:hAnsi="Times New Roman" w:eastAsia="仿宋_GB2312"/>
          <w:sz w:val="30"/>
          <w:szCs w:val="30"/>
          <w:lang w:eastAsia="zh-CN"/>
        </w:rPr>
        <w:t>。</w:t>
      </w:r>
      <w:r>
        <w:rPr>
          <w:rFonts w:hint="eastAsia" w:ascii="Times New Roman" w:hAnsi="Times New Roman" w:eastAsia="仿宋_GB2312"/>
          <w:sz w:val="30"/>
          <w:szCs w:val="30"/>
        </w:rPr>
        <w:t>重点镇建立多元化住房类型和保障体系，满足科研人员、企业技术人才等产业发展所需的居住配套，促进产城融合。一般镇统筹城乡交界居住用地集中布局。</w:t>
      </w:r>
    </w:p>
    <w:bookmarkEnd w:id="951"/>
    <w:bookmarkEnd w:id="952"/>
    <w:bookmarkEnd w:id="953"/>
    <w:p w14:paraId="7E3BD57D">
      <w:pPr>
        <w:pStyle w:val="5"/>
        <w:numPr>
          <w:ilvl w:val="0"/>
          <w:numId w:val="4"/>
        </w:numPr>
        <w:spacing w:before="156" w:beforeLines="50" w:after="156" w:afterLines="50" w:line="240" w:lineRule="auto"/>
      </w:pPr>
      <w:bookmarkStart w:id="954" w:name="_Toc31225"/>
      <w:bookmarkStart w:id="955" w:name="_Toc9417"/>
      <w:bookmarkStart w:id="956" w:name="_Toc132789260"/>
      <w:r>
        <w:rPr>
          <w:rFonts w:hint="eastAsia"/>
        </w:rPr>
        <w:t>支撑完善政策性住房空间保障体系</w:t>
      </w:r>
      <w:bookmarkEnd w:id="954"/>
      <w:bookmarkEnd w:id="955"/>
      <w:bookmarkEnd w:id="956"/>
    </w:p>
    <w:p w14:paraId="5BD09143">
      <w:pPr>
        <w:ind w:firstLine="600" w:firstLineChars="200"/>
        <w:rPr>
          <w:rFonts w:ascii="Times New Roman" w:hAnsi="Times New Roman" w:eastAsia="仿宋_GB2312"/>
          <w:sz w:val="30"/>
          <w:szCs w:val="30"/>
        </w:rPr>
      </w:pPr>
      <w:bookmarkStart w:id="957" w:name="_Toc132789261"/>
      <w:bookmarkStart w:id="958" w:name="_Toc129740508"/>
      <w:bookmarkStart w:id="959" w:name="_Toc129738636"/>
      <w:bookmarkStart w:id="960" w:name="_Toc129909851"/>
      <w:r>
        <w:rPr>
          <w:rFonts w:hint="eastAsia" w:ascii="Times New Roman" w:hAnsi="Times New Roman" w:eastAsia="仿宋_GB2312"/>
          <w:sz w:val="30"/>
          <w:szCs w:val="30"/>
        </w:rPr>
        <w:t>支撑完善公共租赁住房、保障性租赁住房、共有产权住房、人才公寓等政策性住房空间保障，规划至</w:t>
      </w:r>
      <w:r>
        <w:rPr>
          <w:rFonts w:ascii="Times New Roman" w:hAnsi="Times New Roman" w:eastAsia="仿宋_GB2312"/>
          <w:sz w:val="30"/>
          <w:szCs w:val="30"/>
        </w:rPr>
        <w:t>2035</w:t>
      </w:r>
      <w:r>
        <w:rPr>
          <w:rFonts w:hint="eastAsia" w:ascii="Times New Roman" w:hAnsi="Times New Roman" w:eastAsia="仿宋_GB2312"/>
          <w:sz w:val="30"/>
          <w:szCs w:val="30"/>
        </w:rPr>
        <w:t>年，政策性住房占新增住房供应的比例不少于10</w:t>
      </w:r>
      <w:r>
        <w:rPr>
          <w:rFonts w:ascii="Times New Roman" w:hAnsi="Times New Roman" w:eastAsia="仿宋_GB2312"/>
          <w:sz w:val="30"/>
          <w:szCs w:val="30"/>
        </w:rPr>
        <w:t>%</w:t>
      </w:r>
      <w:r>
        <w:rPr>
          <w:rFonts w:hint="eastAsia" w:ascii="Times New Roman" w:hAnsi="Times New Roman" w:eastAsia="仿宋_GB2312"/>
          <w:sz w:val="30"/>
          <w:szCs w:val="30"/>
        </w:rPr>
        <w:t xml:space="preserve">。 </w:t>
      </w:r>
    </w:p>
    <w:p w14:paraId="21619EC3">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优先在轨道交通站点、就业中心和产业园区及周边地区布局政策性住房。鼓励通过利用集体建设用地建设、城市更新等方式，扩大政策性住房供给渠道。有序推进各类棚户区改造，进行空间腾退与功能优化。</w:t>
      </w:r>
    </w:p>
    <w:p w14:paraId="3C91DCA3">
      <w:pPr>
        <w:pStyle w:val="4"/>
        <w:numPr>
          <w:ilvl w:val="0"/>
          <w:numId w:val="16"/>
        </w:numPr>
        <w:spacing w:before="156" w:beforeLines="50" w:after="156" w:afterLines="50" w:line="240" w:lineRule="auto"/>
        <w:jc w:val="center"/>
        <w:rPr>
          <w:rFonts w:ascii="黑体" w:hAnsi="黑体" w:eastAsia="黑体"/>
          <w:b w:val="0"/>
          <w:bCs w:val="0"/>
        </w:rPr>
      </w:pPr>
      <w:bookmarkStart w:id="961" w:name="_Toc29073"/>
      <w:bookmarkStart w:id="962" w:name="_Toc27775"/>
      <w:r>
        <w:rPr>
          <w:rFonts w:hint="eastAsia" w:ascii="黑体" w:hAnsi="黑体" w:eastAsia="黑体"/>
          <w:b w:val="0"/>
          <w:bCs w:val="0"/>
        </w:rPr>
        <w:t>公共服务</w:t>
      </w:r>
      <w:bookmarkEnd w:id="957"/>
      <w:r>
        <w:rPr>
          <w:rFonts w:hint="eastAsia" w:ascii="黑体" w:hAnsi="黑体" w:eastAsia="黑体"/>
          <w:b w:val="0"/>
          <w:bCs w:val="0"/>
        </w:rPr>
        <w:t>设施体系</w:t>
      </w:r>
      <w:bookmarkEnd w:id="961"/>
      <w:bookmarkEnd w:id="962"/>
    </w:p>
    <w:p w14:paraId="2B21C003">
      <w:pPr>
        <w:pStyle w:val="5"/>
        <w:numPr>
          <w:ilvl w:val="0"/>
          <w:numId w:val="4"/>
        </w:numPr>
        <w:spacing w:before="156" w:beforeLines="50" w:after="156" w:afterLines="50" w:line="240" w:lineRule="auto"/>
      </w:pPr>
      <w:bookmarkStart w:id="963" w:name="_Toc132789262"/>
      <w:bookmarkStart w:id="964" w:name="_Toc11712"/>
      <w:bookmarkStart w:id="965" w:name="_Toc31164"/>
      <w:r>
        <w:rPr>
          <w:rFonts w:hint="eastAsia"/>
        </w:rPr>
        <w:t>构建公共服务中心体系</w:t>
      </w:r>
      <w:bookmarkEnd w:id="958"/>
      <w:bookmarkEnd w:id="959"/>
      <w:bookmarkEnd w:id="960"/>
      <w:bookmarkEnd w:id="963"/>
      <w:bookmarkEnd w:id="964"/>
      <w:bookmarkEnd w:id="965"/>
    </w:p>
    <w:p w14:paraId="2A37979B">
      <w:pPr>
        <w:ind w:firstLine="600" w:firstLineChars="200"/>
        <w:rPr>
          <w:rFonts w:ascii="Times New Roman" w:hAnsi="Times New Roman" w:eastAsia="仿宋_GB2312"/>
          <w:sz w:val="30"/>
          <w:szCs w:val="30"/>
        </w:rPr>
      </w:pPr>
      <w:bookmarkStart w:id="966" w:name="_Hlk132470769"/>
      <w:r>
        <w:rPr>
          <w:rFonts w:hint="eastAsia" w:ascii="Times New Roman" w:hAnsi="Times New Roman" w:eastAsia="仿宋_GB2312"/>
          <w:sz w:val="30"/>
          <w:szCs w:val="30"/>
        </w:rPr>
        <w:t>构建“区级—镇街级—社区级”三级公共服务中心体系</w:t>
      </w:r>
      <w:bookmarkEnd w:id="966"/>
      <w:r>
        <w:rPr>
          <w:rFonts w:hint="eastAsia" w:ascii="Times New Roman" w:hAnsi="Times New Roman" w:eastAsia="仿宋_GB2312"/>
          <w:sz w:val="30"/>
          <w:szCs w:val="30"/>
        </w:rPr>
        <w:t>，规划布局1处区级公共服务中心，即澄海区公共服务中心；13处街镇级公共服务中心和53处社区（中心村）级公共服务中心。</w:t>
      </w:r>
    </w:p>
    <w:p w14:paraId="423E81CC">
      <w:pPr>
        <w:pStyle w:val="5"/>
        <w:numPr>
          <w:ilvl w:val="0"/>
          <w:numId w:val="4"/>
        </w:numPr>
        <w:spacing w:before="156" w:beforeLines="50" w:after="156" w:afterLines="50" w:line="240" w:lineRule="auto"/>
      </w:pPr>
      <w:bookmarkStart w:id="967" w:name="_Toc29433"/>
      <w:bookmarkStart w:id="968" w:name="_Toc19479"/>
      <w:r>
        <w:rPr>
          <w:rFonts w:hint="eastAsia"/>
        </w:rPr>
        <w:t>构建城乡社区生活圈</w:t>
      </w:r>
      <w:bookmarkEnd w:id="967"/>
      <w:bookmarkEnd w:id="968"/>
    </w:p>
    <w:p w14:paraId="00F6D7C7">
      <w:pPr>
        <w:ind w:firstLine="600" w:firstLineChars="200"/>
        <w:rPr>
          <w:rFonts w:ascii="Times New Roman" w:hAnsi="Times New Roman" w:eastAsia="仿宋_GB2312"/>
          <w:sz w:val="30"/>
          <w:szCs w:val="30"/>
          <w:u w:val="single"/>
        </w:rPr>
      </w:pPr>
      <w:r>
        <w:rPr>
          <w:rFonts w:hint="eastAsia" w:ascii="Times New Roman" w:hAnsi="Times New Roman" w:eastAsia="仿宋_GB2312"/>
          <w:sz w:val="30"/>
          <w:szCs w:val="30"/>
        </w:rPr>
        <w:t>按照“镇街级一社区级”构建城乡社区生活圈体系。规划至2035年，城镇社区公共服务设施15分钟步行可达覆盖率达到90%，乡村社区公共服务设施15分钟慢行可达覆盖率达到70%。</w:t>
      </w:r>
    </w:p>
    <w:p w14:paraId="285B3FE3">
      <w:pPr>
        <w:pStyle w:val="5"/>
        <w:numPr>
          <w:ilvl w:val="0"/>
          <w:numId w:val="4"/>
        </w:numPr>
        <w:spacing w:before="156" w:beforeLines="50" w:after="156" w:afterLines="50" w:line="240" w:lineRule="auto"/>
      </w:pPr>
      <w:bookmarkStart w:id="969" w:name="_Toc119972079"/>
      <w:bookmarkStart w:id="970" w:name="_Toc132789263"/>
      <w:bookmarkStart w:id="971" w:name="_Toc129740511"/>
      <w:bookmarkStart w:id="972" w:name="_Toc129909853"/>
      <w:bookmarkStart w:id="973" w:name="_Toc129738639"/>
      <w:bookmarkStart w:id="974" w:name="_Toc12613"/>
      <w:bookmarkStart w:id="975" w:name="_Toc19951"/>
      <w:r>
        <w:rPr>
          <w:rFonts w:hint="eastAsia"/>
        </w:rPr>
        <w:t>公共服务</w:t>
      </w:r>
      <w:bookmarkEnd w:id="969"/>
      <w:bookmarkEnd w:id="970"/>
      <w:bookmarkEnd w:id="971"/>
      <w:bookmarkEnd w:id="972"/>
      <w:bookmarkEnd w:id="973"/>
      <w:r>
        <w:rPr>
          <w:rFonts w:hint="eastAsia"/>
        </w:rPr>
        <w:t>设施规划</w:t>
      </w:r>
      <w:bookmarkEnd w:id="974"/>
      <w:bookmarkEnd w:id="975"/>
    </w:p>
    <w:p w14:paraId="44AFAEC4">
      <w:pPr>
        <w:ind w:firstLine="600" w:firstLineChars="200"/>
        <w:rPr>
          <w:rFonts w:ascii="Times New Roman" w:hAnsi="Times New Roman" w:eastAsia="仿宋_GB2312"/>
          <w:sz w:val="30"/>
          <w:szCs w:val="30"/>
        </w:rPr>
      </w:pPr>
      <w:r>
        <w:rPr>
          <w:rFonts w:ascii="Times New Roman" w:hAnsi="Times New Roman" w:eastAsia="仿宋_GB2312"/>
          <w:bCs/>
          <w:sz w:val="30"/>
          <w:szCs w:val="30"/>
        </w:rPr>
        <w:t>教育设施</w:t>
      </w:r>
      <w:r>
        <w:rPr>
          <w:rFonts w:hint="eastAsia" w:ascii="Times New Roman" w:hAnsi="Times New Roman" w:eastAsia="仿宋_GB2312"/>
          <w:bCs/>
          <w:sz w:val="30"/>
          <w:szCs w:val="30"/>
        </w:rPr>
        <w:t>：提升教育设施水平，加强高、职教育与产业空间相融合</w:t>
      </w:r>
      <w:r>
        <w:rPr>
          <w:rFonts w:hint="eastAsia" w:ascii="Times New Roman" w:hAnsi="Times New Roman" w:eastAsia="仿宋_GB2312"/>
          <w:bCs/>
          <w:sz w:val="30"/>
          <w:szCs w:val="30"/>
          <w:lang w:eastAsia="zh-CN"/>
        </w:rPr>
        <w:t>。</w:t>
      </w:r>
      <w:r>
        <w:rPr>
          <w:rFonts w:hint="eastAsia" w:ascii="Times New Roman" w:hAnsi="Times New Roman" w:eastAsia="仿宋_GB2312"/>
          <w:sz w:val="30"/>
          <w:szCs w:val="30"/>
        </w:rPr>
        <w:t>至</w:t>
      </w:r>
      <w:r>
        <w:rPr>
          <w:rFonts w:ascii="Times New Roman" w:hAnsi="Times New Roman" w:eastAsia="仿宋_GB2312"/>
          <w:sz w:val="30"/>
          <w:szCs w:val="30"/>
        </w:rPr>
        <w:t>2035</w:t>
      </w:r>
      <w:r>
        <w:rPr>
          <w:rFonts w:hint="eastAsia" w:ascii="Times New Roman" w:hAnsi="Times New Roman" w:eastAsia="仿宋_GB2312"/>
          <w:sz w:val="30"/>
          <w:szCs w:val="30"/>
        </w:rPr>
        <w:t>年，幼儿园、小学、初中、高中学校千人学位数分别不低于4</w:t>
      </w:r>
      <w:r>
        <w:rPr>
          <w:rFonts w:ascii="Times New Roman" w:hAnsi="Times New Roman" w:eastAsia="仿宋_GB2312"/>
          <w:sz w:val="30"/>
          <w:szCs w:val="30"/>
        </w:rPr>
        <w:t>0</w:t>
      </w:r>
      <w:r>
        <w:rPr>
          <w:rFonts w:hint="eastAsia" w:ascii="Times New Roman" w:hAnsi="Times New Roman" w:eastAsia="仿宋_GB2312"/>
          <w:sz w:val="30"/>
          <w:szCs w:val="30"/>
        </w:rPr>
        <w:t>座、8</w:t>
      </w:r>
      <w:r>
        <w:rPr>
          <w:rFonts w:ascii="Times New Roman" w:hAnsi="Times New Roman" w:eastAsia="仿宋_GB2312"/>
          <w:sz w:val="30"/>
          <w:szCs w:val="30"/>
        </w:rPr>
        <w:t>0</w:t>
      </w:r>
      <w:r>
        <w:rPr>
          <w:rFonts w:hint="eastAsia" w:ascii="Times New Roman" w:hAnsi="Times New Roman" w:eastAsia="仿宋_GB2312"/>
          <w:sz w:val="30"/>
          <w:szCs w:val="30"/>
        </w:rPr>
        <w:t>座、4</w:t>
      </w:r>
      <w:r>
        <w:rPr>
          <w:rFonts w:ascii="Times New Roman" w:hAnsi="Times New Roman" w:eastAsia="仿宋_GB2312"/>
          <w:sz w:val="30"/>
          <w:szCs w:val="30"/>
        </w:rPr>
        <w:t>0</w:t>
      </w:r>
      <w:r>
        <w:rPr>
          <w:rFonts w:hint="eastAsia" w:ascii="Times New Roman" w:hAnsi="Times New Roman" w:eastAsia="仿宋_GB2312"/>
          <w:sz w:val="30"/>
          <w:szCs w:val="30"/>
        </w:rPr>
        <w:t>座和3</w:t>
      </w:r>
      <w:r>
        <w:rPr>
          <w:rFonts w:ascii="Times New Roman" w:hAnsi="Times New Roman" w:eastAsia="仿宋_GB2312"/>
          <w:sz w:val="30"/>
          <w:szCs w:val="30"/>
        </w:rPr>
        <w:t>0</w:t>
      </w:r>
      <w:r>
        <w:rPr>
          <w:rFonts w:hint="eastAsia" w:ascii="Times New Roman" w:hAnsi="Times New Roman" w:eastAsia="仿宋_GB2312"/>
          <w:sz w:val="30"/>
          <w:szCs w:val="30"/>
        </w:rPr>
        <w:t>座。</w:t>
      </w:r>
    </w:p>
    <w:p w14:paraId="64A8AAEF">
      <w:pPr>
        <w:ind w:firstLine="600" w:firstLineChars="200"/>
        <w:rPr>
          <w:rFonts w:ascii="Times New Roman" w:hAnsi="Times New Roman" w:eastAsia="仿宋_GB2312"/>
          <w:bCs/>
          <w:sz w:val="30"/>
          <w:szCs w:val="30"/>
        </w:rPr>
      </w:pPr>
      <w:r>
        <w:rPr>
          <w:rFonts w:ascii="Times New Roman" w:hAnsi="Times New Roman" w:eastAsia="仿宋_GB2312"/>
          <w:bCs/>
          <w:sz w:val="30"/>
          <w:szCs w:val="30"/>
        </w:rPr>
        <w:t>医疗卫生设施</w:t>
      </w:r>
      <w:r>
        <w:rPr>
          <w:rFonts w:hint="eastAsia" w:ascii="Times New Roman" w:hAnsi="Times New Roman" w:eastAsia="仿宋_GB2312"/>
          <w:bCs/>
          <w:sz w:val="30"/>
          <w:szCs w:val="30"/>
        </w:rPr>
        <w:t>：提升医疗卫生设施水平</w:t>
      </w:r>
      <w:r>
        <w:rPr>
          <w:rFonts w:hint="eastAsia" w:ascii="Times New Roman" w:hAnsi="Times New Roman" w:eastAsia="仿宋_GB2312"/>
          <w:bCs/>
          <w:sz w:val="30"/>
          <w:szCs w:val="30"/>
          <w:lang w:eastAsia="zh-CN"/>
        </w:rPr>
        <w:t>，</w:t>
      </w:r>
      <w:r>
        <w:rPr>
          <w:rFonts w:hint="eastAsia" w:ascii="Times New Roman" w:hAnsi="Times New Roman" w:eastAsia="仿宋_GB2312"/>
          <w:sz w:val="30"/>
          <w:szCs w:val="30"/>
        </w:rPr>
        <w:t>至</w:t>
      </w:r>
      <w:r>
        <w:rPr>
          <w:rFonts w:ascii="Times New Roman" w:hAnsi="Times New Roman" w:eastAsia="仿宋_GB2312"/>
          <w:sz w:val="30"/>
          <w:szCs w:val="30"/>
        </w:rPr>
        <w:t>2035年，人均医疗卫生用地不低于0.8平方米，千人床位数不少于</w:t>
      </w:r>
      <w:r>
        <w:rPr>
          <w:rFonts w:hint="eastAsia" w:ascii="Times New Roman" w:hAnsi="Times New Roman" w:eastAsia="仿宋_GB2312"/>
          <w:sz w:val="30"/>
          <w:szCs w:val="30"/>
        </w:rPr>
        <w:t>6</w:t>
      </w:r>
      <w:r>
        <w:rPr>
          <w:rFonts w:ascii="Times New Roman" w:hAnsi="Times New Roman" w:eastAsia="仿宋_GB2312"/>
          <w:sz w:val="30"/>
          <w:szCs w:val="30"/>
        </w:rPr>
        <w:t>床。</w:t>
      </w:r>
    </w:p>
    <w:p w14:paraId="4FEDF12A">
      <w:pPr>
        <w:widowControl/>
        <w:ind w:firstLine="567" w:firstLineChars="189"/>
        <w:jc w:val="left"/>
        <w:rPr>
          <w:rFonts w:ascii="Times New Roman" w:hAnsi="Times New Roman" w:eastAsia="仿宋_GB2312"/>
          <w:bCs/>
          <w:sz w:val="30"/>
          <w:szCs w:val="30"/>
        </w:rPr>
      </w:pPr>
      <w:r>
        <w:rPr>
          <w:rFonts w:ascii="Times New Roman" w:hAnsi="Times New Roman" w:eastAsia="仿宋_GB2312"/>
          <w:bCs/>
          <w:sz w:val="30"/>
          <w:szCs w:val="30"/>
        </w:rPr>
        <w:t>文化设施</w:t>
      </w:r>
      <w:r>
        <w:rPr>
          <w:rFonts w:hint="eastAsia" w:ascii="Times New Roman" w:hAnsi="Times New Roman" w:eastAsia="仿宋_GB2312"/>
          <w:bCs/>
          <w:sz w:val="30"/>
          <w:szCs w:val="30"/>
        </w:rPr>
        <w:t>：推动区级文化设施均衡布局，完善澄海区“三馆两宫两中心”（博物馆、文化馆、图书馆、工人文化宫、青少年宫、妇女儿童活动中心和老年活动中心）文化设施设置</w:t>
      </w:r>
      <w:r>
        <w:rPr>
          <w:rFonts w:ascii="宋体" w:hAnsi="宋体" w:eastAsia="宋体"/>
          <w:bCs/>
          <w:sz w:val="24"/>
          <w:szCs w:val="24"/>
        </w:rPr>
        <w:t>。</w:t>
      </w:r>
      <w:r>
        <w:rPr>
          <w:rFonts w:hint="eastAsia" w:ascii="Times New Roman" w:hAnsi="Times New Roman" w:eastAsia="仿宋_GB2312"/>
          <w:bCs/>
          <w:sz w:val="30"/>
          <w:szCs w:val="30"/>
        </w:rPr>
        <w:t>至</w:t>
      </w:r>
      <w:r>
        <w:rPr>
          <w:rFonts w:ascii="Times New Roman" w:hAnsi="Times New Roman" w:eastAsia="仿宋_GB2312"/>
          <w:bCs/>
          <w:sz w:val="30"/>
          <w:szCs w:val="30"/>
        </w:rPr>
        <w:t>2035</w:t>
      </w:r>
      <w:r>
        <w:rPr>
          <w:rFonts w:hint="eastAsia" w:ascii="Times New Roman" w:hAnsi="Times New Roman" w:eastAsia="仿宋_GB2312"/>
          <w:bCs/>
          <w:sz w:val="30"/>
          <w:szCs w:val="30"/>
        </w:rPr>
        <w:t>年，人均文化设施用地不低于0.3平方米</w:t>
      </w:r>
      <w:r>
        <w:rPr>
          <w:rFonts w:ascii="Times New Roman" w:hAnsi="Times New Roman" w:eastAsia="仿宋_GB2312"/>
          <w:bCs/>
          <w:sz w:val="30"/>
          <w:szCs w:val="30"/>
        </w:rPr>
        <w:t>。</w:t>
      </w:r>
      <w:r>
        <w:rPr>
          <w:rFonts w:hint="eastAsia" w:ascii="Times New Roman" w:hAnsi="Times New Roman" w:eastAsia="仿宋_GB2312"/>
          <w:bCs/>
          <w:sz w:val="30"/>
          <w:szCs w:val="30"/>
        </w:rPr>
        <w:t>每个镇（街道）设置至少1处街道级综合文化活动中心；每个村（社区）至少设置1处</w:t>
      </w:r>
      <w:r>
        <w:rPr>
          <w:rFonts w:ascii="Times New Roman" w:hAnsi="Times New Roman" w:eastAsia="仿宋_GB2312"/>
          <w:bCs/>
          <w:sz w:val="30"/>
          <w:szCs w:val="30"/>
        </w:rPr>
        <w:t>文化活动站</w:t>
      </w:r>
      <w:r>
        <w:rPr>
          <w:rFonts w:hint="eastAsia" w:ascii="Times New Roman" w:hAnsi="Times New Roman" w:eastAsia="仿宋_GB2312"/>
          <w:bCs/>
          <w:sz w:val="30"/>
          <w:szCs w:val="30"/>
        </w:rPr>
        <w:t>。</w:t>
      </w:r>
    </w:p>
    <w:p w14:paraId="71A09D83">
      <w:pPr>
        <w:widowControl/>
        <w:ind w:firstLine="567" w:firstLineChars="189"/>
        <w:jc w:val="left"/>
        <w:rPr>
          <w:rFonts w:ascii="Times New Roman" w:hAnsi="Times New Roman" w:eastAsia="仿宋_GB2312"/>
          <w:bCs/>
          <w:sz w:val="30"/>
          <w:szCs w:val="30"/>
        </w:rPr>
      </w:pPr>
      <w:r>
        <w:rPr>
          <w:rFonts w:ascii="Times New Roman" w:hAnsi="Times New Roman" w:eastAsia="仿宋_GB2312"/>
          <w:bCs/>
          <w:sz w:val="30"/>
          <w:szCs w:val="30"/>
        </w:rPr>
        <w:t>体育设施</w:t>
      </w:r>
      <w:r>
        <w:rPr>
          <w:rFonts w:hint="eastAsia" w:ascii="Times New Roman" w:hAnsi="Times New Roman" w:eastAsia="仿宋_GB2312"/>
          <w:bCs/>
          <w:sz w:val="30"/>
          <w:szCs w:val="30"/>
        </w:rPr>
        <w:t>：提升体育设施水平</w:t>
      </w:r>
      <w:bookmarkStart w:id="976" w:name="_Hlk132470750"/>
      <w:r>
        <w:rPr>
          <w:rFonts w:hint="eastAsia" w:ascii="Times New Roman" w:hAnsi="Times New Roman" w:eastAsia="仿宋_GB2312"/>
          <w:bCs/>
          <w:sz w:val="30"/>
          <w:szCs w:val="30"/>
        </w:rPr>
        <w:t>。预留大型体育设施用地</w:t>
      </w:r>
      <w:bookmarkEnd w:id="976"/>
      <w:r>
        <w:rPr>
          <w:rFonts w:hint="eastAsia" w:ascii="Times New Roman" w:hAnsi="Times New Roman" w:eastAsia="仿宋_GB2312"/>
          <w:bCs/>
          <w:sz w:val="30"/>
          <w:szCs w:val="30"/>
          <w:lang w:eastAsia="zh-CN"/>
        </w:rPr>
        <w:t>。</w:t>
      </w:r>
      <w:r>
        <w:rPr>
          <w:rFonts w:hint="eastAsia" w:ascii="Times New Roman" w:hAnsi="Times New Roman" w:eastAsia="仿宋_GB2312"/>
          <w:sz w:val="30"/>
          <w:szCs w:val="30"/>
        </w:rPr>
        <w:t>至</w:t>
      </w:r>
      <w:r>
        <w:rPr>
          <w:rFonts w:ascii="Times New Roman" w:hAnsi="Times New Roman" w:eastAsia="仿宋_GB2312"/>
          <w:sz w:val="30"/>
          <w:szCs w:val="30"/>
        </w:rPr>
        <w:t>2035</w:t>
      </w:r>
      <w:r>
        <w:rPr>
          <w:rFonts w:hint="eastAsia" w:ascii="Times New Roman" w:hAnsi="Times New Roman" w:eastAsia="仿宋_GB2312"/>
          <w:sz w:val="30"/>
          <w:szCs w:val="30"/>
        </w:rPr>
        <w:t>年，人均体育设施用地不低于</w:t>
      </w:r>
      <w:r>
        <w:rPr>
          <w:rFonts w:ascii="Times New Roman" w:hAnsi="Times New Roman" w:eastAsia="仿宋_GB2312"/>
          <w:sz w:val="30"/>
          <w:szCs w:val="30"/>
        </w:rPr>
        <w:t>0.6</w:t>
      </w:r>
      <w:r>
        <w:rPr>
          <w:rFonts w:hint="eastAsia" w:ascii="Times New Roman" w:hAnsi="Times New Roman" w:eastAsia="仿宋_GB2312"/>
          <w:sz w:val="30"/>
          <w:szCs w:val="30"/>
        </w:rPr>
        <w:t>平方米</w:t>
      </w:r>
      <w:r>
        <w:rPr>
          <w:rFonts w:ascii="Times New Roman" w:hAnsi="Times New Roman" w:eastAsia="仿宋_GB2312"/>
          <w:bCs/>
          <w:sz w:val="30"/>
          <w:szCs w:val="30"/>
        </w:rPr>
        <w:t>。</w:t>
      </w:r>
      <w:r>
        <w:rPr>
          <w:rFonts w:hint="eastAsia" w:ascii="Times New Roman" w:hAnsi="Times New Roman" w:eastAsia="仿宋_GB2312"/>
          <w:bCs/>
          <w:sz w:val="30"/>
          <w:szCs w:val="30"/>
        </w:rPr>
        <w:t>人均体育场地用地不低于2.9平方米。</w:t>
      </w:r>
    </w:p>
    <w:p w14:paraId="7FE2EFFF">
      <w:pPr>
        <w:ind w:firstLine="600" w:firstLineChars="200"/>
        <w:rPr>
          <w:rFonts w:ascii="Times New Roman" w:hAnsi="Times New Roman" w:eastAsia="仿宋_GB2312"/>
          <w:bCs/>
          <w:sz w:val="30"/>
          <w:szCs w:val="30"/>
        </w:rPr>
      </w:pPr>
      <w:r>
        <w:rPr>
          <w:rFonts w:ascii="Times New Roman" w:hAnsi="Times New Roman" w:eastAsia="仿宋_GB2312"/>
          <w:bCs/>
          <w:sz w:val="30"/>
          <w:szCs w:val="30"/>
        </w:rPr>
        <w:t>社会福利设施</w:t>
      </w:r>
      <w:r>
        <w:rPr>
          <w:rFonts w:hint="eastAsia" w:ascii="Times New Roman" w:hAnsi="Times New Roman" w:eastAsia="仿宋_GB2312"/>
          <w:bCs/>
          <w:sz w:val="30"/>
          <w:szCs w:val="30"/>
        </w:rPr>
        <w:t>：</w:t>
      </w:r>
      <w:r>
        <w:rPr>
          <w:rFonts w:hint="eastAsia" w:ascii="Times New Roman" w:hAnsi="Times New Roman" w:eastAsia="仿宋_GB2312"/>
          <w:sz w:val="30"/>
          <w:szCs w:val="30"/>
        </w:rPr>
        <w:t>现状保留澄海区福利院、澄海区救助管理站，异地重建、新建澄海区未成年人救助保护中心、澄海区残疾人康复机构。规划至</w:t>
      </w:r>
      <w:r>
        <w:rPr>
          <w:rFonts w:ascii="Times New Roman" w:hAnsi="Times New Roman" w:eastAsia="仿宋_GB2312"/>
          <w:sz w:val="30"/>
          <w:szCs w:val="30"/>
        </w:rPr>
        <w:t>2035年，人均社会福利设施用地不少于0.</w:t>
      </w:r>
      <w:r>
        <w:rPr>
          <w:rFonts w:hint="eastAsia" w:ascii="Times New Roman" w:hAnsi="Times New Roman" w:eastAsia="仿宋_GB2312"/>
          <w:sz w:val="30"/>
          <w:szCs w:val="30"/>
        </w:rPr>
        <w:t>3</w:t>
      </w:r>
      <w:r>
        <w:rPr>
          <w:rFonts w:ascii="Times New Roman" w:hAnsi="Times New Roman" w:eastAsia="仿宋_GB2312"/>
          <w:sz w:val="30"/>
          <w:szCs w:val="30"/>
        </w:rPr>
        <w:t>平方米</w:t>
      </w:r>
      <w:r>
        <w:rPr>
          <w:rFonts w:hint="eastAsia" w:ascii="Times New Roman" w:hAnsi="Times New Roman" w:eastAsia="仿宋_GB2312"/>
          <w:sz w:val="30"/>
          <w:szCs w:val="30"/>
        </w:rPr>
        <w:t>，其中</w:t>
      </w:r>
      <w:r>
        <w:rPr>
          <w:rFonts w:ascii="Times New Roman" w:hAnsi="Times New Roman" w:eastAsia="仿宋_GB2312"/>
          <w:sz w:val="30"/>
          <w:szCs w:val="30"/>
        </w:rPr>
        <w:t>人均</w:t>
      </w:r>
      <w:r>
        <w:rPr>
          <w:rFonts w:hint="eastAsia" w:ascii="Times New Roman" w:hAnsi="Times New Roman" w:eastAsia="仿宋_GB2312"/>
          <w:sz w:val="30"/>
          <w:szCs w:val="30"/>
        </w:rPr>
        <w:t>养老</w:t>
      </w:r>
      <w:r>
        <w:rPr>
          <w:rFonts w:ascii="Times New Roman" w:hAnsi="Times New Roman" w:eastAsia="仿宋_GB2312"/>
          <w:sz w:val="30"/>
          <w:szCs w:val="30"/>
        </w:rPr>
        <w:t>设施用地不少于0.</w:t>
      </w:r>
      <w:r>
        <w:rPr>
          <w:rFonts w:hint="eastAsia" w:ascii="Times New Roman" w:hAnsi="Times New Roman" w:eastAsia="仿宋_GB2312"/>
          <w:sz w:val="30"/>
          <w:szCs w:val="30"/>
        </w:rPr>
        <w:t>2</w:t>
      </w:r>
      <w:r>
        <w:rPr>
          <w:rFonts w:ascii="Times New Roman" w:hAnsi="Times New Roman" w:eastAsia="仿宋_GB2312"/>
          <w:sz w:val="30"/>
          <w:szCs w:val="30"/>
        </w:rPr>
        <w:t>平方米</w:t>
      </w:r>
      <w:r>
        <w:rPr>
          <w:rFonts w:hint="eastAsia" w:ascii="Times New Roman" w:hAnsi="Times New Roman" w:eastAsia="仿宋_GB2312"/>
          <w:sz w:val="30"/>
          <w:szCs w:val="30"/>
        </w:rPr>
        <w:t>；</w:t>
      </w:r>
      <w:r>
        <w:rPr>
          <w:rFonts w:ascii="Times New Roman" w:hAnsi="Times New Roman" w:eastAsia="仿宋_GB2312"/>
          <w:sz w:val="30"/>
          <w:szCs w:val="30"/>
        </w:rPr>
        <w:t>每千名老年人养老床位数不少于</w:t>
      </w:r>
      <w:r>
        <w:rPr>
          <w:rFonts w:hint="eastAsia" w:ascii="Times New Roman" w:hAnsi="Times New Roman" w:eastAsia="仿宋_GB2312"/>
          <w:sz w:val="30"/>
          <w:szCs w:val="30"/>
        </w:rPr>
        <w:t>50</w:t>
      </w:r>
      <w:r>
        <w:rPr>
          <w:rFonts w:ascii="Times New Roman" w:hAnsi="Times New Roman" w:eastAsia="仿宋_GB2312"/>
          <w:sz w:val="30"/>
          <w:szCs w:val="30"/>
        </w:rPr>
        <w:t>张。</w:t>
      </w:r>
    </w:p>
    <w:p w14:paraId="1F4223E1">
      <w:pPr>
        <w:ind w:firstLine="600" w:firstLineChars="200"/>
        <w:rPr>
          <w:rFonts w:ascii="Times New Roman" w:hAnsi="Times New Roman" w:eastAsia="仿宋_GB2312"/>
          <w:sz w:val="30"/>
          <w:szCs w:val="30"/>
        </w:rPr>
      </w:pPr>
      <w:r>
        <w:rPr>
          <w:rFonts w:hint="eastAsia" w:ascii="Times New Roman" w:hAnsi="Times New Roman" w:eastAsia="仿宋_GB2312"/>
          <w:bCs/>
          <w:sz w:val="30"/>
          <w:szCs w:val="30"/>
        </w:rPr>
        <w:t>殡葬设施：</w:t>
      </w:r>
      <w:r>
        <w:rPr>
          <w:rFonts w:hint="eastAsia" w:ascii="Times New Roman" w:hAnsi="Times New Roman" w:eastAsia="仿宋_GB2312"/>
          <w:sz w:val="30"/>
          <w:szCs w:val="30"/>
        </w:rPr>
        <w:t>至2035年，现状保留殡仪馆2处，新建1处；现状保留公墓1处。重点完善骨灰楼堂设施，原则上新建公墓和现有公墓尚未开发的墓区节地生态安葬率达到100%。</w:t>
      </w:r>
    </w:p>
    <w:p w14:paraId="488430C3">
      <w:pPr>
        <w:ind w:firstLine="600" w:firstLineChars="200"/>
        <w:rPr>
          <w:rFonts w:ascii="Times New Roman" w:hAnsi="Times New Roman" w:eastAsia="仿宋_GB2312"/>
          <w:sz w:val="30"/>
          <w:szCs w:val="30"/>
        </w:rPr>
      </w:pPr>
      <w:r>
        <w:rPr>
          <w:rFonts w:hint="eastAsia" w:ascii="Times New Roman" w:hAnsi="Times New Roman" w:eastAsia="仿宋_GB2312"/>
          <w:bCs/>
          <w:sz w:val="30"/>
          <w:szCs w:val="30"/>
        </w:rPr>
        <w:t>宗教设施：尊重澄海传统民俗及宗教神明信仰，</w:t>
      </w:r>
      <w:r>
        <w:rPr>
          <w:rFonts w:hint="eastAsia" w:ascii="Times New Roman" w:hAnsi="Times New Roman" w:eastAsia="仿宋_GB2312"/>
          <w:sz w:val="30"/>
          <w:szCs w:val="30"/>
        </w:rPr>
        <w:t>引导宗教活动场所合理布局，保护具有历史价值的重点宗教活动场所，如塔山古寺、莲花古寺等。</w:t>
      </w:r>
    </w:p>
    <w:p w14:paraId="4C910C07">
      <w:pPr>
        <w:pStyle w:val="4"/>
        <w:numPr>
          <w:ilvl w:val="0"/>
          <w:numId w:val="16"/>
        </w:numPr>
        <w:spacing w:before="156" w:beforeLines="50" w:after="156" w:afterLines="50" w:line="240" w:lineRule="auto"/>
        <w:jc w:val="center"/>
        <w:rPr>
          <w:rFonts w:ascii="黑体" w:hAnsi="黑体" w:eastAsia="黑体"/>
          <w:b w:val="0"/>
          <w:bCs w:val="0"/>
        </w:rPr>
      </w:pPr>
      <w:bookmarkStart w:id="977" w:name="_Toc132469047"/>
      <w:bookmarkEnd w:id="977"/>
      <w:bookmarkStart w:id="978" w:name="_Toc132469048"/>
      <w:bookmarkEnd w:id="978"/>
      <w:bookmarkStart w:id="979" w:name="_Toc127541117"/>
      <w:bookmarkEnd w:id="979"/>
      <w:bookmarkStart w:id="980" w:name="_Toc129912424"/>
      <w:bookmarkEnd w:id="980"/>
      <w:bookmarkStart w:id="981" w:name="_Toc132474782"/>
      <w:bookmarkEnd w:id="981"/>
      <w:bookmarkStart w:id="982" w:name="_Toc132474781"/>
      <w:bookmarkEnd w:id="982"/>
      <w:bookmarkStart w:id="983" w:name="_Toc132720277"/>
      <w:bookmarkEnd w:id="983"/>
      <w:bookmarkStart w:id="984" w:name="_Toc132549860"/>
      <w:bookmarkEnd w:id="984"/>
      <w:bookmarkStart w:id="985" w:name="_Toc129911909"/>
      <w:bookmarkEnd w:id="985"/>
      <w:bookmarkStart w:id="986" w:name="_Toc129912413"/>
      <w:bookmarkEnd w:id="986"/>
      <w:bookmarkStart w:id="987" w:name="_Toc132466186"/>
      <w:bookmarkEnd w:id="987"/>
      <w:bookmarkStart w:id="988" w:name="_Toc129909865"/>
      <w:bookmarkEnd w:id="988"/>
      <w:bookmarkStart w:id="989" w:name="_Toc132466185"/>
      <w:bookmarkEnd w:id="989"/>
      <w:bookmarkStart w:id="990" w:name="_Toc132471908"/>
      <w:bookmarkEnd w:id="990"/>
      <w:bookmarkStart w:id="991" w:name="_Toc132710720"/>
      <w:bookmarkEnd w:id="991"/>
      <w:bookmarkStart w:id="992" w:name="_Toc132471907"/>
      <w:bookmarkEnd w:id="992"/>
      <w:bookmarkStart w:id="993" w:name="_Toc129909855"/>
      <w:bookmarkEnd w:id="993"/>
      <w:bookmarkStart w:id="994" w:name="_Toc129909866"/>
      <w:bookmarkEnd w:id="994"/>
      <w:bookmarkStart w:id="995" w:name="_Toc132549859"/>
      <w:bookmarkEnd w:id="995"/>
      <w:bookmarkStart w:id="996" w:name="_Toc129911910"/>
      <w:bookmarkEnd w:id="996"/>
      <w:bookmarkStart w:id="997" w:name="_Toc129911899"/>
      <w:bookmarkEnd w:id="997"/>
      <w:bookmarkStart w:id="998" w:name="_Toc129912423"/>
      <w:bookmarkEnd w:id="998"/>
      <w:bookmarkStart w:id="999" w:name="_Toc132710721"/>
      <w:bookmarkEnd w:id="999"/>
      <w:bookmarkStart w:id="1000" w:name="_Toc132720278"/>
      <w:bookmarkEnd w:id="1000"/>
      <w:bookmarkStart w:id="1001" w:name="_Toc129909871"/>
      <w:bookmarkStart w:id="1002" w:name="_Toc132789265"/>
      <w:bookmarkStart w:id="1003" w:name="_Toc129740519"/>
      <w:bookmarkStart w:id="1004" w:name="_Toc13660"/>
      <w:bookmarkStart w:id="1005" w:name="_Toc129738647"/>
      <w:bookmarkStart w:id="1006" w:name="_Toc19881"/>
      <w:r>
        <w:rPr>
          <w:rFonts w:hint="eastAsia" w:ascii="黑体" w:hAnsi="黑体" w:eastAsia="黑体"/>
          <w:b w:val="0"/>
          <w:bCs w:val="0"/>
        </w:rPr>
        <w:t>城镇空间品质提升</w:t>
      </w:r>
      <w:bookmarkEnd w:id="1001"/>
      <w:bookmarkEnd w:id="1002"/>
      <w:bookmarkEnd w:id="1003"/>
      <w:bookmarkEnd w:id="1004"/>
      <w:bookmarkEnd w:id="1005"/>
      <w:bookmarkEnd w:id="1006"/>
    </w:p>
    <w:p w14:paraId="523929A1">
      <w:pPr>
        <w:pStyle w:val="5"/>
        <w:numPr>
          <w:ilvl w:val="0"/>
          <w:numId w:val="4"/>
        </w:numPr>
        <w:spacing w:before="156" w:beforeLines="50" w:after="156" w:afterLines="50" w:line="240" w:lineRule="auto"/>
      </w:pPr>
      <w:bookmarkStart w:id="1007" w:name="_Toc129909872"/>
      <w:bookmarkStart w:id="1008" w:name="_Toc132789266"/>
      <w:bookmarkStart w:id="1009" w:name="_Toc12962"/>
      <w:bookmarkStart w:id="1010" w:name="_Toc28057"/>
      <w:bookmarkStart w:id="1011" w:name="_Toc129740520"/>
      <w:bookmarkStart w:id="1012" w:name="_Toc129738648"/>
      <w:r>
        <w:rPr>
          <w:rFonts w:hint="eastAsia"/>
        </w:rPr>
        <w:t>打造</w:t>
      </w:r>
      <w:bookmarkEnd w:id="1007"/>
      <w:r>
        <w:rPr>
          <w:rFonts w:hint="eastAsia"/>
        </w:rPr>
        <w:t>多级多元的绿地与开敞空间体系</w:t>
      </w:r>
      <w:bookmarkEnd w:id="1008"/>
      <w:bookmarkEnd w:id="1009"/>
      <w:bookmarkEnd w:id="1010"/>
    </w:p>
    <w:p w14:paraId="71CCD448">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支撑“绿美</w:t>
      </w:r>
      <w:r>
        <w:rPr>
          <w:rFonts w:hint="eastAsia" w:ascii="Times New Roman" w:hAnsi="Times New Roman" w:eastAsia="仿宋_GB2312"/>
          <w:sz w:val="30"/>
          <w:szCs w:val="30"/>
          <w:lang w:val="en-US" w:eastAsia="zh-CN"/>
        </w:rPr>
        <w:t>澄海</w:t>
      </w:r>
      <w:r>
        <w:rPr>
          <w:rFonts w:hint="eastAsia" w:ascii="Times New Roman" w:hAnsi="Times New Roman" w:eastAsia="仿宋_GB2312"/>
          <w:sz w:val="30"/>
          <w:szCs w:val="30"/>
        </w:rPr>
        <w:t>”建设，构建“郊野公园—城市公园—社区公园—口袋公园”四级城乡绿地体系，将自然山水格局与城乡绿地系统、公共开敞空间有机结合。依托“一屏一心一湾三廊”的生态格局，重点控制2条重要绿廊、2处市级郊野公园、4处市级城市公园（含专类公园）、13处区级城市公园（含专类公园），构建“山—廊—河—田—海—湿地—城”相融一体的多层级多类型、“点、线、面”相结合的开敞空间网络。</w:t>
      </w:r>
    </w:p>
    <w:p w14:paraId="7D961734">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规划至</w:t>
      </w:r>
      <w:r>
        <w:rPr>
          <w:rFonts w:ascii="Times New Roman" w:hAnsi="Times New Roman" w:eastAsia="仿宋_GB2312"/>
          <w:sz w:val="30"/>
          <w:szCs w:val="30"/>
        </w:rPr>
        <w:t>2035</w:t>
      </w:r>
      <w:r>
        <w:rPr>
          <w:rFonts w:hint="eastAsia" w:ascii="Times New Roman" w:hAnsi="Times New Roman" w:eastAsia="仿宋_GB2312"/>
          <w:sz w:val="30"/>
          <w:szCs w:val="30"/>
        </w:rPr>
        <w:t>年，人均绿地面积（含郊野公园、城市公园、社区公园、口袋公园）不低于</w:t>
      </w:r>
      <w:r>
        <w:rPr>
          <w:rFonts w:ascii="Times New Roman" w:hAnsi="Times New Roman" w:eastAsia="仿宋_GB2312"/>
          <w:sz w:val="30"/>
          <w:szCs w:val="30"/>
        </w:rPr>
        <w:t>18</w:t>
      </w:r>
      <w:r>
        <w:rPr>
          <w:rFonts w:hint="eastAsia" w:ascii="Times New Roman" w:hAnsi="Times New Roman" w:eastAsia="仿宋_GB2312"/>
          <w:sz w:val="30"/>
          <w:szCs w:val="30"/>
        </w:rPr>
        <w:t>平方米；全区公园绿地、广场</w:t>
      </w:r>
      <w:r>
        <w:rPr>
          <w:rFonts w:ascii="Times New Roman" w:hAnsi="Times New Roman" w:eastAsia="仿宋_GB2312"/>
          <w:sz w:val="30"/>
          <w:szCs w:val="30"/>
        </w:rPr>
        <w:t>500</w:t>
      </w:r>
      <w:r>
        <w:rPr>
          <w:rFonts w:hint="eastAsia" w:ascii="Times New Roman" w:hAnsi="Times New Roman" w:eastAsia="仿宋_GB2312"/>
          <w:sz w:val="30"/>
          <w:szCs w:val="30"/>
        </w:rPr>
        <w:t>米服务半径覆盖居住用地的比例不低于8</w:t>
      </w:r>
      <w:r>
        <w:rPr>
          <w:rFonts w:ascii="Times New Roman" w:hAnsi="Times New Roman" w:eastAsia="仿宋_GB2312"/>
          <w:sz w:val="30"/>
          <w:szCs w:val="30"/>
        </w:rPr>
        <w:t>5%</w:t>
      </w:r>
      <w:r>
        <w:rPr>
          <w:rFonts w:hint="eastAsia" w:ascii="Times New Roman" w:hAnsi="Times New Roman" w:eastAsia="仿宋_GB2312"/>
          <w:sz w:val="30"/>
          <w:szCs w:val="30"/>
        </w:rPr>
        <w:t>，实现</w:t>
      </w:r>
      <w:r>
        <w:rPr>
          <w:rFonts w:ascii="Times New Roman" w:hAnsi="Times New Roman" w:eastAsia="仿宋_GB2312"/>
          <w:sz w:val="30"/>
          <w:szCs w:val="30"/>
        </w:rPr>
        <w:t>300</w:t>
      </w:r>
      <w:r>
        <w:rPr>
          <w:rFonts w:hint="eastAsia" w:ascii="Times New Roman" w:hAnsi="Times New Roman" w:eastAsia="仿宋_GB2312"/>
          <w:sz w:val="30"/>
          <w:szCs w:val="30"/>
        </w:rPr>
        <w:t>米见绿、</w:t>
      </w:r>
      <w:r>
        <w:rPr>
          <w:rFonts w:ascii="Times New Roman" w:hAnsi="Times New Roman" w:eastAsia="仿宋_GB2312"/>
          <w:sz w:val="30"/>
          <w:szCs w:val="30"/>
        </w:rPr>
        <w:t>500</w:t>
      </w:r>
      <w:r>
        <w:rPr>
          <w:rFonts w:hint="eastAsia" w:ascii="Times New Roman" w:hAnsi="Times New Roman" w:eastAsia="仿宋_GB2312"/>
          <w:sz w:val="30"/>
          <w:szCs w:val="30"/>
        </w:rPr>
        <w:t>米见园。</w:t>
      </w:r>
    </w:p>
    <w:bookmarkEnd w:id="1011"/>
    <w:bookmarkEnd w:id="1012"/>
    <w:p w14:paraId="7765DA61">
      <w:pPr>
        <w:pStyle w:val="5"/>
        <w:numPr>
          <w:ilvl w:val="0"/>
          <w:numId w:val="4"/>
        </w:numPr>
        <w:spacing w:before="156" w:beforeLines="50" w:after="156" w:afterLines="50" w:line="240" w:lineRule="auto"/>
      </w:pPr>
      <w:bookmarkStart w:id="1013" w:name="_Toc129909873"/>
      <w:bookmarkEnd w:id="1013"/>
      <w:bookmarkStart w:id="1014" w:name="_Toc132549887"/>
      <w:bookmarkEnd w:id="1014"/>
      <w:bookmarkStart w:id="1015" w:name="_Toc132469075"/>
      <w:bookmarkEnd w:id="1015"/>
      <w:bookmarkStart w:id="1016" w:name="_Toc132710748"/>
      <w:bookmarkEnd w:id="1016"/>
      <w:bookmarkStart w:id="1017" w:name="_Toc132466213"/>
      <w:bookmarkEnd w:id="1017"/>
      <w:bookmarkStart w:id="1018" w:name="_Toc132720305"/>
      <w:bookmarkEnd w:id="1018"/>
      <w:bookmarkStart w:id="1019" w:name="_Toc132471935"/>
      <w:bookmarkEnd w:id="1019"/>
      <w:bookmarkStart w:id="1020" w:name="_Toc132474809"/>
      <w:bookmarkEnd w:id="1020"/>
      <w:bookmarkStart w:id="1021" w:name="_Toc129912431"/>
      <w:bookmarkEnd w:id="1021"/>
      <w:bookmarkStart w:id="1022" w:name="_Toc132789267"/>
      <w:bookmarkStart w:id="1023" w:name="_Toc13066"/>
      <w:bookmarkStart w:id="1024" w:name="_Toc15229"/>
      <w:bookmarkStart w:id="1025" w:name="_Toc129740521"/>
      <w:bookmarkStart w:id="1026" w:name="_Toc129738649"/>
      <w:r>
        <w:rPr>
          <w:rFonts w:hint="eastAsia"/>
        </w:rPr>
        <w:t>构建蓝绿交融的游憩网络体系</w:t>
      </w:r>
      <w:bookmarkEnd w:id="1022"/>
      <w:bookmarkEnd w:id="1023"/>
      <w:bookmarkEnd w:id="1024"/>
    </w:p>
    <w:p w14:paraId="0438B419">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构建链接山海城乡生态魅力的蓝绿网络。完善“侨批、银信、红色之旅”的古驿道文化遗产线路。</w:t>
      </w:r>
      <w:r>
        <w:rPr>
          <w:rFonts w:hint="eastAsia" w:ascii="Times New Roman" w:hAnsi="Times New Roman" w:eastAsia="仿宋_GB2312"/>
          <w:bCs/>
          <w:sz w:val="30"/>
          <w:szCs w:val="30"/>
        </w:rPr>
        <w:t>建立连续安全便捷的城市慢行系统。</w:t>
      </w:r>
    </w:p>
    <w:bookmarkEnd w:id="1025"/>
    <w:bookmarkEnd w:id="1026"/>
    <w:p w14:paraId="1F437802">
      <w:pPr>
        <w:widowControl/>
        <w:ind w:firstLine="440" w:firstLineChars="100"/>
        <w:rPr>
          <w:rFonts w:eastAsia="黑体"/>
          <w:bCs/>
          <w:kern w:val="44"/>
          <w:sz w:val="44"/>
          <w:szCs w:val="44"/>
        </w:rPr>
      </w:pPr>
      <w:r>
        <w:rPr>
          <w:b/>
          <w:sz w:val="44"/>
        </w:rPr>
        <w:br w:type="page"/>
      </w:r>
    </w:p>
    <w:bookmarkEnd w:id="443"/>
    <w:bookmarkEnd w:id="444"/>
    <w:bookmarkEnd w:id="445"/>
    <w:bookmarkEnd w:id="446"/>
    <w:p w14:paraId="5D0A36A2">
      <w:pPr>
        <w:pStyle w:val="3"/>
        <w:keepNext w:val="0"/>
        <w:keepLines w:val="0"/>
        <w:numPr>
          <w:ilvl w:val="0"/>
          <w:numId w:val="3"/>
        </w:numPr>
        <w:spacing w:before="312" w:beforeLines="100" w:after="312" w:afterLines="100" w:line="240" w:lineRule="auto"/>
        <w:ind w:left="0"/>
        <w:jc w:val="center"/>
        <w:rPr>
          <w:b w:val="0"/>
          <w:sz w:val="40"/>
          <w:szCs w:val="40"/>
        </w:rPr>
      </w:pPr>
      <w:bookmarkStart w:id="1027" w:name="_Toc129740613"/>
      <w:bookmarkStart w:id="1028" w:name="_Toc129738741"/>
      <w:bookmarkStart w:id="1029" w:name="_Toc129910001"/>
      <w:bookmarkStart w:id="1030" w:name="_Toc132789346"/>
      <w:bookmarkStart w:id="1031" w:name="_Toc11055"/>
      <w:bookmarkStart w:id="1032" w:name="_Toc1806"/>
      <w:bookmarkStart w:id="1033" w:name="_Toc132789224"/>
      <w:bookmarkStart w:id="1034" w:name="_Toc90849500"/>
      <w:r>
        <w:rPr>
          <w:rFonts w:hint="eastAsia"/>
          <w:b w:val="0"/>
          <w:sz w:val="40"/>
          <w:szCs w:val="40"/>
        </w:rPr>
        <w:t>中心城区</w:t>
      </w:r>
      <w:bookmarkEnd w:id="1027"/>
      <w:bookmarkEnd w:id="1028"/>
      <w:bookmarkEnd w:id="1029"/>
      <w:bookmarkEnd w:id="1030"/>
      <w:bookmarkEnd w:id="1031"/>
      <w:bookmarkEnd w:id="1032"/>
    </w:p>
    <w:p w14:paraId="494A0B50">
      <w:pPr>
        <w:pStyle w:val="4"/>
        <w:numPr>
          <w:ilvl w:val="0"/>
          <w:numId w:val="18"/>
        </w:numPr>
        <w:spacing w:before="156" w:beforeLines="50" w:after="156" w:afterLines="50" w:line="240" w:lineRule="auto"/>
        <w:jc w:val="center"/>
        <w:rPr>
          <w:rFonts w:ascii="黑体" w:hAnsi="黑体" w:eastAsia="黑体"/>
          <w:b w:val="0"/>
          <w:bCs w:val="0"/>
        </w:rPr>
      </w:pPr>
      <w:bookmarkStart w:id="1035" w:name="_Toc129738742"/>
      <w:bookmarkStart w:id="1036" w:name="_Toc129910002"/>
      <w:bookmarkStart w:id="1037" w:name="_Toc841"/>
      <w:bookmarkStart w:id="1038" w:name="_Toc129740614"/>
      <w:bookmarkStart w:id="1039" w:name="_Toc132789347"/>
      <w:bookmarkStart w:id="1040" w:name="_Toc2467"/>
      <w:bookmarkStart w:id="1041" w:name="_Toc28806"/>
      <w:bookmarkStart w:id="1042" w:name="_Toc114515710"/>
      <w:bookmarkStart w:id="1043" w:name="_Toc119336574"/>
      <w:r>
        <w:rPr>
          <w:rFonts w:hint="eastAsia" w:ascii="黑体" w:hAnsi="黑体" w:eastAsia="黑体"/>
          <w:b w:val="0"/>
          <w:bCs w:val="0"/>
        </w:rPr>
        <w:t>定位、规模与</w:t>
      </w:r>
      <w:bookmarkEnd w:id="1035"/>
      <w:bookmarkEnd w:id="1036"/>
      <w:bookmarkEnd w:id="1037"/>
      <w:bookmarkEnd w:id="1038"/>
      <w:bookmarkEnd w:id="1039"/>
      <w:bookmarkStart w:id="1044" w:name="_Toc114515709"/>
      <w:r>
        <w:rPr>
          <w:rFonts w:hint="eastAsia" w:ascii="黑体" w:hAnsi="黑体" w:eastAsia="黑体"/>
          <w:b w:val="0"/>
          <w:bCs w:val="0"/>
        </w:rPr>
        <w:t>结构</w:t>
      </w:r>
      <w:bookmarkEnd w:id="1040"/>
      <w:bookmarkEnd w:id="1041"/>
    </w:p>
    <w:p w14:paraId="64523202">
      <w:pPr>
        <w:pStyle w:val="5"/>
        <w:numPr>
          <w:ilvl w:val="0"/>
          <w:numId w:val="4"/>
        </w:numPr>
        <w:spacing w:before="156" w:beforeLines="50" w:after="156" w:afterLines="50" w:line="240" w:lineRule="auto"/>
      </w:pPr>
      <w:bookmarkStart w:id="1045" w:name="_Toc129910003"/>
      <w:bookmarkStart w:id="1046" w:name="_Toc129740615"/>
      <w:bookmarkStart w:id="1047" w:name="_Toc129738743"/>
      <w:bookmarkStart w:id="1048" w:name="_Toc132789348"/>
      <w:bookmarkStart w:id="1049" w:name="_Toc19191"/>
      <w:bookmarkStart w:id="1050" w:name="_Toc16794"/>
      <w:r>
        <w:rPr>
          <w:rFonts w:hint="eastAsia"/>
        </w:rPr>
        <w:t>定位</w:t>
      </w:r>
      <w:bookmarkEnd w:id="1045"/>
      <w:bookmarkEnd w:id="1046"/>
      <w:bookmarkEnd w:id="1047"/>
      <w:bookmarkEnd w:id="1048"/>
      <w:r>
        <w:rPr>
          <w:rFonts w:hint="eastAsia"/>
        </w:rPr>
        <w:t>规模</w:t>
      </w:r>
      <w:bookmarkEnd w:id="1049"/>
      <w:bookmarkEnd w:id="1050"/>
    </w:p>
    <w:p w14:paraId="42976D30">
      <w:pPr>
        <w:ind w:firstLine="600" w:firstLineChars="200"/>
        <w:rPr>
          <w:rFonts w:ascii="Times New Roman" w:hAnsi="Times New Roman" w:eastAsia="仿宋_GB2312"/>
          <w:sz w:val="30"/>
          <w:szCs w:val="30"/>
        </w:rPr>
      </w:pPr>
      <w:bookmarkStart w:id="1051" w:name="_Toc129910004"/>
      <w:bookmarkEnd w:id="1051"/>
      <w:bookmarkStart w:id="1052" w:name="_Toc129912562"/>
      <w:bookmarkEnd w:id="1052"/>
      <w:bookmarkStart w:id="1053" w:name="_Toc129910005"/>
      <w:bookmarkStart w:id="1054" w:name="_Toc129740618"/>
      <w:bookmarkStart w:id="1055" w:name="_Toc129738746"/>
      <w:bookmarkStart w:id="1056" w:name="_Toc132789349"/>
      <w:r>
        <w:rPr>
          <w:rFonts w:hint="eastAsia" w:ascii="Times New Roman" w:hAnsi="Times New Roman" w:eastAsia="仿宋_GB2312"/>
          <w:sz w:val="30"/>
          <w:szCs w:val="30"/>
        </w:rPr>
        <w:t>中心城区承担全区的综合</w:t>
      </w:r>
      <w:r>
        <w:rPr>
          <w:rFonts w:ascii="Times New Roman" w:hAnsi="Times New Roman" w:eastAsia="仿宋_GB2312"/>
          <w:sz w:val="30"/>
          <w:szCs w:val="30"/>
        </w:rPr>
        <w:t>服务</w:t>
      </w:r>
      <w:r>
        <w:rPr>
          <w:rFonts w:hint="eastAsia" w:ascii="Times New Roman" w:hAnsi="Times New Roman" w:eastAsia="仿宋_GB2312"/>
          <w:sz w:val="30"/>
          <w:szCs w:val="30"/>
        </w:rPr>
        <w:t>、</w:t>
      </w:r>
      <w:r>
        <w:rPr>
          <w:rFonts w:ascii="Times New Roman" w:hAnsi="Times New Roman" w:eastAsia="仿宋_GB2312"/>
          <w:sz w:val="30"/>
          <w:szCs w:val="30"/>
        </w:rPr>
        <w:t>文化</w:t>
      </w:r>
      <w:r>
        <w:rPr>
          <w:rFonts w:hint="eastAsia" w:ascii="Times New Roman" w:hAnsi="Times New Roman" w:eastAsia="仿宋_GB2312"/>
          <w:sz w:val="30"/>
          <w:szCs w:val="30"/>
        </w:rPr>
        <w:t>交流</w:t>
      </w:r>
      <w:r>
        <w:rPr>
          <w:rFonts w:ascii="Times New Roman" w:hAnsi="Times New Roman" w:eastAsia="仿宋_GB2312"/>
          <w:sz w:val="30"/>
          <w:szCs w:val="30"/>
        </w:rPr>
        <w:t>、科技创新</w:t>
      </w:r>
      <w:r>
        <w:rPr>
          <w:rFonts w:hint="eastAsia" w:ascii="Times New Roman" w:hAnsi="Times New Roman" w:eastAsia="仿宋_GB2312"/>
          <w:sz w:val="30"/>
          <w:szCs w:val="30"/>
        </w:rPr>
        <w:t>等</w:t>
      </w:r>
      <w:r>
        <w:rPr>
          <w:rFonts w:ascii="Times New Roman" w:hAnsi="Times New Roman" w:eastAsia="仿宋_GB2312"/>
          <w:sz w:val="30"/>
          <w:szCs w:val="30"/>
        </w:rPr>
        <w:t>功能</w:t>
      </w:r>
      <w:r>
        <w:rPr>
          <w:rFonts w:hint="eastAsia" w:ascii="Times New Roman" w:hAnsi="Times New Roman" w:eastAsia="仿宋_GB2312"/>
          <w:sz w:val="30"/>
          <w:szCs w:val="30"/>
        </w:rPr>
        <w:t>，其中上华镇定位为新型工业化示范镇，澄华街道定位为澄海区政治经济文化中心及产业示范基地；广益街道定位为城市综合商贸服务中心；凤翔街道定位为广东省技术创新专业镇及城市综合服务中心。</w:t>
      </w:r>
    </w:p>
    <w:p w14:paraId="35CC0530">
      <w:pPr>
        <w:ind w:firstLine="600" w:firstLineChars="200"/>
        <w:rPr>
          <w:rFonts w:ascii="Times New Roman" w:hAnsi="Times New Roman" w:eastAsia="仿宋_GB2312"/>
          <w:sz w:val="30"/>
          <w:szCs w:val="30"/>
          <w:u w:val="single"/>
        </w:rPr>
      </w:pPr>
      <w:r>
        <w:rPr>
          <w:rFonts w:hint="eastAsia" w:ascii="Times New Roman" w:hAnsi="Times New Roman" w:eastAsia="仿宋_GB2312"/>
          <w:sz w:val="30"/>
          <w:szCs w:val="30"/>
        </w:rPr>
        <w:t>规划至</w:t>
      </w:r>
      <w:r>
        <w:rPr>
          <w:rFonts w:ascii="Times New Roman" w:hAnsi="Times New Roman" w:eastAsia="仿宋_GB2312"/>
          <w:sz w:val="30"/>
          <w:szCs w:val="30"/>
        </w:rPr>
        <w:t>2035</w:t>
      </w:r>
      <w:r>
        <w:rPr>
          <w:rFonts w:hint="eastAsia" w:ascii="Times New Roman" w:hAnsi="Times New Roman" w:eastAsia="仿宋_GB2312"/>
          <w:sz w:val="30"/>
          <w:szCs w:val="30"/>
        </w:rPr>
        <w:t>年，中心城区常住人口规模为46万人，按照50万左右管理服务人口进行基础设施和公共服务设施配置，</w:t>
      </w:r>
      <w:r>
        <w:rPr>
          <w:rFonts w:hint="eastAsia" w:ascii="Times New Roman" w:hAnsi="Times New Roman" w:eastAsia="仿宋_GB2312"/>
          <w:sz w:val="30"/>
          <w:szCs w:val="30"/>
          <w:u w:val="single"/>
        </w:rPr>
        <w:t>人均城镇建设用地面积不高于110平方米。</w:t>
      </w:r>
    </w:p>
    <w:p w14:paraId="416C1DF7">
      <w:pPr>
        <w:pStyle w:val="5"/>
        <w:numPr>
          <w:ilvl w:val="0"/>
          <w:numId w:val="4"/>
        </w:numPr>
        <w:spacing w:before="156" w:beforeLines="50" w:after="156" w:afterLines="50" w:line="240" w:lineRule="auto"/>
      </w:pPr>
      <w:bookmarkStart w:id="1057" w:name="_Toc241"/>
      <w:bookmarkStart w:id="1058" w:name="_Toc11204"/>
      <w:r>
        <w:rPr>
          <w:rFonts w:hint="eastAsia"/>
        </w:rPr>
        <w:t>打造“一轴三核、四心三区”的国土空间</w:t>
      </w:r>
      <w:bookmarkEnd w:id="1044"/>
      <w:bookmarkEnd w:id="1053"/>
      <w:bookmarkEnd w:id="1054"/>
      <w:bookmarkEnd w:id="1055"/>
      <w:r>
        <w:rPr>
          <w:rFonts w:hint="eastAsia"/>
        </w:rPr>
        <w:t>结构</w:t>
      </w:r>
      <w:bookmarkEnd w:id="1056"/>
      <w:bookmarkEnd w:id="1057"/>
      <w:bookmarkEnd w:id="1058"/>
    </w:p>
    <w:p w14:paraId="334A1DBC">
      <w:pPr>
        <w:ind w:firstLine="600" w:firstLineChars="200"/>
        <w:rPr>
          <w:rFonts w:ascii="Times New Roman" w:hAnsi="Times New Roman" w:eastAsia="仿宋_GB2312"/>
          <w:sz w:val="30"/>
          <w:szCs w:val="30"/>
        </w:rPr>
      </w:pPr>
      <w:bookmarkStart w:id="1059" w:name="_Toc132789350"/>
      <w:bookmarkStart w:id="1060" w:name="_Toc129740619"/>
      <w:bookmarkStart w:id="1061" w:name="_Toc129738747"/>
      <w:r>
        <w:rPr>
          <w:rFonts w:ascii="Times New Roman" w:hAnsi="Times New Roman" w:eastAsia="仿宋_GB2312"/>
          <w:sz w:val="30"/>
          <w:szCs w:val="30"/>
        </w:rPr>
        <w:t>规划中心城区形成“</w:t>
      </w:r>
      <w:r>
        <w:rPr>
          <w:rFonts w:hint="eastAsia" w:ascii="Times New Roman" w:hAnsi="Times New Roman" w:eastAsia="仿宋_GB2312"/>
          <w:sz w:val="30"/>
          <w:szCs w:val="30"/>
        </w:rPr>
        <w:t>一轴三核、四心三区</w:t>
      </w:r>
      <w:r>
        <w:rPr>
          <w:rFonts w:ascii="Times New Roman" w:hAnsi="Times New Roman" w:eastAsia="仿宋_GB2312"/>
          <w:sz w:val="30"/>
          <w:szCs w:val="30"/>
        </w:rPr>
        <w:t>”的</w:t>
      </w:r>
      <w:r>
        <w:rPr>
          <w:rFonts w:hint="eastAsia" w:ascii="Times New Roman" w:hAnsi="Times New Roman" w:eastAsia="仿宋_GB2312"/>
          <w:sz w:val="30"/>
          <w:szCs w:val="30"/>
        </w:rPr>
        <w:t>国土</w:t>
      </w:r>
      <w:r>
        <w:rPr>
          <w:rFonts w:ascii="Times New Roman" w:hAnsi="Times New Roman" w:eastAsia="仿宋_GB2312"/>
          <w:sz w:val="30"/>
          <w:szCs w:val="30"/>
        </w:rPr>
        <w:t>空间结构。</w:t>
      </w:r>
    </w:p>
    <w:p w14:paraId="74657CE8">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“一轴”为沿着G539（莲阳大桥至南澳大桥）串联三核的产城融合发展轴。</w:t>
      </w:r>
    </w:p>
    <w:p w14:paraId="5B53627F">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“三核”为城市综合服务核、产业服务核以及十八峰山景观核。</w:t>
      </w:r>
    </w:p>
    <w:p w14:paraId="44A95733">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“四心”包括新城服务中心、特色商贸老城中心、产业升级服务中心、产城融合服务中心。</w:t>
      </w:r>
    </w:p>
    <w:p w14:paraId="234F606C">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“三区”包括城市功能提升区、产业转型升级区以及产城融合发展区。</w:t>
      </w:r>
    </w:p>
    <w:p w14:paraId="2E81EB84">
      <w:pPr>
        <w:pStyle w:val="4"/>
        <w:numPr>
          <w:ilvl w:val="0"/>
          <w:numId w:val="18"/>
        </w:numPr>
        <w:spacing w:before="156" w:beforeLines="50" w:after="156" w:afterLines="50" w:line="240" w:lineRule="auto"/>
        <w:jc w:val="center"/>
        <w:rPr>
          <w:rFonts w:ascii="黑体" w:hAnsi="黑体" w:eastAsia="黑体"/>
          <w:b w:val="0"/>
          <w:bCs w:val="0"/>
        </w:rPr>
      </w:pPr>
      <w:bookmarkStart w:id="1062" w:name="_Toc12692"/>
      <w:bookmarkStart w:id="1063" w:name="_Toc21251"/>
      <w:r>
        <w:rPr>
          <w:rFonts w:hint="eastAsia" w:ascii="黑体" w:hAnsi="黑体" w:eastAsia="黑体"/>
          <w:b w:val="0"/>
          <w:bCs w:val="0"/>
        </w:rPr>
        <w:t>规划分区与用途管制</w:t>
      </w:r>
      <w:bookmarkEnd w:id="1059"/>
      <w:bookmarkEnd w:id="1062"/>
      <w:bookmarkEnd w:id="1063"/>
    </w:p>
    <w:p w14:paraId="2325BFF3">
      <w:pPr>
        <w:pStyle w:val="5"/>
        <w:numPr>
          <w:ilvl w:val="0"/>
          <w:numId w:val="4"/>
        </w:numPr>
        <w:spacing w:before="156" w:beforeLines="50" w:after="156" w:afterLines="50" w:line="240" w:lineRule="auto"/>
      </w:pPr>
      <w:bookmarkStart w:id="1064" w:name="_Toc129910007"/>
      <w:bookmarkStart w:id="1065" w:name="_Toc29252"/>
      <w:bookmarkStart w:id="1066" w:name="_Toc9899"/>
      <w:bookmarkStart w:id="1067" w:name="_Toc132789351"/>
      <w:bookmarkStart w:id="1068" w:name="_Hlk131686886"/>
      <w:r>
        <w:rPr>
          <w:rFonts w:hint="eastAsia"/>
        </w:rPr>
        <w:t>二级规划分区</w:t>
      </w:r>
      <w:bookmarkEnd w:id="1064"/>
      <w:r>
        <w:rPr>
          <w:rFonts w:hint="eastAsia"/>
        </w:rPr>
        <w:t>划定与管控</w:t>
      </w:r>
      <w:bookmarkEnd w:id="1065"/>
      <w:bookmarkEnd w:id="1066"/>
      <w:bookmarkEnd w:id="1067"/>
    </w:p>
    <w:bookmarkEnd w:id="1068"/>
    <w:p w14:paraId="2DDE15B2">
      <w:pPr>
        <w:ind w:firstLine="600" w:firstLineChars="200"/>
        <w:rPr>
          <w:rFonts w:ascii="Times New Roman" w:hAnsi="Times New Roman" w:eastAsia="仿宋_GB2312"/>
          <w:sz w:val="30"/>
          <w:szCs w:val="30"/>
        </w:rPr>
      </w:pPr>
      <w:bookmarkStart w:id="1069" w:name="_Toc129910008"/>
      <w:bookmarkStart w:id="1070" w:name="_Toc132789352"/>
      <w:r>
        <w:rPr>
          <w:rFonts w:hint="eastAsia" w:ascii="Times New Roman" w:hAnsi="Times New Roman" w:eastAsia="仿宋_GB2312"/>
          <w:sz w:val="30"/>
          <w:szCs w:val="30"/>
        </w:rPr>
        <w:t>在一级规划分区基础上，对国土空间规划布局进行结构性控制，突出规划分区内的主要功能导向，以次干道、自然地物等为界线对城镇发展区、乡村发展区细分划示至二级规划分区，并制定用地准入指引。</w:t>
      </w:r>
    </w:p>
    <w:p w14:paraId="7B705AC8">
      <w:pPr>
        <w:pStyle w:val="5"/>
        <w:numPr>
          <w:ilvl w:val="0"/>
          <w:numId w:val="4"/>
        </w:numPr>
        <w:spacing w:before="156" w:beforeLines="50" w:after="156" w:afterLines="50" w:line="240" w:lineRule="auto"/>
      </w:pPr>
      <w:bookmarkStart w:id="1071" w:name="_Toc17146"/>
      <w:bookmarkStart w:id="1072" w:name="_Toc30292"/>
      <w:r>
        <w:rPr>
          <w:rFonts w:hint="eastAsia"/>
        </w:rPr>
        <w:t>国土空间用途</w:t>
      </w:r>
      <w:bookmarkEnd w:id="1069"/>
      <w:r>
        <w:rPr>
          <w:rFonts w:hint="eastAsia"/>
        </w:rPr>
        <w:t>安排</w:t>
      </w:r>
      <w:bookmarkEnd w:id="1070"/>
      <w:bookmarkEnd w:id="1071"/>
      <w:bookmarkEnd w:id="1072"/>
    </w:p>
    <w:p w14:paraId="3094AE70">
      <w:pPr>
        <w:ind w:firstLine="600" w:firstLineChars="200"/>
        <w:rPr>
          <w:rFonts w:ascii="Times New Roman" w:hAnsi="Times New Roman" w:eastAsia="仿宋_GB2312"/>
          <w:sz w:val="30"/>
          <w:szCs w:val="30"/>
        </w:rPr>
      </w:pPr>
      <w:bookmarkStart w:id="1073" w:name="_Toc132789353"/>
      <w:bookmarkStart w:id="1074" w:name="_Toc129910009"/>
      <w:r>
        <w:rPr>
          <w:rFonts w:hint="eastAsia" w:ascii="Times New Roman" w:hAnsi="Times New Roman" w:eastAsia="仿宋_GB2312"/>
          <w:sz w:val="30"/>
          <w:szCs w:val="30"/>
        </w:rPr>
        <w:t>在中心城区国土空间二级规划分区的基础上，优化中心城区土地使用布局规划，明确国土空间的具体用途。</w:t>
      </w:r>
    </w:p>
    <w:bookmarkEnd w:id="1073"/>
    <w:bookmarkEnd w:id="1074"/>
    <w:p w14:paraId="18C536A5">
      <w:pPr>
        <w:pStyle w:val="4"/>
        <w:numPr>
          <w:ilvl w:val="0"/>
          <w:numId w:val="18"/>
        </w:numPr>
        <w:spacing w:before="156" w:beforeLines="50" w:after="156" w:afterLines="50" w:line="240" w:lineRule="auto"/>
        <w:jc w:val="center"/>
        <w:rPr>
          <w:rFonts w:ascii="黑体" w:hAnsi="黑体" w:eastAsia="黑体"/>
          <w:b w:val="0"/>
          <w:bCs w:val="0"/>
        </w:rPr>
      </w:pPr>
      <w:bookmarkStart w:id="1075" w:name="_Toc28348"/>
      <w:r>
        <w:rPr>
          <w:rFonts w:hint="eastAsia" w:ascii="黑体" w:hAnsi="黑体" w:eastAsia="黑体"/>
          <w:b w:val="0"/>
          <w:bCs w:val="0"/>
        </w:rPr>
        <w:t>居住空间与住房保障</w:t>
      </w:r>
      <w:bookmarkEnd w:id="1075"/>
    </w:p>
    <w:p w14:paraId="759EBA93">
      <w:pPr>
        <w:pStyle w:val="5"/>
        <w:numPr>
          <w:ilvl w:val="0"/>
          <w:numId w:val="4"/>
        </w:numPr>
        <w:spacing w:before="156" w:beforeLines="50" w:after="156" w:afterLines="50" w:line="240" w:lineRule="auto"/>
      </w:pPr>
      <w:bookmarkStart w:id="1076" w:name="_Toc129910010"/>
      <w:bookmarkStart w:id="1077" w:name="_Toc132789354"/>
      <w:bookmarkStart w:id="1078" w:name="_Toc13007"/>
      <w:bookmarkStart w:id="1079" w:name="_Toc25324"/>
      <w:r>
        <w:rPr>
          <w:rFonts w:hint="eastAsia"/>
        </w:rPr>
        <w:t>优化居住用地</w:t>
      </w:r>
      <w:bookmarkEnd w:id="1076"/>
      <w:r>
        <w:rPr>
          <w:rFonts w:hint="eastAsia"/>
        </w:rPr>
        <w:t>布局</w:t>
      </w:r>
      <w:bookmarkEnd w:id="1077"/>
      <w:bookmarkEnd w:id="1078"/>
      <w:bookmarkEnd w:id="1079"/>
    </w:p>
    <w:p w14:paraId="6FE1172D">
      <w:pPr>
        <w:ind w:firstLine="600" w:firstLineChars="200"/>
        <w:rPr>
          <w:rFonts w:ascii="Times New Roman" w:hAnsi="Times New Roman" w:eastAsia="仿宋_GB2312"/>
          <w:sz w:val="30"/>
          <w:szCs w:val="30"/>
        </w:rPr>
      </w:pPr>
      <w:bookmarkStart w:id="1080" w:name="_Toc132789355"/>
      <w:r>
        <w:rPr>
          <w:rFonts w:hint="eastAsia" w:ascii="Times New Roman" w:hAnsi="Times New Roman" w:eastAsia="仿宋_GB2312"/>
          <w:sz w:val="30"/>
          <w:szCs w:val="30"/>
        </w:rPr>
        <w:t>依托人口空间布局优化居住用地空间布局，以稳定提升宜居水平、促进职住平衡为目标，完善居住用地供应。规划至</w:t>
      </w:r>
      <w:r>
        <w:rPr>
          <w:rFonts w:ascii="Times New Roman" w:hAnsi="Times New Roman" w:eastAsia="仿宋_GB2312"/>
          <w:sz w:val="30"/>
          <w:szCs w:val="30"/>
        </w:rPr>
        <w:t>2035年，中心城区居住用地约</w:t>
      </w:r>
      <w:r>
        <w:rPr>
          <w:rFonts w:hint="eastAsia" w:ascii="Times New Roman" w:hAnsi="Times New Roman" w:eastAsia="仿宋_GB2312"/>
          <w:sz w:val="30"/>
          <w:szCs w:val="30"/>
        </w:rPr>
        <w:t>19.4</w:t>
      </w:r>
      <w:r>
        <w:rPr>
          <w:rFonts w:ascii="Times New Roman" w:hAnsi="Times New Roman" w:eastAsia="仿宋_GB2312"/>
          <w:sz w:val="30"/>
          <w:szCs w:val="30"/>
        </w:rPr>
        <w:t>平方公里，居住用地占城镇建设用地比重控制在</w:t>
      </w:r>
      <w:r>
        <w:rPr>
          <w:rFonts w:hint="eastAsia" w:ascii="Times New Roman" w:hAnsi="Times New Roman" w:eastAsia="仿宋_GB2312"/>
          <w:sz w:val="30"/>
          <w:szCs w:val="30"/>
        </w:rPr>
        <w:t>32.05</w:t>
      </w:r>
      <w:r>
        <w:rPr>
          <w:rFonts w:ascii="Times New Roman" w:hAnsi="Times New Roman" w:eastAsia="仿宋_GB2312"/>
          <w:sz w:val="30"/>
          <w:szCs w:val="30"/>
        </w:rPr>
        <w:t>%。</w:t>
      </w:r>
    </w:p>
    <w:p w14:paraId="6F6B6DFB">
      <w:pPr>
        <w:pStyle w:val="5"/>
        <w:numPr>
          <w:ilvl w:val="0"/>
          <w:numId w:val="4"/>
        </w:numPr>
        <w:spacing w:before="156" w:beforeLines="50" w:after="156" w:afterLines="50" w:line="240" w:lineRule="auto"/>
      </w:pPr>
      <w:bookmarkStart w:id="1081" w:name="_Toc27165"/>
      <w:bookmarkStart w:id="1082" w:name="_Toc29800"/>
      <w:r>
        <w:rPr>
          <w:rFonts w:hint="eastAsia"/>
        </w:rPr>
        <w:t>引导保障性住房空间安排</w:t>
      </w:r>
      <w:bookmarkEnd w:id="1080"/>
      <w:bookmarkEnd w:id="1081"/>
      <w:bookmarkEnd w:id="1082"/>
    </w:p>
    <w:p w14:paraId="1112DD57">
      <w:pPr>
        <w:widowControl/>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规划至2035年，政策性住房占中心城区新增住房供应的比例不少于10%</w:t>
      </w:r>
      <w:r>
        <w:rPr>
          <w:rFonts w:hint="eastAsia" w:ascii="Times New Roman" w:hAnsi="Times New Roman" w:eastAsia="仿宋_GB2312"/>
          <w:sz w:val="30"/>
          <w:szCs w:val="30"/>
          <w:lang w:eastAsia="zh-CN"/>
        </w:rPr>
        <w:t>。</w:t>
      </w:r>
      <w:r>
        <w:rPr>
          <w:rFonts w:hint="eastAsia" w:ascii="仿宋_GB2312" w:hAnsi="仿宋" w:eastAsia="仿宋_GB2312" w:cs="仿宋"/>
          <w:kern w:val="0"/>
          <w:sz w:val="30"/>
          <w:szCs w:val="30"/>
        </w:rPr>
        <w:t>落实政策性住房各类支持政策，重点在岭海工业园区、粤东城际澄海站周边等重要</w:t>
      </w:r>
      <w:r>
        <w:rPr>
          <w:rFonts w:hint="eastAsia" w:ascii="Times New Roman" w:hAnsi="Times New Roman" w:eastAsia="仿宋_GB2312"/>
          <w:sz w:val="30"/>
          <w:szCs w:val="30"/>
        </w:rPr>
        <w:t>产业平台、铁路城际站点</w:t>
      </w:r>
      <w:r>
        <w:rPr>
          <w:rFonts w:hint="eastAsia" w:ascii="仿宋_GB2312" w:hAnsi="仿宋" w:eastAsia="仿宋_GB2312" w:cs="仿宋"/>
          <w:kern w:val="0"/>
          <w:sz w:val="28"/>
          <w:szCs w:val="28"/>
        </w:rPr>
        <w:t>附近，</w:t>
      </w:r>
      <w:r>
        <w:rPr>
          <w:rFonts w:hint="eastAsia" w:ascii="仿宋_GB2312" w:hAnsi="仿宋" w:eastAsia="仿宋_GB2312" w:cs="仿宋"/>
          <w:kern w:val="0"/>
          <w:sz w:val="30"/>
          <w:szCs w:val="30"/>
        </w:rPr>
        <w:t>解决</w:t>
      </w:r>
      <w:r>
        <w:rPr>
          <w:rFonts w:hint="eastAsia" w:ascii="Times New Roman" w:hAnsi="Times New Roman" w:eastAsia="仿宋_GB2312"/>
          <w:sz w:val="30"/>
          <w:szCs w:val="30"/>
        </w:rPr>
        <w:t>产业工人、专业技术人员</w:t>
      </w:r>
      <w:r>
        <w:rPr>
          <w:rFonts w:hint="eastAsia" w:ascii="仿宋_GB2312" w:hAnsi="仿宋" w:eastAsia="仿宋_GB2312" w:cs="仿宋"/>
          <w:kern w:val="0"/>
          <w:sz w:val="30"/>
          <w:szCs w:val="30"/>
        </w:rPr>
        <w:t>等新市民、青年人的住房问题，促进职住平衡。</w:t>
      </w:r>
      <w:r>
        <w:rPr>
          <w:rFonts w:hint="eastAsia" w:ascii="Times New Roman" w:hAnsi="Times New Roman" w:eastAsia="仿宋_GB2312"/>
          <w:sz w:val="30"/>
          <w:szCs w:val="30"/>
        </w:rPr>
        <w:t>积极推动住房保障货币化。</w:t>
      </w:r>
    </w:p>
    <w:p w14:paraId="7A35A916">
      <w:pPr>
        <w:pStyle w:val="4"/>
        <w:numPr>
          <w:ilvl w:val="0"/>
          <w:numId w:val="18"/>
        </w:numPr>
        <w:spacing w:before="156" w:beforeLines="50" w:after="156" w:afterLines="50" w:line="240" w:lineRule="auto"/>
        <w:jc w:val="center"/>
        <w:rPr>
          <w:rFonts w:ascii="黑体" w:hAnsi="黑体" w:eastAsia="黑体"/>
          <w:b w:val="0"/>
          <w:bCs w:val="0"/>
        </w:rPr>
      </w:pPr>
      <w:bookmarkStart w:id="1083" w:name="_Toc130691805"/>
      <w:bookmarkEnd w:id="1083"/>
      <w:bookmarkStart w:id="1084" w:name="_Toc130691453"/>
      <w:bookmarkEnd w:id="1084"/>
      <w:bookmarkStart w:id="1085" w:name="_Toc130544398"/>
      <w:bookmarkEnd w:id="1085"/>
      <w:bookmarkStart w:id="1086" w:name="_Toc130643980"/>
      <w:bookmarkEnd w:id="1086"/>
      <w:bookmarkStart w:id="1087" w:name="_Toc130691806"/>
      <w:bookmarkEnd w:id="1087"/>
      <w:bookmarkStart w:id="1088" w:name="_Toc130496690"/>
      <w:bookmarkEnd w:id="1088"/>
      <w:bookmarkStart w:id="1089" w:name="_Toc130691452"/>
      <w:bookmarkEnd w:id="1089"/>
      <w:bookmarkStart w:id="1090" w:name="_Toc1298"/>
      <w:bookmarkStart w:id="1091" w:name="_Toc132789356"/>
      <w:bookmarkStart w:id="1092" w:name="_Toc2802"/>
      <w:bookmarkStart w:id="1093" w:name="_Toc129910011"/>
      <w:r>
        <w:rPr>
          <w:rFonts w:hint="eastAsia" w:ascii="黑体" w:hAnsi="黑体" w:eastAsia="黑体"/>
          <w:b w:val="0"/>
          <w:bCs w:val="0"/>
        </w:rPr>
        <w:t>公共服务设施与社区生活圈</w:t>
      </w:r>
      <w:bookmarkEnd w:id="1090"/>
      <w:bookmarkEnd w:id="1091"/>
      <w:bookmarkEnd w:id="1092"/>
      <w:bookmarkEnd w:id="1093"/>
    </w:p>
    <w:p w14:paraId="3FA3077E">
      <w:pPr>
        <w:pStyle w:val="5"/>
        <w:numPr>
          <w:ilvl w:val="0"/>
          <w:numId w:val="4"/>
        </w:numPr>
        <w:spacing w:before="156" w:beforeLines="50" w:after="156" w:afterLines="50" w:line="240" w:lineRule="auto"/>
      </w:pPr>
      <w:bookmarkStart w:id="1094" w:name="_Toc5601"/>
      <w:bookmarkStart w:id="1095" w:name="_Toc25577"/>
      <w:bookmarkStart w:id="1096" w:name="_Toc129910012"/>
      <w:bookmarkStart w:id="1097" w:name="_Toc132789357"/>
      <w:r>
        <w:rPr>
          <w:rFonts w:hint="eastAsia"/>
        </w:rPr>
        <w:t>完善公共服务设施配置</w:t>
      </w:r>
      <w:bookmarkEnd w:id="1094"/>
      <w:bookmarkEnd w:id="1095"/>
      <w:bookmarkEnd w:id="1096"/>
      <w:bookmarkEnd w:id="1097"/>
    </w:p>
    <w:p w14:paraId="39A5B22E">
      <w:pPr>
        <w:ind w:firstLine="600" w:firstLineChars="200"/>
        <w:rPr>
          <w:rFonts w:ascii="Times New Roman" w:hAnsi="Times New Roman" w:eastAsia="仿宋_GB2312"/>
          <w:bCs/>
          <w:sz w:val="30"/>
          <w:szCs w:val="30"/>
        </w:rPr>
      </w:pPr>
      <w:bookmarkStart w:id="1098" w:name="_Toc132710987"/>
      <w:bookmarkEnd w:id="1098"/>
      <w:bookmarkStart w:id="1099" w:name="_Toc132710984"/>
      <w:bookmarkEnd w:id="1099"/>
      <w:bookmarkStart w:id="1100" w:name="_Toc132472174"/>
      <w:bookmarkEnd w:id="1100"/>
      <w:bookmarkStart w:id="1101" w:name="_Toc132720551"/>
      <w:bookmarkEnd w:id="1101"/>
      <w:bookmarkStart w:id="1102" w:name="_Toc132475053"/>
      <w:bookmarkEnd w:id="1102"/>
      <w:bookmarkStart w:id="1103" w:name="_Toc132710992"/>
      <w:bookmarkEnd w:id="1103"/>
      <w:bookmarkStart w:id="1104" w:name="_Toc132466453"/>
      <w:bookmarkEnd w:id="1104"/>
      <w:bookmarkStart w:id="1105" w:name="_Toc132472163"/>
      <w:bookmarkEnd w:id="1105"/>
      <w:bookmarkStart w:id="1106" w:name="_Toc132475044"/>
      <w:bookmarkEnd w:id="1106"/>
      <w:bookmarkStart w:id="1107" w:name="_Toc132710989"/>
      <w:bookmarkEnd w:id="1107"/>
      <w:bookmarkStart w:id="1108" w:name="_Toc132472177"/>
      <w:bookmarkEnd w:id="1108"/>
      <w:bookmarkStart w:id="1109" w:name="_Toc132720545"/>
      <w:bookmarkEnd w:id="1109"/>
      <w:bookmarkStart w:id="1110" w:name="_Toc132710994"/>
      <w:bookmarkEnd w:id="1110"/>
      <w:bookmarkStart w:id="1111" w:name="_Toc132720533"/>
      <w:bookmarkEnd w:id="1111"/>
      <w:bookmarkStart w:id="1112" w:name="_Toc132472180"/>
      <w:bookmarkEnd w:id="1112"/>
      <w:bookmarkStart w:id="1113" w:name="_Toc132466457"/>
      <w:bookmarkEnd w:id="1113"/>
      <w:bookmarkStart w:id="1114" w:name="_Toc132472182"/>
      <w:bookmarkEnd w:id="1114"/>
      <w:bookmarkStart w:id="1115" w:name="_Toc132466461"/>
      <w:bookmarkEnd w:id="1115"/>
      <w:bookmarkStart w:id="1116" w:name="_Toc132550121"/>
      <w:bookmarkEnd w:id="1116"/>
      <w:bookmarkStart w:id="1117" w:name="_Toc132475046"/>
      <w:bookmarkEnd w:id="1117"/>
      <w:bookmarkStart w:id="1118" w:name="_Toc132550128"/>
      <w:bookmarkEnd w:id="1118"/>
      <w:bookmarkStart w:id="1119" w:name="_Toc132472175"/>
      <w:bookmarkEnd w:id="1119"/>
      <w:bookmarkStart w:id="1120" w:name="_Toc132469302"/>
      <w:bookmarkEnd w:id="1120"/>
      <w:bookmarkStart w:id="1121" w:name="_Toc132550114"/>
      <w:bookmarkEnd w:id="1121"/>
      <w:bookmarkStart w:id="1122" w:name="_Toc132469308"/>
      <w:bookmarkEnd w:id="1122"/>
      <w:bookmarkStart w:id="1123" w:name="_Toc132710993"/>
      <w:bookmarkEnd w:id="1123"/>
      <w:bookmarkStart w:id="1124" w:name="_Toc132475058"/>
      <w:bookmarkEnd w:id="1124"/>
      <w:bookmarkStart w:id="1125" w:name="_Toc132472166"/>
      <w:bookmarkEnd w:id="1125"/>
      <w:bookmarkStart w:id="1126" w:name="_Toc132550120"/>
      <w:bookmarkEnd w:id="1126"/>
      <w:bookmarkStart w:id="1127" w:name="_Toc132475051"/>
      <w:bookmarkEnd w:id="1127"/>
      <w:bookmarkStart w:id="1128" w:name="_Toc132475049"/>
      <w:bookmarkEnd w:id="1128"/>
      <w:bookmarkStart w:id="1129" w:name="_Toc132472176"/>
      <w:bookmarkEnd w:id="1129"/>
      <w:bookmarkStart w:id="1130" w:name="_Toc132550116"/>
      <w:bookmarkEnd w:id="1130"/>
      <w:bookmarkStart w:id="1131" w:name="_Toc132472162"/>
      <w:bookmarkEnd w:id="1131"/>
      <w:bookmarkStart w:id="1132" w:name="_Toc132550132"/>
      <w:bookmarkEnd w:id="1132"/>
      <w:bookmarkStart w:id="1133" w:name="_Toc132550115"/>
      <w:bookmarkEnd w:id="1133"/>
      <w:bookmarkStart w:id="1134" w:name="_Toc132469301"/>
      <w:bookmarkEnd w:id="1134"/>
      <w:bookmarkStart w:id="1135" w:name="_Toc132720541"/>
      <w:bookmarkEnd w:id="1135"/>
      <w:bookmarkStart w:id="1136" w:name="_Toc132469307"/>
      <w:bookmarkEnd w:id="1136"/>
      <w:bookmarkStart w:id="1137" w:name="_Toc132710983"/>
      <w:bookmarkEnd w:id="1137"/>
      <w:bookmarkStart w:id="1138" w:name="_Toc132550119"/>
      <w:bookmarkEnd w:id="1138"/>
      <w:bookmarkStart w:id="1139" w:name="_Toc132710982"/>
      <w:bookmarkEnd w:id="1139"/>
      <w:bookmarkStart w:id="1140" w:name="_Toc132469312"/>
      <w:bookmarkEnd w:id="1140"/>
      <w:bookmarkStart w:id="1141" w:name="_Toc132475052"/>
      <w:bookmarkEnd w:id="1141"/>
      <w:bookmarkStart w:id="1142" w:name="_Toc132710979"/>
      <w:bookmarkEnd w:id="1142"/>
      <w:bookmarkStart w:id="1143" w:name="_Toc132475041"/>
      <w:bookmarkEnd w:id="1143"/>
      <w:bookmarkStart w:id="1144" w:name="_Toc132466446"/>
      <w:bookmarkEnd w:id="1144"/>
      <w:bookmarkStart w:id="1145" w:name="_Toc132466460"/>
      <w:bookmarkEnd w:id="1145"/>
      <w:bookmarkStart w:id="1146" w:name="_Toc132466455"/>
      <w:bookmarkEnd w:id="1146"/>
      <w:bookmarkStart w:id="1147" w:name="_Toc132469322"/>
      <w:bookmarkEnd w:id="1147"/>
      <w:bookmarkStart w:id="1148" w:name="_Toc132472168"/>
      <w:bookmarkEnd w:id="1148"/>
      <w:bookmarkStart w:id="1149" w:name="_Toc132469305"/>
      <w:bookmarkEnd w:id="1149"/>
      <w:bookmarkStart w:id="1150" w:name="_Toc132472183"/>
      <w:bookmarkEnd w:id="1150"/>
      <w:bookmarkStart w:id="1151" w:name="_Toc132469310"/>
      <w:bookmarkEnd w:id="1151"/>
      <w:bookmarkStart w:id="1152" w:name="_Toc132475056"/>
      <w:bookmarkEnd w:id="1152"/>
      <w:bookmarkStart w:id="1153" w:name="_Toc132466459"/>
      <w:bookmarkEnd w:id="1153"/>
      <w:bookmarkStart w:id="1154" w:name="_Toc132550135"/>
      <w:bookmarkEnd w:id="1154"/>
      <w:bookmarkStart w:id="1155" w:name="_Toc132550129"/>
      <w:bookmarkEnd w:id="1155"/>
      <w:bookmarkStart w:id="1156" w:name="_Toc132710988"/>
      <w:bookmarkEnd w:id="1156"/>
      <w:bookmarkStart w:id="1157" w:name="_Toc132720550"/>
      <w:bookmarkEnd w:id="1157"/>
      <w:bookmarkStart w:id="1158" w:name="_Toc132720535"/>
      <w:bookmarkEnd w:id="1158"/>
      <w:bookmarkStart w:id="1159" w:name="_Toc132472169"/>
      <w:bookmarkEnd w:id="1159"/>
      <w:bookmarkStart w:id="1160" w:name="_Toc132466442"/>
      <w:bookmarkEnd w:id="1160"/>
      <w:bookmarkStart w:id="1161" w:name="_Toc132720553"/>
      <w:bookmarkEnd w:id="1161"/>
      <w:bookmarkStart w:id="1162" w:name="_Toc132550134"/>
      <w:bookmarkEnd w:id="1162"/>
      <w:bookmarkStart w:id="1163" w:name="_Toc132466448"/>
      <w:bookmarkEnd w:id="1163"/>
      <w:bookmarkStart w:id="1164" w:name="_Toc132469309"/>
      <w:bookmarkEnd w:id="1164"/>
      <w:bookmarkStart w:id="1165" w:name="_Toc132475047"/>
      <w:bookmarkEnd w:id="1165"/>
      <w:bookmarkStart w:id="1166" w:name="_Toc132475045"/>
      <w:bookmarkEnd w:id="1166"/>
      <w:bookmarkStart w:id="1167" w:name="_Toc132475039"/>
      <w:bookmarkEnd w:id="1167"/>
      <w:bookmarkStart w:id="1168" w:name="_Toc132550117"/>
      <w:bookmarkEnd w:id="1168"/>
      <w:bookmarkStart w:id="1169" w:name="_Toc132466440"/>
      <w:bookmarkEnd w:id="1169"/>
      <w:bookmarkStart w:id="1170" w:name="_Toc132469311"/>
      <w:bookmarkEnd w:id="1170"/>
      <w:bookmarkStart w:id="1171" w:name="_Toc132550131"/>
      <w:bookmarkEnd w:id="1171"/>
      <w:bookmarkStart w:id="1172" w:name="_Toc132466454"/>
      <w:bookmarkEnd w:id="1172"/>
      <w:bookmarkStart w:id="1173" w:name="_Toc132550130"/>
      <w:bookmarkEnd w:id="1173"/>
      <w:bookmarkStart w:id="1174" w:name="_Toc132469317"/>
      <w:bookmarkEnd w:id="1174"/>
      <w:bookmarkStart w:id="1175" w:name="_Toc132475037"/>
      <w:bookmarkEnd w:id="1175"/>
      <w:bookmarkStart w:id="1176" w:name="_Toc132550127"/>
      <w:bookmarkEnd w:id="1176"/>
      <w:bookmarkStart w:id="1177" w:name="_Toc132469313"/>
      <w:bookmarkEnd w:id="1177"/>
      <w:bookmarkStart w:id="1178" w:name="_Toc132466439"/>
      <w:bookmarkEnd w:id="1178"/>
      <w:bookmarkStart w:id="1179" w:name="_Toc132469319"/>
      <w:bookmarkEnd w:id="1179"/>
      <w:bookmarkStart w:id="1180" w:name="_Toc132550136"/>
      <w:bookmarkEnd w:id="1180"/>
      <w:bookmarkStart w:id="1181" w:name="_Toc132710977"/>
      <w:bookmarkEnd w:id="1181"/>
      <w:bookmarkStart w:id="1182" w:name="_Toc132469316"/>
      <w:bookmarkEnd w:id="1182"/>
      <w:bookmarkStart w:id="1183" w:name="_Toc132469314"/>
      <w:bookmarkEnd w:id="1183"/>
      <w:bookmarkStart w:id="1184" w:name="_Toc132710976"/>
      <w:bookmarkEnd w:id="1184"/>
      <w:bookmarkStart w:id="1185" w:name="_Toc132469320"/>
      <w:bookmarkEnd w:id="1185"/>
      <w:bookmarkStart w:id="1186" w:name="_Toc132710980"/>
      <w:bookmarkEnd w:id="1186"/>
      <w:bookmarkStart w:id="1187" w:name="_Toc132550124"/>
      <w:bookmarkEnd w:id="1187"/>
      <w:bookmarkStart w:id="1188" w:name="_Toc132710985"/>
      <w:bookmarkEnd w:id="1188"/>
      <w:bookmarkStart w:id="1189" w:name="_Toc132472181"/>
      <w:bookmarkEnd w:id="1189"/>
      <w:bookmarkStart w:id="1190" w:name="_Toc132472164"/>
      <w:bookmarkEnd w:id="1190"/>
      <w:bookmarkStart w:id="1191" w:name="_Toc132550118"/>
      <w:bookmarkEnd w:id="1191"/>
      <w:bookmarkStart w:id="1192" w:name="_Toc132466445"/>
      <w:bookmarkEnd w:id="1192"/>
      <w:bookmarkStart w:id="1193" w:name="_Toc132720554"/>
      <w:bookmarkEnd w:id="1193"/>
      <w:bookmarkStart w:id="1194" w:name="_Toc132720542"/>
      <w:bookmarkEnd w:id="1194"/>
      <w:bookmarkStart w:id="1195" w:name="_Toc132475048"/>
      <w:bookmarkEnd w:id="1195"/>
      <w:bookmarkStart w:id="1196" w:name="_Toc132720540"/>
      <w:bookmarkEnd w:id="1196"/>
      <w:bookmarkStart w:id="1197" w:name="_Toc132472178"/>
      <w:bookmarkEnd w:id="1197"/>
      <w:bookmarkStart w:id="1198" w:name="_Toc132475043"/>
      <w:bookmarkEnd w:id="1198"/>
      <w:bookmarkStart w:id="1199" w:name="_Toc132710990"/>
      <w:bookmarkEnd w:id="1199"/>
      <w:bookmarkStart w:id="1200" w:name="_Toc132720552"/>
      <w:bookmarkEnd w:id="1200"/>
      <w:bookmarkStart w:id="1201" w:name="_Toc132472165"/>
      <w:bookmarkEnd w:id="1201"/>
      <w:bookmarkStart w:id="1202" w:name="_Toc132469318"/>
      <w:bookmarkEnd w:id="1202"/>
      <w:bookmarkStart w:id="1203" w:name="_Toc132469304"/>
      <w:bookmarkEnd w:id="1203"/>
      <w:bookmarkStart w:id="1204" w:name="_Toc132472167"/>
      <w:bookmarkEnd w:id="1204"/>
      <w:bookmarkStart w:id="1205" w:name="_Toc132550122"/>
      <w:bookmarkEnd w:id="1205"/>
      <w:bookmarkStart w:id="1206" w:name="_Toc132475036"/>
      <w:bookmarkEnd w:id="1206"/>
      <w:bookmarkStart w:id="1207" w:name="_Toc132550133"/>
      <w:bookmarkEnd w:id="1207"/>
      <w:bookmarkStart w:id="1208" w:name="_Toc132710981"/>
      <w:bookmarkEnd w:id="1208"/>
      <w:bookmarkStart w:id="1209" w:name="_Toc132710975"/>
      <w:bookmarkEnd w:id="1209"/>
      <w:bookmarkStart w:id="1210" w:name="_Toc132466452"/>
      <w:bookmarkEnd w:id="1210"/>
      <w:bookmarkStart w:id="1211" w:name="_Toc132466443"/>
      <w:bookmarkEnd w:id="1211"/>
      <w:bookmarkStart w:id="1212" w:name="_Toc132469303"/>
      <w:bookmarkEnd w:id="1212"/>
      <w:bookmarkStart w:id="1213" w:name="_Toc132472161"/>
      <w:bookmarkEnd w:id="1213"/>
      <w:bookmarkStart w:id="1214" w:name="_Toc132710996"/>
      <w:bookmarkEnd w:id="1214"/>
      <w:bookmarkStart w:id="1215" w:name="_Toc132472172"/>
      <w:bookmarkEnd w:id="1215"/>
      <w:bookmarkStart w:id="1216" w:name="_Toc132475055"/>
      <w:bookmarkEnd w:id="1216"/>
      <w:bookmarkStart w:id="1217" w:name="_Toc132720536"/>
      <w:bookmarkEnd w:id="1217"/>
      <w:bookmarkStart w:id="1218" w:name="_Toc132466449"/>
      <w:bookmarkEnd w:id="1218"/>
      <w:bookmarkStart w:id="1219" w:name="_Toc132550125"/>
      <w:bookmarkEnd w:id="1219"/>
      <w:bookmarkStart w:id="1220" w:name="_Toc132720538"/>
      <w:bookmarkEnd w:id="1220"/>
      <w:bookmarkStart w:id="1221" w:name="_Toc132720543"/>
      <w:bookmarkEnd w:id="1221"/>
      <w:bookmarkStart w:id="1222" w:name="_Toc132720534"/>
      <w:bookmarkEnd w:id="1222"/>
      <w:bookmarkStart w:id="1223" w:name="_Toc132710986"/>
      <w:bookmarkEnd w:id="1223"/>
      <w:bookmarkStart w:id="1224" w:name="_Toc132475057"/>
      <w:bookmarkEnd w:id="1224"/>
      <w:bookmarkStart w:id="1225" w:name="_Toc132466458"/>
      <w:bookmarkEnd w:id="1225"/>
      <w:bookmarkStart w:id="1226" w:name="_Toc132466444"/>
      <w:bookmarkEnd w:id="1226"/>
      <w:bookmarkStart w:id="1227" w:name="_Toc132472171"/>
      <w:bookmarkEnd w:id="1227"/>
      <w:bookmarkStart w:id="1228" w:name="_Toc132710978"/>
      <w:bookmarkEnd w:id="1228"/>
      <w:bookmarkStart w:id="1229" w:name="_Toc132710995"/>
      <w:bookmarkEnd w:id="1229"/>
      <w:bookmarkStart w:id="1230" w:name="_Toc132720537"/>
      <w:bookmarkEnd w:id="1230"/>
      <w:bookmarkStart w:id="1231" w:name="_Toc132466441"/>
      <w:bookmarkEnd w:id="1231"/>
      <w:bookmarkStart w:id="1232" w:name="_Toc132720532"/>
      <w:bookmarkEnd w:id="1232"/>
      <w:bookmarkStart w:id="1233" w:name="_Toc132720539"/>
      <w:bookmarkEnd w:id="1233"/>
      <w:bookmarkStart w:id="1234" w:name="_Toc132466447"/>
      <w:bookmarkEnd w:id="1234"/>
      <w:bookmarkStart w:id="1235" w:name="_Toc132466456"/>
      <w:bookmarkEnd w:id="1235"/>
      <w:bookmarkStart w:id="1236" w:name="_Toc132550123"/>
      <w:bookmarkEnd w:id="1236"/>
      <w:bookmarkStart w:id="1237" w:name="_Toc132550126"/>
      <w:bookmarkEnd w:id="1237"/>
      <w:bookmarkStart w:id="1238" w:name="_Toc132475042"/>
      <w:bookmarkEnd w:id="1238"/>
      <w:bookmarkStart w:id="1239" w:name="_Toc132469315"/>
      <w:bookmarkEnd w:id="1239"/>
      <w:bookmarkStart w:id="1240" w:name="_Toc132475050"/>
      <w:bookmarkEnd w:id="1240"/>
      <w:bookmarkStart w:id="1241" w:name="_Toc132475038"/>
      <w:bookmarkEnd w:id="1241"/>
      <w:bookmarkStart w:id="1242" w:name="_Toc132472170"/>
      <w:bookmarkEnd w:id="1242"/>
      <w:bookmarkStart w:id="1243" w:name="_Toc132469306"/>
      <w:bookmarkEnd w:id="1243"/>
      <w:bookmarkStart w:id="1244" w:name="_Toc132472179"/>
      <w:bookmarkEnd w:id="1244"/>
      <w:bookmarkStart w:id="1245" w:name="_Toc132720544"/>
      <w:bookmarkEnd w:id="1245"/>
      <w:bookmarkStart w:id="1246" w:name="_Toc132720546"/>
      <w:bookmarkEnd w:id="1246"/>
      <w:bookmarkStart w:id="1247" w:name="_Toc132469321"/>
      <w:bookmarkEnd w:id="1247"/>
      <w:bookmarkStart w:id="1248" w:name="_Toc132710997"/>
      <w:bookmarkEnd w:id="1248"/>
      <w:bookmarkStart w:id="1249" w:name="_Toc132469323"/>
      <w:bookmarkEnd w:id="1249"/>
      <w:bookmarkStart w:id="1250" w:name="_Toc132466450"/>
      <w:bookmarkEnd w:id="1250"/>
      <w:bookmarkStart w:id="1251" w:name="_Toc132710991"/>
      <w:bookmarkEnd w:id="1251"/>
      <w:bookmarkStart w:id="1252" w:name="_Toc132472173"/>
      <w:bookmarkEnd w:id="1252"/>
      <w:bookmarkStart w:id="1253" w:name="_Toc132720548"/>
      <w:bookmarkEnd w:id="1253"/>
      <w:bookmarkStart w:id="1254" w:name="_Toc132475054"/>
      <w:bookmarkEnd w:id="1254"/>
      <w:bookmarkStart w:id="1255" w:name="_Toc132475040"/>
      <w:bookmarkEnd w:id="1255"/>
      <w:bookmarkStart w:id="1256" w:name="_Toc132720549"/>
      <w:bookmarkEnd w:id="1256"/>
      <w:bookmarkStart w:id="1257" w:name="_Toc132720547"/>
      <w:bookmarkEnd w:id="1257"/>
      <w:bookmarkStart w:id="1258" w:name="_Toc132466451"/>
      <w:bookmarkEnd w:id="1258"/>
      <w:bookmarkStart w:id="1259" w:name="_Toc129910013"/>
      <w:bookmarkStart w:id="1260" w:name="_Toc132789358"/>
      <w:r>
        <w:rPr>
          <w:rFonts w:hint="eastAsia" w:ascii="Times New Roman" w:hAnsi="Times New Roman" w:eastAsia="仿宋_GB2312"/>
          <w:bCs/>
          <w:sz w:val="30"/>
          <w:szCs w:val="30"/>
        </w:rPr>
        <w:t>机关团体</w:t>
      </w:r>
      <w:r>
        <w:rPr>
          <w:rFonts w:ascii="Times New Roman" w:hAnsi="Times New Roman" w:eastAsia="仿宋_GB2312"/>
          <w:bCs/>
          <w:sz w:val="30"/>
          <w:szCs w:val="30"/>
        </w:rPr>
        <w:t>设施</w:t>
      </w:r>
      <w:r>
        <w:rPr>
          <w:rFonts w:hint="eastAsia" w:ascii="Times New Roman" w:hAnsi="Times New Roman" w:eastAsia="仿宋_GB2312"/>
          <w:bCs/>
          <w:sz w:val="30"/>
          <w:szCs w:val="30"/>
        </w:rPr>
        <w:t>：保留现状各级行政服务中心及机关团体用地。至2035年，中心城区机关团体用地不少于25公顷</w:t>
      </w:r>
      <w:r>
        <w:rPr>
          <w:rFonts w:ascii="Times New Roman" w:hAnsi="Times New Roman" w:eastAsia="仿宋_GB2312"/>
          <w:bCs/>
          <w:sz w:val="30"/>
          <w:szCs w:val="30"/>
        </w:rPr>
        <w:t>。</w:t>
      </w:r>
    </w:p>
    <w:p w14:paraId="08B3ED8C">
      <w:pPr>
        <w:ind w:firstLine="600" w:firstLineChars="200"/>
        <w:rPr>
          <w:rFonts w:ascii="Times New Roman" w:hAnsi="Times New Roman" w:eastAsia="仿宋_GB2312"/>
          <w:bCs/>
          <w:sz w:val="30"/>
          <w:szCs w:val="30"/>
        </w:rPr>
      </w:pPr>
      <w:r>
        <w:rPr>
          <w:rFonts w:ascii="Times New Roman" w:hAnsi="Times New Roman" w:eastAsia="仿宋_GB2312"/>
          <w:bCs/>
          <w:sz w:val="30"/>
          <w:szCs w:val="30"/>
        </w:rPr>
        <w:t>教育设施</w:t>
      </w:r>
      <w:r>
        <w:rPr>
          <w:rFonts w:hint="eastAsia" w:ascii="Times New Roman" w:hAnsi="Times New Roman" w:eastAsia="仿宋_GB2312"/>
          <w:bCs/>
          <w:sz w:val="30"/>
          <w:szCs w:val="30"/>
        </w:rPr>
        <w:t>：现状保留澄海职业技术学校（澄海区职业技术教育中心），在岭海片区预留深圳信息职业技术学院用地</w:t>
      </w:r>
      <w:r>
        <w:rPr>
          <w:rFonts w:ascii="Times New Roman" w:hAnsi="Times New Roman" w:eastAsia="仿宋_GB2312"/>
          <w:bCs/>
          <w:sz w:val="30"/>
          <w:szCs w:val="30"/>
        </w:rPr>
        <w:t>。</w:t>
      </w:r>
      <w:r>
        <w:rPr>
          <w:rFonts w:ascii="Times New Roman" w:hAnsi="Times New Roman" w:eastAsia="仿宋_GB2312"/>
          <w:sz w:val="30"/>
          <w:szCs w:val="30"/>
        </w:rPr>
        <w:t>2035</w:t>
      </w:r>
      <w:r>
        <w:rPr>
          <w:rFonts w:hint="eastAsia" w:ascii="Times New Roman" w:hAnsi="Times New Roman" w:eastAsia="仿宋_GB2312"/>
          <w:sz w:val="30"/>
          <w:szCs w:val="30"/>
        </w:rPr>
        <w:t>年，中心城区规划中职教育设施用地不少于1.05平方公里。</w:t>
      </w:r>
    </w:p>
    <w:p w14:paraId="22CF9BA7">
      <w:pPr>
        <w:ind w:firstLine="600" w:firstLineChars="200"/>
        <w:rPr>
          <w:rFonts w:ascii="Times New Roman" w:hAnsi="Times New Roman" w:eastAsia="仿宋_GB2312"/>
          <w:bCs/>
          <w:sz w:val="30"/>
          <w:szCs w:val="30"/>
        </w:rPr>
      </w:pPr>
      <w:r>
        <w:rPr>
          <w:rFonts w:ascii="Times New Roman" w:hAnsi="Times New Roman" w:eastAsia="仿宋_GB2312"/>
          <w:bCs/>
          <w:sz w:val="30"/>
          <w:szCs w:val="30"/>
        </w:rPr>
        <w:t>医疗卫生设施</w:t>
      </w:r>
      <w:r>
        <w:rPr>
          <w:rFonts w:hint="eastAsia" w:ascii="Times New Roman" w:hAnsi="Times New Roman" w:eastAsia="仿宋_GB2312"/>
          <w:bCs/>
          <w:sz w:val="30"/>
          <w:szCs w:val="30"/>
        </w:rPr>
        <w:t>：提升中心城区医疗卫生设施水平</w:t>
      </w:r>
      <w:r>
        <w:rPr>
          <w:rFonts w:hint="eastAsia" w:ascii="Times New Roman" w:hAnsi="Times New Roman" w:eastAsia="仿宋_GB2312"/>
          <w:bCs/>
          <w:sz w:val="30"/>
          <w:szCs w:val="30"/>
          <w:lang w:eastAsia="zh-CN"/>
        </w:rPr>
        <w:t>。</w:t>
      </w:r>
      <w:r>
        <w:rPr>
          <w:rFonts w:hint="eastAsia" w:ascii="Times New Roman" w:hAnsi="Times New Roman" w:eastAsia="仿宋_GB2312"/>
          <w:sz w:val="30"/>
          <w:szCs w:val="30"/>
        </w:rPr>
        <w:t>至</w:t>
      </w:r>
      <w:r>
        <w:rPr>
          <w:rFonts w:ascii="Times New Roman" w:hAnsi="Times New Roman" w:eastAsia="仿宋_GB2312"/>
          <w:sz w:val="30"/>
          <w:szCs w:val="30"/>
        </w:rPr>
        <w:t>2035</w:t>
      </w:r>
      <w:r>
        <w:rPr>
          <w:rFonts w:hint="eastAsia" w:ascii="Times New Roman" w:hAnsi="Times New Roman" w:eastAsia="仿宋_GB2312"/>
          <w:sz w:val="30"/>
          <w:szCs w:val="30"/>
        </w:rPr>
        <w:t>年，中心城区规划医疗卫生用地不少于40公顷，人均医疗卫生设施用地面积不低于0.8平方米。</w:t>
      </w:r>
    </w:p>
    <w:p w14:paraId="485EDE91">
      <w:pPr>
        <w:widowControl/>
        <w:ind w:firstLine="567" w:firstLineChars="189"/>
        <w:rPr>
          <w:rFonts w:ascii="Times New Roman" w:hAnsi="Times New Roman" w:eastAsia="仿宋_GB2312"/>
          <w:sz w:val="30"/>
          <w:szCs w:val="30"/>
        </w:rPr>
      </w:pPr>
      <w:r>
        <w:rPr>
          <w:rFonts w:ascii="Times New Roman" w:hAnsi="Times New Roman" w:eastAsia="仿宋_GB2312"/>
          <w:bCs/>
          <w:sz w:val="30"/>
          <w:szCs w:val="30"/>
        </w:rPr>
        <w:t>文化设施</w:t>
      </w:r>
      <w:r>
        <w:rPr>
          <w:rFonts w:hint="eastAsia" w:ascii="Times New Roman" w:hAnsi="Times New Roman" w:eastAsia="仿宋_GB2312"/>
          <w:bCs/>
          <w:sz w:val="30"/>
          <w:szCs w:val="30"/>
        </w:rPr>
        <w:t>：中心城区</w:t>
      </w:r>
      <w:r>
        <w:rPr>
          <w:rFonts w:hint="eastAsia" w:ascii="Times New Roman" w:hAnsi="Times New Roman" w:eastAsia="仿宋_GB2312"/>
          <w:sz w:val="30"/>
          <w:szCs w:val="30"/>
        </w:rPr>
        <w:t>沿莲阳河畔、城际/城市轨道新建一批区文化设施。规划至2035年，中心城区文化设施用地不少于19公顷，人均用地面积不低于0.4平方米。</w:t>
      </w:r>
    </w:p>
    <w:p w14:paraId="57D53971">
      <w:pPr>
        <w:widowControl/>
        <w:ind w:firstLine="567" w:firstLineChars="189"/>
        <w:rPr>
          <w:rFonts w:ascii="Times New Roman" w:hAnsi="Times New Roman" w:eastAsia="仿宋_GB2312"/>
          <w:bCs/>
          <w:sz w:val="30"/>
          <w:szCs w:val="30"/>
        </w:rPr>
      </w:pPr>
      <w:r>
        <w:rPr>
          <w:rFonts w:ascii="Times New Roman" w:hAnsi="Times New Roman" w:eastAsia="仿宋_GB2312"/>
          <w:bCs/>
          <w:sz w:val="30"/>
          <w:szCs w:val="30"/>
        </w:rPr>
        <w:t>体育设施</w:t>
      </w:r>
      <w:r>
        <w:rPr>
          <w:rFonts w:hint="eastAsia" w:ascii="Times New Roman" w:hAnsi="Times New Roman" w:eastAsia="仿宋_GB2312"/>
          <w:bCs/>
          <w:sz w:val="30"/>
          <w:szCs w:val="30"/>
        </w:rPr>
        <w:t>：完善公共体育设施服务体系，合理布点布局。至</w:t>
      </w:r>
      <w:r>
        <w:rPr>
          <w:rFonts w:ascii="Times New Roman" w:hAnsi="Times New Roman" w:eastAsia="仿宋_GB2312"/>
          <w:bCs/>
          <w:sz w:val="30"/>
          <w:szCs w:val="30"/>
        </w:rPr>
        <w:t>2035</w:t>
      </w:r>
      <w:r>
        <w:rPr>
          <w:rFonts w:hint="eastAsia" w:ascii="Times New Roman" w:hAnsi="Times New Roman" w:eastAsia="仿宋_GB2312"/>
          <w:bCs/>
          <w:sz w:val="30"/>
          <w:szCs w:val="30"/>
        </w:rPr>
        <w:t>年，中心城区规划体育设施用地不低于31公顷。人均体育设施用地面积不低于0.6平方米，人均体育场地用地面积不少于2.9平方米。</w:t>
      </w:r>
    </w:p>
    <w:p w14:paraId="6AE64E96">
      <w:pPr>
        <w:ind w:firstLine="600" w:firstLineChars="200"/>
        <w:rPr>
          <w:rFonts w:ascii="Times New Roman" w:hAnsi="Times New Roman" w:eastAsia="仿宋_GB2312"/>
          <w:bCs/>
          <w:sz w:val="30"/>
          <w:szCs w:val="30"/>
        </w:rPr>
      </w:pPr>
      <w:r>
        <w:rPr>
          <w:rFonts w:ascii="Times New Roman" w:hAnsi="Times New Roman" w:eastAsia="仿宋_GB2312"/>
          <w:bCs/>
          <w:sz w:val="30"/>
          <w:szCs w:val="30"/>
        </w:rPr>
        <w:t>社会福利设施</w:t>
      </w:r>
      <w:r>
        <w:rPr>
          <w:rFonts w:hint="eastAsia" w:ascii="Times New Roman" w:hAnsi="Times New Roman" w:eastAsia="仿宋_GB2312"/>
          <w:bCs/>
          <w:sz w:val="30"/>
          <w:szCs w:val="30"/>
        </w:rPr>
        <w:t>：优化提升社会福利设施布局，构建多层次养老</w:t>
      </w:r>
      <w:r>
        <w:rPr>
          <w:rFonts w:hint="eastAsia" w:ascii="Times New Roman" w:hAnsi="Times New Roman" w:eastAsia="仿宋_GB2312"/>
          <w:bCs/>
          <w:sz w:val="30"/>
          <w:szCs w:val="30"/>
          <w:lang w:val="en-US" w:eastAsia="zh-CN"/>
        </w:rPr>
        <w:t>服务体系。</w:t>
      </w:r>
      <w:r>
        <w:rPr>
          <w:rFonts w:hint="eastAsia" w:ascii="Times New Roman" w:hAnsi="Times New Roman" w:eastAsia="仿宋_GB2312"/>
          <w:bCs/>
          <w:sz w:val="30"/>
          <w:szCs w:val="30"/>
        </w:rPr>
        <w:t>至2035年，中心城区规划社会福利设施用地不少于15公顷人均社会福利设施用地面积不低于0.3平方米，其中人均养老设施用地面积不低于0.2平方米。</w:t>
      </w:r>
    </w:p>
    <w:p w14:paraId="06A5AE33">
      <w:pPr>
        <w:ind w:firstLine="600" w:firstLineChars="200"/>
        <w:rPr>
          <w:rFonts w:ascii="Times New Roman" w:hAnsi="Times New Roman" w:eastAsia="仿宋_GB2312"/>
          <w:sz w:val="30"/>
          <w:szCs w:val="30"/>
        </w:rPr>
      </w:pPr>
      <w:r>
        <w:rPr>
          <w:rFonts w:hint="eastAsia" w:ascii="Times New Roman" w:hAnsi="Times New Roman" w:eastAsia="仿宋_GB2312"/>
          <w:bCs/>
          <w:sz w:val="30"/>
          <w:szCs w:val="30"/>
        </w:rPr>
        <w:t>殡葬设施：</w:t>
      </w:r>
      <w:r>
        <w:rPr>
          <w:rFonts w:hint="eastAsia" w:ascii="Times New Roman" w:hAnsi="Times New Roman" w:eastAsia="仿宋_GB2312"/>
          <w:sz w:val="30"/>
          <w:szCs w:val="30"/>
        </w:rPr>
        <w:t>至2035年，现状保留殡仪馆1处，新建1处。重点完善骨灰楼堂设施，原则上新建公墓和现有公墓尚未开发的墓区节地生态安葬率达到100%。</w:t>
      </w:r>
    </w:p>
    <w:p w14:paraId="1E3C61F3">
      <w:pPr>
        <w:pStyle w:val="5"/>
        <w:numPr>
          <w:ilvl w:val="0"/>
          <w:numId w:val="4"/>
        </w:numPr>
        <w:spacing w:before="156" w:beforeLines="50" w:after="156" w:afterLines="50" w:line="240" w:lineRule="auto"/>
      </w:pPr>
      <w:bookmarkStart w:id="1261" w:name="_Toc19083"/>
      <w:bookmarkStart w:id="1262" w:name="_Toc4482"/>
      <w:r>
        <w:rPr>
          <w:rFonts w:hint="eastAsia"/>
        </w:rPr>
        <w:t>构建两级社区生活圈</w:t>
      </w:r>
      <w:bookmarkEnd w:id="1259"/>
      <w:bookmarkEnd w:id="1260"/>
      <w:bookmarkEnd w:id="1261"/>
      <w:bookmarkEnd w:id="1262"/>
    </w:p>
    <w:p w14:paraId="603ADCB5">
      <w:pPr>
        <w:ind w:firstLine="600" w:firstLineChars="200"/>
        <w:rPr>
          <w:rFonts w:ascii="Times New Roman" w:hAnsi="Times New Roman" w:eastAsia="仿宋_GB2312"/>
          <w:sz w:val="30"/>
          <w:szCs w:val="30"/>
        </w:rPr>
      </w:pPr>
      <w:r>
        <w:rPr>
          <w:rFonts w:ascii="Times New Roman" w:hAnsi="Times New Roman" w:eastAsia="仿宋_GB2312"/>
          <w:sz w:val="30"/>
          <w:szCs w:val="30"/>
        </w:rPr>
        <w:t>构建</w:t>
      </w:r>
      <w:r>
        <w:rPr>
          <w:rFonts w:hint="eastAsia" w:ascii="Times New Roman" w:hAnsi="Times New Roman" w:eastAsia="仿宋_GB2312"/>
          <w:sz w:val="30"/>
          <w:szCs w:val="30"/>
        </w:rPr>
        <w:t>“</w:t>
      </w:r>
      <w:r>
        <w:rPr>
          <w:rFonts w:ascii="Times New Roman" w:hAnsi="Times New Roman" w:eastAsia="仿宋_GB2312"/>
          <w:sz w:val="30"/>
          <w:szCs w:val="30"/>
        </w:rPr>
        <w:t>15分钟、5</w:t>
      </w:r>
      <w:r>
        <w:rPr>
          <w:rFonts w:hint="eastAsia" w:ascii="Times New Roman" w:hAnsi="Times New Roman" w:eastAsia="仿宋_GB2312"/>
          <w:sz w:val="30"/>
          <w:szCs w:val="30"/>
        </w:rPr>
        <w:t>—</w:t>
      </w:r>
      <w:r>
        <w:rPr>
          <w:rFonts w:ascii="Times New Roman" w:hAnsi="Times New Roman" w:eastAsia="仿宋_GB2312"/>
          <w:sz w:val="30"/>
          <w:szCs w:val="30"/>
        </w:rPr>
        <w:t>10分钟</w:t>
      </w:r>
      <w:r>
        <w:rPr>
          <w:rFonts w:hint="eastAsia" w:ascii="Times New Roman" w:hAnsi="Times New Roman" w:eastAsia="仿宋_GB2312"/>
          <w:sz w:val="30"/>
          <w:szCs w:val="30"/>
        </w:rPr>
        <w:t>”两</w:t>
      </w:r>
      <w:r>
        <w:rPr>
          <w:rFonts w:ascii="Times New Roman" w:hAnsi="Times New Roman" w:eastAsia="仿宋_GB2312"/>
          <w:sz w:val="30"/>
          <w:szCs w:val="30"/>
        </w:rPr>
        <w:t>个层级的社区生活圈。至2035年，中心城区形成</w:t>
      </w:r>
      <w:r>
        <w:rPr>
          <w:rFonts w:hint="eastAsia" w:ascii="Times New Roman" w:hAnsi="Times New Roman" w:eastAsia="仿宋_GB2312"/>
          <w:sz w:val="30"/>
          <w:szCs w:val="30"/>
        </w:rPr>
        <w:t>11</w:t>
      </w:r>
      <w:r>
        <w:rPr>
          <w:rFonts w:ascii="Times New Roman" w:hAnsi="Times New Roman" w:eastAsia="仿宋_GB2312"/>
          <w:sz w:val="30"/>
          <w:szCs w:val="30"/>
        </w:rPr>
        <w:t>个</w:t>
      </w:r>
      <w:r>
        <w:rPr>
          <w:rFonts w:hint="eastAsia" w:ascii="Times New Roman" w:hAnsi="Times New Roman" w:eastAsia="仿宋_GB2312"/>
          <w:sz w:val="30"/>
          <w:szCs w:val="30"/>
        </w:rPr>
        <w:t>15</w:t>
      </w:r>
      <w:r>
        <w:rPr>
          <w:rFonts w:ascii="Times New Roman" w:hAnsi="Times New Roman" w:eastAsia="仿宋_GB2312"/>
          <w:sz w:val="30"/>
          <w:szCs w:val="30"/>
        </w:rPr>
        <w:t>分钟城镇生活圈及生活圈服务中心，实现城镇社区公共服务设施步行可达覆盖率90%</w:t>
      </w:r>
      <w:r>
        <w:rPr>
          <w:rFonts w:hint="eastAsia" w:ascii="Times New Roman" w:hAnsi="Times New Roman" w:eastAsia="仿宋_GB2312"/>
          <w:sz w:val="30"/>
          <w:szCs w:val="30"/>
        </w:rPr>
        <w:t>；形成4个乡村社区生活圈，实现</w:t>
      </w:r>
      <w:r>
        <w:rPr>
          <w:rFonts w:ascii="Times New Roman" w:hAnsi="Times New Roman" w:eastAsia="仿宋_GB2312" w:cs="Times New Roman"/>
          <w:sz w:val="30"/>
        </w:rPr>
        <w:t>乡村社区公共服务设施15分钟慢行可达覆盖率70%</w:t>
      </w:r>
      <w:r>
        <w:rPr>
          <w:rFonts w:hint="eastAsia" w:ascii="Times New Roman" w:hAnsi="Times New Roman" w:eastAsia="仿宋_GB2312" w:cs="Times New Roman"/>
          <w:sz w:val="30"/>
        </w:rPr>
        <w:t>。</w:t>
      </w:r>
    </w:p>
    <w:p w14:paraId="7E0A70F5">
      <w:pPr>
        <w:pStyle w:val="4"/>
        <w:numPr>
          <w:ilvl w:val="0"/>
          <w:numId w:val="18"/>
        </w:numPr>
        <w:spacing w:before="156" w:beforeLines="50" w:after="156" w:afterLines="50" w:line="240" w:lineRule="auto"/>
        <w:jc w:val="center"/>
        <w:rPr>
          <w:rFonts w:ascii="黑体" w:hAnsi="黑体" w:eastAsia="黑体"/>
          <w:b w:val="0"/>
          <w:bCs w:val="0"/>
        </w:rPr>
      </w:pPr>
      <w:bookmarkStart w:id="1263" w:name="_Toc130984625"/>
      <w:bookmarkEnd w:id="1263"/>
      <w:bookmarkStart w:id="1264" w:name="_Toc130996174"/>
      <w:bookmarkEnd w:id="1264"/>
      <w:bookmarkStart w:id="1265" w:name="_Toc129910014"/>
      <w:bookmarkStart w:id="1266" w:name="_Toc5696"/>
      <w:bookmarkStart w:id="1267" w:name="_Toc132789359"/>
      <w:bookmarkStart w:id="1268" w:name="_Toc28961"/>
      <w:r>
        <w:rPr>
          <w:rFonts w:hint="eastAsia" w:ascii="黑体" w:hAnsi="黑体" w:eastAsia="黑体"/>
          <w:b w:val="0"/>
          <w:bCs w:val="0"/>
        </w:rPr>
        <w:t>绿地和开敞空间</w:t>
      </w:r>
      <w:bookmarkEnd w:id="1265"/>
      <w:r>
        <w:rPr>
          <w:rFonts w:hint="eastAsia" w:ascii="黑体" w:hAnsi="黑体" w:eastAsia="黑体"/>
          <w:b w:val="0"/>
          <w:bCs w:val="0"/>
        </w:rPr>
        <w:t>布局</w:t>
      </w:r>
      <w:bookmarkEnd w:id="1266"/>
      <w:bookmarkEnd w:id="1267"/>
      <w:bookmarkEnd w:id="1268"/>
    </w:p>
    <w:p w14:paraId="07923596">
      <w:pPr>
        <w:pStyle w:val="5"/>
        <w:numPr>
          <w:ilvl w:val="0"/>
          <w:numId w:val="4"/>
        </w:numPr>
        <w:spacing w:before="156" w:beforeLines="50" w:after="156" w:afterLines="50" w:line="240" w:lineRule="auto"/>
      </w:pPr>
      <w:bookmarkStart w:id="1269" w:name="_Toc132789360"/>
      <w:bookmarkStart w:id="1270" w:name="_Toc1199"/>
      <w:bookmarkStart w:id="1271" w:name="_Toc30658"/>
      <w:bookmarkStart w:id="1272" w:name="_Toc129910015"/>
      <w:r>
        <w:rPr>
          <w:rFonts w:hint="eastAsia"/>
        </w:rPr>
        <w:t>构建城乡绿地体系</w:t>
      </w:r>
      <w:bookmarkEnd w:id="1269"/>
      <w:bookmarkEnd w:id="1270"/>
      <w:bookmarkEnd w:id="1271"/>
      <w:bookmarkEnd w:id="1272"/>
    </w:p>
    <w:p w14:paraId="753411FC">
      <w:pPr>
        <w:ind w:firstLine="600" w:firstLineChars="200"/>
        <w:rPr>
          <w:rFonts w:hint="eastAsia" w:ascii="Times New Roman" w:hAnsi="Times New Roman" w:eastAsia="仿宋_GB2312"/>
          <w:sz w:val="30"/>
          <w:szCs w:val="30"/>
          <w:lang w:eastAsia="zh-CN"/>
        </w:rPr>
      </w:pPr>
      <w:r>
        <w:rPr>
          <w:rFonts w:hint="eastAsia" w:ascii="Times New Roman" w:hAnsi="Times New Roman" w:eastAsia="仿宋_GB2312"/>
          <w:sz w:val="30"/>
          <w:szCs w:val="30"/>
        </w:rPr>
        <w:t>规划</w:t>
      </w:r>
      <w:r>
        <w:rPr>
          <w:rFonts w:ascii="Times New Roman" w:hAnsi="Times New Roman" w:eastAsia="仿宋_GB2312"/>
          <w:sz w:val="30"/>
          <w:szCs w:val="30"/>
        </w:rPr>
        <w:t>至2035年，中心城区</w:t>
      </w:r>
      <w:r>
        <w:rPr>
          <w:rFonts w:hint="eastAsia" w:ascii="Times New Roman" w:hAnsi="Times New Roman" w:eastAsia="仿宋_GB2312"/>
          <w:sz w:val="30"/>
          <w:szCs w:val="30"/>
        </w:rPr>
        <w:t>人均</w:t>
      </w:r>
      <w:r>
        <w:rPr>
          <w:rFonts w:ascii="Times New Roman" w:hAnsi="Times New Roman" w:eastAsia="仿宋_GB2312"/>
          <w:sz w:val="30"/>
          <w:szCs w:val="30"/>
        </w:rPr>
        <w:t>绿地</w:t>
      </w:r>
      <w:r>
        <w:rPr>
          <w:rFonts w:hint="eastAsia" w:ascii="Times New Roman" w:hAnsi="Times New Roman" w:eastAsia="仿宋_GB2312"/>
          <w:sz w:val="30"/>
          <w:szCs w:val="30"/>
        </w:rPr>
        <w:t>（含郊野公园、城市公园、社区公园、口袋公园）</w:t>
      </w:r>
      <w:r>
        <w:rPr>
          <w:rFonts w:ascii="Times New Roman" w:hAnsi="Times New Roman" w:eastAsia="仿宋_GB2312"/>
          <w:sz w:val="30"/>
          <w:szCs w:val="30"/>
        </w:rPr>
        <w:t>不少于18平方米</w:t>
      </w:r>
      <w:r>
        <w:rPr>
          <w:rFonts w:hint="eastAsia" w:ascii="Times New Roman" w:hAnsi="Times New Roman" w:eastAsia="仿宋_GB2312"/>
          <w:sz w:val="30"/>
          <w:szCs w:val="30"/>
        </w:rPr>
        <w:t>，中心城区公园绿地、广场步行</w:t>
      </w:r>
      <w:r>
        <w:rPr>
          <w:rFonts w:ascii="Times New Roman" w:hAnsi="Times New Roman" w:eastAsia="仿宋_GB2312"/>
          <w:sz w:val="30"/>
          <w:szCs w:val="30"/>
        </w:rPr>
        <w:t>5</w:t>
      </w:r>
      <w:r>
        <w:rPr>
          <w:rFonts w:hint="eastAsia" w:ascii="Times New Roman" w:hAnsi="Times New Roman" w:eastAsia="仿宋_GB2312"/>
          <w:sz w:val="30"/>
          <w:szCs w:val="30"/>
        </w:rPr>
        <w:t>分钟覆盖率达到</w:t>
      </w:r>
      <w:r>
        <w:rPr>
          <w:rFonts w:ascii="Times New Roman" w:hAnsi="Times New Roman" w:eastAsia="仿宋_GB2312"/>
          <w:sz w:val="30"/>
          <w:szCs w:val="30"/>
        </w:rPr>
        <w:t>90%</w:t>
      </w:r>
      <w:r>
        <w:rPr>
          <w:rFonts w:hint="eastAsia" w:ascii="Times New Roman" w:hAnsi="Times New Roman" w:eastAsia="仿宋_GB2312"/>
          <w:sz w:val="30"/>
          <w:szCs w:val="30"/>
          <w:lang w:eastAsia="zh-CN"/>
        </w:rPr>
        <w:t>。</w:t>
      </w:r>
    </w:p>
    <w:p w14:paraId="2921850C">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防护隔离系统。中心城区规划划示防护绿地等防护隔离带面积43.62公顷。</w:t>
      </w:r>
    </w:p>
    <w:p w14:paraId="5C6C4383">
      <w:pPr>
        <w:pStyle w:val="5"/>
        <w:numPr>
          <w:ilvl w:val="0"/>
          <w:numId w:val="4"/>
        </w:numPr>
        <w:spacing w:before="156" w:beforeLines="50" w:after="156" w:afterLines="50" w:line="240" w:lineRule="auto"/>
      </w:pPr>
      <w:bookmarkStart w:id="1273" w:name="_Toc31497"/>
      <w:bookmarkStart w:id="1274" w:name="_Toc29942"/>
      <w:r>
        <w:rPr>
          <w:rFonts w:hint="eastAsia"/>
        </w:rPr>
        <w:t>构建引风入城的通风廊道体系</w:t>
      </w:r>
      <w:bookmarkEnd w:id="1273"/>
      <w:bookmarkEnd w:id="1274"/>
    </w:p>
    <w:p w14:paraId="181E973A">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依托滨海城市特色，缓解城市热岛效应、促进海陆风交换、提升气候舒适度，中心城区构建城市一级风道和二级风道两级体系。通风廊道基本与盛行风向、水道走向、主要交通廊道走向和污染物扩散通道保持一致，扩角不超过30度，一级风道宽度不小 200米，二级风道宽度不小于80米</w:t>
      </w:r>
    </w:p>
    <w:p w14:paraId="58AA8CC7">
      <w:pPr>
        <w:pStyle w:val="4"/>
        <w:numPr>
          <w:ilvl w:val="0"/>
          <w:numId w:val="18"/>
        </w:numPr>
        <w:spacing w:before="156" w:beforeLines="50" w:after="156" w:afterLines="50" w:line="240" w:lineRule="auto"/>
        <w:jc w:val="center"/>
        <w:rPr>
          <w:rFonts w:ascii="黑体" w:hAnsi="黑体" w:eastAsia="黑体"/>
          <w:b w:val="0"/>
          <w:bCs w:val="0"/>
        </w:rPr>
      </w:pPr>
      <w:bookmarkStart w:id="1275" w:name="_Toc129912574"/>
      <w:bookmarkEnd w:id="1275"/>
      <w:bookmarkStart w:id="1276" w:name="_Toc129910019"/>
      <w:bookmarkEnd w:id="1276"/>
      <w:bookmarkStart w:id="1277" w:name="_Toc129911975"/>
      <w:bookmarkEnd w:id="1277"/>
      <w:bookmarkStart w:id="1278" w:name="_Toc129911976"/>
      <w:bookmarkEnd w:id="1278"/>
      <w:bookmarkStart w:id="1279" w:name="_Toc129912577"/>
      <w:bookmarkEnd w:id="1279"/>
      <w:bookmarkStart w:id="1280" w:name="_Toc129912575"/>
      <w:bookmarkEnd w:id="1280"/>
      <w:bookmarkStart w:id="1281" w:name="_Toc129910017"/>
      <w:bookmarkEnd w:id="1281"/>
      <w:bookmarkStart w:id="1282" w:name="_Toc129911977"/>
      <w:bookmarkEnd w:id="1282"/>
      <w:bookmarkStart w:id="1283" w:name="_Toc129912576"/>
      <w:bookmarkEnd w:id="1283"/>
      <w:bookmarkStart w:id="1284" w:name="_Toc129911974"/>
      <w:bookmarkEnd w:id="1284"/>
      <w:bookmarkStart w:id="1285" w:name="_Toc129910018"/>
      <w:bookmarkEnd w:id="1285"/>
      <w:bookmarkStart w:id="1286" w:name="_Toc129910016"/>
      <w:bookmarkEnd w:id="1286"/>
      <w:bookmarkStart w:id="1287" w:name="_Toc22721"/>
      <w:bookmarkStart w:id="1288" w:name="_Toc7361"/>
      <w:bookmarkStart w:id="1289" w:name="_Toc129910020"/>
      <w:bookmarkStart w:id="1290" w:name="_Toc132789362"/>
      <w:bookmarkStart w:id="1291" w:name="_Hlk130745355"/>
      <w:r>
        <w:rPr>
          <w:rFonts w:hint="eastAsia" w:ascii="黑体" w:hAnsi="黑体" w:eastAsia="黑体"/>
          <w:b w:val="0"/>
          <w:bCs w:val="0"/>
        </w:rPr>
        <w:t>城市道路交通体系</w:t>
      </w:r>
      <w:bookmarkEnd w:id="1287"/>
      <w:bookmarkEnd w:id="1288"/>
      <w:bookmarkEnd w:id="1289"/>
      <w:bookmarkEnd w:id="1290"/>
    </w:p>
    <w:p w14:paraId="130A5349">
      <w:pPr>
        <w:pStyle w:val="5"/>
        <w:numPr>
          <w:ilvl w:val="0"/>
          <w:numId w:val="4"/>
        </w:numPr>
        <w:spacing w:before="156" w:beforeLines="50" w:after="156" w:afterLines="50" w:line="240" w:lineRule="auto"/>
      </w:pPr>
      <w:bookmarkStart w:id="1292" w:name="_Toc132789363"/>
      <w:bookmarkStart w:id="1293" w:name="_Toc11292"/>
      <w:bookmarkStart w:id="1294" w:name="_Toc129910021"/>
      <w:bookmarkStart w:id="1295" w:name="_Toc3885"/>
      <w:r>
        <w:rPr>
          <w:rFonts w:hint="eastAsia"/>
        </w:rPr>
        <w:t>优化中心城区骨架路网</w:t>
      </w:r>
      <w:bookmarkEnd w:id="1292"/>
      <w:bookmarkEnd w:id="1293"/>
      <w:bookmarkEnd w:id="1294"/>
      <w:bookmarkEnd w:id="1295"/>
    </w:p>
    <w:p w14:paraId="4C7EC486">
      <w:pPr>
        <w:ind w:firstLine="600" w:firstLineChars="200"/>
        <w:rPr>
          <w:rFonts w:ascii="Times New Roman" w:hAnsi="Times New Roman" w:eastAsia="仿宋_GB2312"/>
          <w:sz w:val="30"/>
          <w:szCs w:val="30"/>
        </w:rPr>
      </w:pPr>
      <w:bookmarkStart w:id="1296" w:name="_Toc132789364"/>
      <w:bookmarkStart w:id="1297" w:name="_Toc129910022"/>
      <w:r>
        <w:rPr>
          <w:rFonts w:hint="eastAsia" w:ascii="Times New Roman" w:hAnsi="Times New Roman" w:eastAsia="仿宋_GB2312"/>
          <w:sz w:val="30"/>
          <w:szCs w:val="30"/>
        </w:rPr>
        <w:t>规划布局2条高速公路，分别为沈海高速、汕头至饶平高速。</w:t>
      </w:r>
    </w:p>
    <w:p w14:paraId="1ED61BDC">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规划形成“八横十一纵”骨架路网。其中，“八横”为翠峰路、梅峰路、莱美路、凤翔路-益民路、澄江路、登峰路、华东路、南澳联络线；“十一纵”为东海岸大道、中阳大道、岭海路、莱芜环岛路、金鸿公路、凤东路</w:t>
      </w:r>
      <w:r>
        <w:rPr>
          <w:rStyle w:val="47"/>
          <w:rFonts w:hint="eastAsia" w:ascii="Times New Roman" w:hAnsi="Times New Roman" w:eastAsia="仿宋_GB2312"/>
          <w:sz w:val="30"/>
          <w:szCs w:val="30"/>
        </w:rPr>
        <w:footnoteReference w:id="11"/>
      </w:r>
      <w:r>
        <w:rPr>
          <w:rFonts w:hint="eastAsia" w:ascii="Times New Roman" w:hAnsi="Times New Roman" w:eastAsia="仿宋_GB2312"/>
          <w:sz w:val="30"/>
          <w:szCs w:val="30"/>
        </w:rPr>
        <w:t>、外环东路、国道G324、怀汉路、环翠路、汕头至潮州快速通道。</w:t>
      </w:r>
    </w:p>
    <w:p w14:paraId="74F5EF10">
      <w:pPr>
        <w:pStyle w:val="5"/>
        <w:numPr>
          <w:ilvl w:val="0"/>
          <w:numId w:val="4"/>
        </w:numPr>
        <w:spacing w:before="156" w:beforeLines="50" w:after="156" w:afterLines="50" w:line="240" w:lineRule="auto"/>
      </w:pPr>
      <w:bookmarkStart w:id="1298" w:name="_Toc17140"/>
      <w:bookmarkStart w:id="1299" w:name="_Toc16242"/>
      <w:r>
        <w:rPr>
          <w:rFonts w:hint="eastAsia"/>
        </w:rPr>
        <w:t>提升中心城区公共交通服务效能</w:t>
      </w:r>
      <w:bookmarkEnd w:id="1296"/>
      <w:bookmarkEnd w:id="1297"/>
      <w:bookmarkEnd w:id="1298"/>
      <w:bookmarkEnd w:id="1299"/>
    </w:p>
    <w:p w14:paraId="112F473C">
      <w:pPr>
        <w:ind w:firstLine="600" w:firstLineChars="200"/>
      </w:pPr>
      <w:bookmarkStart w:id="1300" w:name="_Toc129910023"/>
      <w:bookmarkStart w:id="1301" w:name="_Toc132789365"/>
      <w:r>
        <w:rPr>
          <w:rFonts w:hint="eastAsia" w:ascii="Times New Roman" w:hAnsi="Times New Roman" w:eastAsia="仿宋_GB2312"/>
          <w:sz w:val="30"/>
          <w:szCs w:val="30"/>
        </w:rPr>
        <w:t>适时启动城市轨道交通建设，规划常规公交作为轨道交通的有效补充和延伸，加快推进公交场站等基础设施建设。结合城际轨道站点一体化布局公交场站、社会停车场等交通设施。规划至2025年，中心城区公共交通站点500米覆盖率达到100%，至2035年，中心城区公共交通占机动化出行比例达到30%，中心城区公共交通站点500米覆盖率达到100%。</w:t>
      </w:r>
    </w:p>
    <w:p w14:paraId="42A2AF51">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构建以轨道交通为骨架、常规公交为主体、辅助公交为补充的一体化公共交通网络。预留1号线、4号线、6号线、7号线，形成4条对接汕头市区和澄海区内各镇的大运量快速公交干线通道。结合中阳大道、金鸿公路、凤东路（汕北大道）、G324、汕头至潮州快速通道、南澳联络线构建6条常规公交快线，形成中心城区常规公交主要廊道。结合学校、旅游、通勤等个性化需求构建特色辅助公交线路，满足公共交通多样化出行需求。</w:t>
      </w:r>
    </w:p>
    <w:p w14:paraId="6EDD2626">
      <w:pPr>
        <w:pStyle w:val="5"/>
        <w:numPr>
          <w:ilvl w:val="0"/>
          <w:numId w:val="4"/>
        </w:numPr>
        <w:spacing w:before="156" w:beforeLines="50" w:after="156" w:afterLines="50" w:line="240" w:lineRule="auto"/>
      </w:pPr>
      <w:bookmarkStart w:id="1302" w:name="_Toc2149"/>
      <w:bookmarkStart w:id="1303" w:name="_Toc2355"/>
      <w:r>
        <w:rPr>
          <w:rFonts w:hint="eastAsia"/>
        </w:rPr>
        <w:t>建立便捷舒适的城市慢行</w:t>
      </w:r>
      <w:bookmarkEnd w:id="1300"/>
      <w:r>
        <w:rPr>
          <w:rFonts w:hint="eastAsia"/>
        </w:rPr>
        <w:t>系统</w:t>
      </w:r>
      <w:bookmarkEnd w:id="1301"/>
      <w:bookmarkEnd w:id="1302"/>
      <w:bookmarkEnd w:id="1303"/>
    </w:p>
    <w:p w14:paraId="2A55B60B">
      <w:pPr>
        <w:ind w:firstLine="600" w:firstLineChars="200"/>
        <w:rPr>
          <w:rFonts w:ascii="Times New Roman" w:hAnsi="Times New Roman" w:eastAsia="仿宋_GB2312"/>
          <w:sz w:val="30"/>
          <w:szCs w:val="30"/>
        </w:rPr>
      </w:pPr>
      <w:bookmarkStart w:id="1304" w:name="_Toc132789366"/>
      <w:bookmarkStart w:id="1305" w:name="_Toc129910024"/>
      <w:r>
        <w:rPr>
          <w:rFonts w:hint="eastAsia" w:ascii="Times New Roman" w:hAnsi="Times New Roman" w:eastAsia="仿宋_GB2312"/>
          <w:sz w:val="30"/>
          <w:szCs w:val="30"/>
        </w:rPr>
        <w:t>围绕城际轨道站点、公交枢纽，构建慢行交通通道体系，完善非机动车停放设施建设，构建安全、连续的非机动车道网络，重点保障公共交通站点周边的步行可达性。结合商业中心、历史文化街区等开展街道精细化设计，提升出行品质和街道活力。结合城市道路新建改建，逐步完善步行道、非机动车道建设，保障道路内的步行、自行车空间。</w:t>
      </w:r>
    </w:p>
    <w:p w14:paraId="65721364">
      <w:pPr>
        <w:pStyle w:val="5"/>
        <w:numPr>
          <w:ilvl w:val="0"/>
          <w:numId w:val="4"/>
        </w:numPr>
        <w:spacing w:before="156" w:beforeLines="50" w:after="156" w:afterLines="50" w:line="240" w:lineRule="auto"/>
      </w:pPr>
      <w:bookmarkStart w:id="1306" w:name="_Toc2225"/>
      <w:bookmarkStart w:id="1307" w:name="_Toc9238"/>
      <w:r>
        <w:rPr>
          <w:rFonts w:hint="eastAsia"/>
        </w:rPr>
        <w:t>差异化供给静态交通空间</w:t>
      </w:r>
      <w:bookmarkEnd w:id="1304"/>
      <w:bookmarkEnd w:id="1305"/>
      <w:bookmarkEnd w:id="1306"/>
      <w:bookmarkEnd w:id="1307"/>
    </w:p>
    <w:p w14:paraId="3AB0E513">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结合实际需求，按照“建成区适度从紧，新建区适度宽松”的差异化停车供给策略，优化城市停车设施供给。统筹利用地下地上空间，推进建设用地多功能立体开发和复合利用，挖掘城市道路、绿地、广场、体育场馆及人防设施等公共设施</w:t>
      </w:r>
      <w:r>
        <w:rPr>
          <w:rFonts w:ascii="Times New Roman" w:hAnsi="Times New Roman" w:eastAsia="仿宋_GB2312"/>
          <w:sz w:val="30"/>
          <w:szCs w:val="30"/>
        </w:rPr>
        <w:t>复合利用潜力</w:t>
      </w:r>
      <w:r>
        <w:rPr>
          <w:rFonts w:hint="eastAsia" w:ascii="Times New Roman" w:hAnsi="Times New Roman" w:eastAsia="仿宋_GB2312"/>
          <w:sz w:val="30"/>
          <w:szCs w:val="30"/>
        </w:rPr>
        <w:t>，布局建设停车设施。鼓励新建居住区、商业综合体、公共建筑适度超配停车泊位，有效保障基本停车需求。针对商圈、综合医院、体育场馆、旅游景区等停车供需矛盾突出的重点区域，优先布局公共停车场，服务半径一般不超过300米。结合轨道交通站点、公交枢纽等布局机动车换乘停车场。</w:t>
      </w:r>
    </w:p>
    <w:bookmarkEnd w:id="1291"/>
    <w:p w14:paraId="72807C5A">
      <w:pPr>
        <w:pStyle w:val="4"/>
        <w:numPr>
          <w:ilvl w:val="0"/>
          <w:numId w:val="18"/>
        </w:numPr>
        <w:spacing w:before="156" w:beforeLines="50" w:after="156" w:afterLines="50" w:line="240" w:lineRule="auto"/>
        <w:jc w:val="center"/>
        <w:rPr>
          <w:rFonts w:ascii="黑体" w:hAnsi="黑体" w:eastAsia="黑体"/>
          <w:b w:val="0"/>
          <w:bCs w:val="0"/>
        </w:rPr>
      </w:pPr>
      <w:bookmarkStart w:id="1308" w:name="_Toc132466498"/>
      <w:bookmarkEnd w:id="1308"/>
      <w:bookmarkStart w:id="1309" w:name="_Toc132550173"/>
      <w:bookmarkEnd w:id="1309"/>
      <w:bookmarkStart w:id="1310" w:name="_Toc132550171"/>
      <w:bookmarkEnd w:id="1310"/>
      <w:bookmarkStart w:id="1311" w:name="_Toc132711034"/>
      <w:bookmarkEnd w:id="1311"/>
      <w:bookmarkStart w:id="1312" w:name="_Toc132720589"/>
      <w:bookmarkEnd w:id="1312"/>
      <w:bookmarkStart w:id="1313" w:name="_Toc132711033"/>
      <w:bookmarkEnd w:id="1313"/>
      <w:bookmarkStart w:id="1314" w:name="_Toc132472220"/>
      <w:bookmarkEnd w:id="1314"/>
      <w:bookmarkStart w:id="1315" w:name="_Toc132472218"/>
      <w:bookmarkEnd w:id="1315"/>
      <w:bookmarkStart w:id="1316" w:name="_Toc132200418"/>
      <w:bookmarkEnd w:id="1316"/>
      <w:bookmarkStart w:id="1317" w:name="_Toc132475095"/>
      <w:bookmarkEnd w:id="1317"/>
      <w:bookmarkStart w:id="1318" w:name="_Toc130996189"/>
      <w:bookmarkEnd w:id="1318"/>
      <w:bookmarkStart w:id="1319" w:name="_Toc132475094"/>
      <w:bookmarkEnd w:id="1319"/>
      <w:bookmarkStart w:id="1320" w:name="_Toc132720591"/>
      <w:bookmarkEnd w:id="1320"/>
      <w:bookmarkStart w:id="1321" w:name="_Toc132469359"/>
      <w:bookmarkEnd w:id="1321"/>
      <w:bookmarkStart w:id="1322" w:name="_Toc132720590"/>
      <w:bookmarkEnd w:id="1322"/>
      <w:bookmarkStart w:id="1323" w:name="_Toc130984640"/>
      <w:bookmarkEnd w:id="1323"/>
      <w:bookmarkStart w:id="1324" w:name="_Toc132466497"/>
      <w:bookmarkEnd w:id="1324"/>
      <w:bookmarkStart w:id="1325" w:name="_Toc132469358"/>
      <w:bookmarkEnd w:id="1325"/>
      <w:bookmarkStart w:id="1326" w:name="_Toc132550172"/>
      <w:bookmarkEnd w:id="1326"/>
      <w:bookmarkStart w:id="1327" w:name="_Toc132469360"/>
      <w:bookmarkEnd w:id="1327"/>
      <w:bookmarkStart w:id="1328" w:name="_Toc132711032"/>
      <w:bookmarkEnd w:id="1328"/>
      <w:bookmarkStart w:id="1329" w:name="_Toc132475093"/>
      <w:bookmarkEnd w:id="1329"/>
      <w:bookmarkStart w:id="1330" w:name="_Toc132472219"/>
      <w:bookmarkEnd w:id="1330"/>
      <w:bookmarkStart w:id="1331" w:name="_Toc132466496"/>
      <w:bookmarkEnd w:id="1331"/>
      <w:bookmarkStart w:id="1332" w:name="_Toc12075"/>
      <w:bookmarkStart w:id="1333" w:name="_Toc132789367"/>
      <w:bookmarkStart w:id="1334" w:name="_Toc28331"/>
      <w:bookmarkStart w:id="1335" w:name="_Toc129910026"/>
      <w:r>
        <w:rPr>
          <w:rFonts w:hint="eastAsia" w:ascii="黑体" w:hAnsi="黑体" w:eastAsia="黑体"/>
          <w:b w:val="0"/>
          <w:bCs w:val="0"/>
        </w:rPr>
        <w:t>完善市政公用设施与防灾减灾布局</w:t>
      </w:r>
      <w:bookmarkEnd w:id="1332"/>
      <w:bookmarkEnd w:id="1333"/>
      <w:bookmarkEnd w:id="1334"/>
      <w:bookmarkEnd w:id="1335"/>
    </w:p>
    <w:p w14:paraId="5C5C60F8">
      <w:pPr>
        <w:pStyle w:val="5"/>
        <w:numPr>
          <w:ilvl w:val="0"/>
          <w:numId w:val="4"/>
        </w:numPr>
        <w:spacing w:before="156" w:beforeLines="50" w:after="156" w:afterLines="50" w:line="240" w:lineRule="auto"/>
      </w:pPr>
      <w:bookmarkStart w:id="1336" w:name="_Toc19684"/>
      <w:bookmarkStart w:id="1337" w:name="_Toc132789368"/>
      <w:bookmarkStart w:id="1338" w:name="_Toc24402"/>
      <w:bookmarkStart w:id="1339" w:name="_Toc129910027"/>
      <w:bookmarkStart w:id="1340" w:name="_Hlk131121425"/>
      <w:r>
        <w:rPr>
          <w:rFonts w:hint="eastAsia"/>
        </w:rPr>
        <w:t>构建安全韧性的市政公用设施体系</w:t>
      </w:r>
      <w:bookmarkEnd w:id="1336"/>
      <w:bookmarkEnd w:id="1337"/>
      <w:bookmarkEnd w:id="1338"/>
    </w:p>
    <w:p w14:paraId="32334315">
      <w:pPr>
        <w:ind w:firstLine="600" w:firstLineChars="200"/>
        <w:rPr>
          <w:rFonts w:ascii="Times New Roman" w:hAnsi="Times New Roman" w:eastAsia="仿宋_GB2312"/>
          <w:sz w:val="30"/>
          <w:szCs w:val="30"/>
        </w:rPr>
      </w:pPr>
      <w:bookmarkStart w:id="1341" w:name="_Toc131709645"/>
      <w:r>
        <w:rPr>
          <w:rFonts w:hint="eastAsia" w:ascii="Times New Roman" w:hAnsi="Times New Roman" w:eastAsia="仿宋_GB2312"/>
          <w:bCs/>
          <w:sz w:val="30"/>
          <w:szCs w:val="30"/>
        </w:rPr>
        <w:t>供水设施</w:t>
      </w:r>
      <w:bookmarkEnd w:id="1341"/>
      <w:r>
        <w:rPr>
          <w:rFonts w:hint="eastAsia" w:ascii="Times New Roman" w:hAnsi="Times New Roman" w:eastAsia="仿宋_GB2312"/>
          <w:bCs/>
          <w:sz w:val="30"/>
          <w:szCs w:val="30"/>
        </w:rPr>
        <w:t>。</w:t>
      </w:r>
      <w:r>
        <w:rPr>
          <w:rFonts w:hint="eastAsia" w:ascii="Times New Roman" w:hAnsi="Times New Roman" w:eastAsia="仿宋_GB2312"/>
          <w:sz w:val="30"/>
          <w:szCs w:val="30"/>
        </w:rPr>
        <w:t>完善中心城区给水设施布局，规划水厂4座，其中现状</w:t>
      </w:r>
      <w:r>
        <w:rPr>
          <w:rFonts w:ascii="Times New Roman" w:hAnsi="Times New Roman" w:eastAsia="仿宋_GB2312"/>
          <w:sz w:val="30"/>
          <w:szCs w:val="30"/>
        </w:rPr>
        <w:t>保留</w:t>
      </w:r>
      <w:r>
        <w:rPr>
          <w:rFonts w:hint="eastAsia" w:ascii="Times New Roman" w:hAnsi="Times New Roman" w:eastAsia="仿宋_GB2312"/>
          <w:sz w:val="30"/>
          <w:szCs w:val="30"/>
        </w:rPr>
        <w:t>2座</w:t>
      </w:r>
      <w:r>
        <w:rPr>
          <w:rFonts w:ascii="Times New Roman" w:hAnsi="Times New Roman" w:eastAsia="仿宋_GB2312"/>
          <w:sz w:val="30"/>
          <w:szCs w:val="30"/>
        </w:rPr>
        <w:t>，</w:t>
      </w:r>
      <w:r>
        <w:rPr>
          <w:rFonts w:hint="eastAsia" w:ascii="Times New Roman" w:hAnsi="Times New Roman" w:eastAsia="仿宋_GB2312"/>
          <w:sz w:val="30"/>
          <w:szCs w:val="30"/>
        </w:rPr>
        <w:t>扩建1座，新建1座。规划至</w:t>
      </w:r>
      <w:r>
        <w:rPr>
          <w:rFonts w:ascii="Times New Roman" w:hAnsi="Times New Roman" w:eastAsia="仿宋_GB2312"/>
          <w:sz w:val="30"/>
          <w:szCs w:val="30"/>
        </w:rPr>
        <w:t>2035</w:t>
      </w:r>
      <w:r>
        <w:rPr>
          <w:rFonts w:hint="eastAsia" w:ascii="Times New Roman" w:hAnsi="Times New Roman" w:eastAsia="仿宋_GB2312"/>
          <w:sz w:val="30"/>
          <w:szCs w:val="30"/>
        </w:rPr>
        <w:t>年，中心城区水厂规模为41.5吨</w:t>
      </w:r>
      <w:r>
        <w:rPr>
          <w:rFonts w:ascii="Times New Roman" w:hAnsi="Times New Roman" w:eastAsia="仿宋_GB2312"/>
          <w:sz w:val="30"/>
          <w:szCs w:val="30"/>
        </w:rPr>
        <w:t>/</w:t>
      </w:r>
      <w:r>
        <w:rPr>
          <w:rFonts w:hint="eastAsia" w:ascii="Times New Roman" w:hAnsi="Times New Roman" w:eastAsia="仿宋_GB2312"/>
          <w:sz w:val="30"/>
          <w:szCs w:val="30"/>
        </w:rPr>
        <w:t>日。</w:t>
      </w:r>
    </w:p>
    <w:p w14:paraId="78B8F9A2">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供电设施。完善中心城区主网网架，构成链式网架结构，提高电网转供能力。至2035年，中心城区规划220千伏变电站3座，规划110千伏变电站18座，。</w:t>
      </w:r>
    </w:p>
    <w:p w14:paraId="13E5FD03">
      <w:pPr>
        <w:ind w:firstLine="600" w:firstLineChars="200"/>
        <w:rPr>
          <w:rFonts w:hint="eastAsia" w:ascii="Times New Roman" w:hAnsi="Times New Roman" w:eastAsia="仿宋_GB2312"/>
          <w:sz w:val="30"/>
          <w:szCs w:val="30"/>
          <w:lang w:eastAsia="zh-CN"/>
        </w:rPr>
      </w:pPr>
      <w:bookmarkStart w:id="1342" w:name="_Toc131709647"/>
      <w:r>
        <w:rPr>
          <w:rFonts w:hint="eastAsia" w:ascii="Times New Roman" w:hAnsi="Times New Roman" w:eastAsia="仿宋_GB2312"/>
          <w:sz w:val="30"/>
          <w:szCs w:val="30"/>
        </w:rPr>
        <w:t>通信设施</w:t>
      </w:r>
      <w:bookmarkEnd w:id="1342"/>
      <w:r>
        <w:rPr>
          <w:rFonts w:hint="eastAsia" w:ascii="Times New Roman" w:hAnsi="Times New Roman" w:eastAsia="仿宋_GB2312"/>
          <w:sz w:val="30"/>
          <w:szCs w:val="30"/>
        </w:rPr>
        <w:t>。完善中心城区通信基础设施，加快推进新型信息基础设施建设，总体提升通信基础设施服务能力。规划至</w:t>
      </w:r>
      <w:r>
        <w:rPr>
          <w:rFonts w:ascii="Times New Roman" w:hAnsi="Times New Roman" w:eastAsia="仿宋_GB2312"/>
          <w:sz w:val="30"/>
          <w:szCs w:val="30"/>
        </w:rPr>
        <w:t>2035</w:t>
      </w:r>
      <w:r>
        <w:rPr>
          <w:rFonts w:hint="eastAsia" w:ascii="Times New Roman" w:hAnsi="Times New Roman" w:eastAsia="仿宋_GB2312"/>
          <w:sz w:val="30"/>
          <w:szCs w:val="30"/>
        </w:rPr>
        <w:t>年，中心城区实现5G网络全覆盖</w:t>
      </w:r>
      <w:r>
        <w:rPr>
          <w:rFonts w:hint="eastAsia" w:ascii="Times New Roman" w:hAnsi="Times New Roman" w:eastAsia="仿宋_GB2312"/>
          <w:sz w:val="30"/>
          <w:szCs w:val="30"/>
          <w:lang w:eastAsia="zh-CN"/>
        </w:rPr>
        <w:t>。</w:t>
      </w:r>
    </w:p>
    <w:p w14:paraId="5258077B">
      <w:pPr>
        <w:ind w:firstLine="600" w:firstLineChars="200"/>
        <w:rPr>
          <w:rFonts w:ascii="Times New Roman" w:hAnsi="Times New Roman" w:eastAsia="仿宋_GB2312"/>
          <w:sz w:val="30"/>
          <w:szCs w:val="30"/>
        </w:rPr>
      </w:pPr>
      <w:bookmarkStart w:id="1343" w:name="_Toc131709648"/>
      <w:r>
        <w:rPr>
          <w:rFonts w:hint="eastAsia" w:ascii="Times New Roman" w:hAnsi="Times New Roman" w:eastAsia="仿宋_GB2312"/>
          <w:sz w:val="30"/>
          <w:szCs w:val="30"/>
        </w:rPr>
        <w:t>燃气设施</w:t>
      </w:r>
      <w:bookmarkEnd w:id="1343"/>
      <w:r>
        <w:rPr>
          <w:rFonts w:hint="eastAsia" w:ascii="Times New Roman" w:hAnsi="Times New Roman" w:eastAsia="仿宋_GB2312"/>
          <w:sz w:val="30"/>
          <w:szCs w:val="30"/>
        </w:rPr>
        <w:t>。完善中心城区燃气基础设施建设，规划现状岭海LPG气化站逐步改造为LNG气化站。</w:t>
      </w:r>
    </w:p>
    <w:p w14:paraId="21E5C7E9">
      <w:pPr>
        <w:ind w:firstLine="600" w:firstLineChars="200"/>
        <w:rPr>
          <w:rFonts w:ascii="Times New Roman" w:hAnsi="Times New Roman" w:eastAsia="仿宋_GB2312"/>
          <w:b/>
          <w:bCs/>
          <w:sz w:val="30"/>
          <w:szCs w:val="30"/>
        </w:rPr>
      </w:pPr>
      <w:bookmarkStart w:id="1344" w:name="_Toc131709649"/>
      <w:r>
        <w:rPr>
          <w:rFonts w:hint="eastAsia" w:ascii="Times New Roman" w:hAnsi="Times New Roman" w:eastAsia="仿宋_GB2312"/>
          <w:sz w:val="30"/>
          <w:szCs w:val="30"/>
        </w:rPr>
        <w:t>环卫设施</w:t>
      </w:r>
      <w:bookmarkEnd w:id="1344"/>
      <w:r>
        <w:rPr>
          <w:rFonts w:hint="eastAsia" w:ascii="Times New Roman" w:hAnsi="Times New Roman" w:eastAsia="仿宋_GB2312"/>
          <w:sz w:val="30"/>
          <w:szCs w:val="30"/>
        </w:rPr>
        <w:t>。推进固体废物资源化利用设施建设，发展循环经济。至2035年，中心城区生活垃圾无害化处理率达到100%，预测中心城区生活垃圾处理量为500吨/日。规划设置环卫转运设施共计10处。</w:t>
      </w:r>
    </w:p>
    <w:p w14:paraId="15E652CE">
      <w:pPr>
        <w:ind w:firstLine="600" w:firstLineChars="200"/>
        <w:rPr>
          <w:rFonts w:ascii="Times New Roman" w:hAnsi="Times New Roman" w:eastAsia="仿宋_GB2312"/>
          <w:sz w:val="30"/>
          <w:szCs w:val="30"/>
          <w:shd w:val="clear" w:color="auto" w:fill="FFFFFF"/>
        </w:rPr>
      </w:pPr>
      <w:bookmarkStart w:id="1345" w:name="_Toc131709650"/>
      <w:r>
        <w:rPr>
          <w:rFonts w:hint="eastAsia" w:ascii="Times New Roman" w:hAnsi="Times New Roman" w:eastAsia="仿宋_GB2312"/>
          <w:sz w:val="30"/>
          <w:szCs w:val="30"/>
        </w:rPr>
        <w:t>污水处理设施</w:t>
      </w:r>
      <w:bookmarkEnd w:id="1345"/>
      <w:r>
        <w:rPr>
          <w:rFonts w:hint="eastAsia" w:ascii="Times New Roman" w:hAnsi="Times New Roman" w:eastAsia="仿宋_GB2312"/>
          <w:sz w:val="30"/>
          <w:szCs w:val="30"/>
        </w:rPr>
        <w:t>。</w:t>
      </w:r>
      <w:r>
        <w:rPr>
          <w:rFonts w:hint="eastAsia" w:ascii="Times New Roman" w:hAnsi="Times New Roman" w:eastAsia="仿宋_GB2312"/>
          <w:sz w:val="30"/>
          <w:szCs w:val="30"/>
          <w:shd w:val="clear" w:color="auto" w:fill="FFFFFF"/>
        </w:rPr>
        <w:t>中心城区进一步完善污水收集处理系统，</w:t>
      </w:r>
      <w:r>
        <w:rPr>
          <w:rFonts w:ascii="Times New Roman" w:hAnsi="Times New Roman" w:eastAsia="仿宋_GB2312"/>
          <w:sz w:val="30"/>
          <w:szCs w:val="30"/>
          <w:shd w:val="clear" w:color="auto" w:fill="FFFFFF"/>
        </w:rPr>
        <w:t>减</w:t>
      </w:r>
      <w:r>
        <w:rPr>
          <w:rFonts w:hint="eastAsia" w:ascii="Times New Roman" w:hAnsi="Times New Roman" w:eastAsia="仿宋_GB2312"/>
          <w:sz w:val="30"/>
          <w:szCs w:val="30"/>
          <w:shd w:val="clear" w:color="auto" w:fill="FFFFFF"/>
        </w:rPr>
        <w:t>少污水排放</w:t>
      </w:r>
      <w:r>
        <w:rPr>
          <w:rFonts w:ascii="Times New Roman" w:hAnsi="Times New Roman" w:eastAsia="仿宋_GB2312"/>
          <w:sz w:val="30"/>
          <w:szCs w:val="30"/>
          <w:shd w:val="clear" w:color="auto" w:fill="FFFFFF"/>
        </w:rPr>
        <w:t>。规划污水</w:t>
      </w:r>
      <w:r>
        <w:rPr>
          <w:rFonts w:hint="eastAsia" w:ascii="Times New Roman" w:hAnsi="Times New Roman" w:eastAsia="仿宋_GB2312"/>
          <w:sz w:val="30"/>
          <w:szCs w:val="30"/>
          <w:shd w:val="clear" w:color="auto" w:fill="FFFFFF"/>
        </w:rPr>
        <w:t>处理厂1</w:t>
      </w:r>
      <w:r>
        <w:rPr>
          <w:rFonts w:ascii="Times New Roman" w:hAnsi="Times New Roman" w:eastAsia="仿宋_GB2312"/>
          <w:sz w:val="30"/>
          <w:szCs w:val="30"/>
          <w:shd w:val="clear" w:color="auto" w:fill="FFFFFF"/>
        </w:rPr>
        <w:t>座</w:t>
      </w:r>
      <w:r>
        <w:rPr>
          <w:rFonts w:hint="eastAsia" w:ascii="Times New Roman" w:hAnsi="Times New Roman" w:eastAsia="仿宋_GB2312"/>
          <w:sz w:val="30"/>
          <w:szCs w:val="30"/>
          <w:shd w:val="clear" w:color="auto" w:fill="FFFFFF"/>
        </w:rPr>
        <w:t>。</w:t>
      </w:r>
    </w:p>
    <w:p w14:paraId="266EBF3F">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排水设施。构建“源头减排、雨水蓄排、排涝除险”雨水排涝系统。规划至2035年，中心城区实现雨污分流排水体制。落实海绵城市建设要求，中心城区年径流总量控制率目标为68%以上。</w:t>
      </w:r>
    </w:p>
    <w:bookmarkEnd w:id="1339"/>
    <w:bookmarkEnd w:id="1340"/>
    <w:p w14:paraId="5766744B">
      <w:pPr>
        <w:pStyle w:val="5"/>
        <w:numPr>
          <w:ilvl w:val="0"/>
          <w:numId w:val="4"/>
        </w:numPr>
        <w:spacing w:before="156" w:beforeLines="50" w:after="156" w:afterLines="50" w:line="240" w:lineRule="auto"/>
      </w:pPr>
      <w:bookmarkStart w:id="1346" w:name="_Toc131716816"/>
      <w:bookmarkEnd w:id="1346"/>
      <w:bookmarkStart w:id="1347" w:name="_Toc132711054"/>
      <w:bookmarkEnd w:id="1347"/>
      <w:bookmarkStart w:id="1348" w:name="_Toc132711051"/>
      <w:bookmarkEnd w:id="1348"/>
      <w:bookmarkStart w:id="1349" w:name="_Toc132550200"/>
      <w:bookmarkEnd w:id="1349"/>
      <w:bookmarkStart w:id="1350" w:name="_Toc132469376"/>
      <w:bookmarkEnd w:id="1350"/>
      <w:bookmarkStart w:id="1351" w:name="_Toc132475118"/>
      <w:bookmarkEnd w:id="1351"/>
      <w:bookmarkStart w:id="1352" w:name="_Toc132469388"/>
      <w:bookmarkEnd w:id="1352"/>
      <w:bookmarkStart w:id="1353" w:name="_Toc132720605"/>
      <w:bookmarkEnd w:id="1353"/>
      <w:bookmarkStart w:id="1354" w:name="_Toc131716830"/>
      <w:bookmarkEnd w:id="1354"/>
      <w:bookmarkStart w:id="1355" w:name="_Toc131716324"/>
      <w:bookmarkEnd w:id="1355"/>
      <w:bookmarkStart w:id="1356" w:name="_Toc132550191"/>
      <w:bookmarkEnd w:id="1356"/>
      <w:bookmarkStart w:id="1357" w:name="_Toc132720607"/>
      <w:bookmarkEnd w:id="1357"/>
      <w:bookmarkStart w:id="1358" w:name="_Toc132200430"/>
      <w:bookmarkEnd w:id="1358"/>
      <w:bookmarkStart w:id="1359" w:name="_Toc132472240"/>
      <w:bookmarkEnd w:id="1359"/>
      <w:bookmarkStart w:id="1360" w:name="_Toc132200429"/>
      <w:bookmarkEnd w:id="1360"/>
      <w:bookmarkStart w:id="1361" w:name="_Toc132475110"/>
      <w:bookmarkEnd w:id="1361"/>
      <w:bookmarkStart w:id="1362" w:name="_Toc132469378"/>
      <w:bookmarkEnd w:id="1362"/>
      <w:bookmarkStart w:id="1363" w:name="_Toc132550188"/>
      <w:bookmarkEnd w:id="1363"/>
      <w:bookmarkStart w:id="1364" w:name="_Toc132472243"/>
      <w:bookmarkEnd w:id="1364"/>
      <w:bookmarkStart w:id="1365" w:name="_Toc131716322"/>
      <w:bookmarkEnd w:id="1365"/>
      <w:bookmarkStart w:id="1366" w:name="_Toc132475123"/>
      <w:bookmarkEnd w:id="1366"/>
      <w:bookmarkStart w:id="1367" w:name="_Toc132469380"/>
      <w:bookmarkEnd w:id="1367"/>
      <w:bookmarkStart w:id="1368" w:name="_Toc132466522"/>
      <w:bookmarkEnd w:id="1368"/>
      <w:bookmarkStart w:id="1369" w:name="_Toc132550196"/>
      <w:bookmarkEnd w:id="1369"/>
      <w:bookmarkStart w:id="1370" w:name="_Toc132472244"/>
      <w:bookmarkEnd w:id="1370"/>
      <w:bookmarkStart w:id="1371" w:name="_Toc132720610"/>
      <w:bookmarkEnd w:id="1371"/>
      <w:bookmarkStart w:id="1372" w:name="_Toc131716824"/>
      <w:bookmarkEnd w:id="1372"/>
      <w:bookmarkStart w:id="1373" w:name="_Toc132475119"/>
      <w:bookmarkEnd w:id="1373"/>
      <w:bookmarkStart w:id="1374" w:name="_Toc131716821"/>
      <w:bookmarkEnd w:id="1374"/>
      <w:bookmarkStart w:id="1375" w:name="_Toc132711052"/>
      <w:bookmarkEnd w:id="1375"/>
      <w:bookmarkStart w:id="1376" w:name="_Toc132200444"/>
      <w:bookmarkEnd w:id="1376"/>
      <w:bookmarkStart w:id="1377" w:name="_Toc132472245"/>
      <w:bookmarkEnd w:id="1377"/>
      <w:bookmarkStart w:id="1378" w:name="_Toc132711058"/>
      <w:bookmarkEnd w:id="1378"/>
      <w:bookmarkStart w:id="1379" w:name="_Toc132469375"/>
      <w:bookmarkEnd w:id="1379"/>
      <w:bookmarkStart w:id="1380" w:name="_Toc132711055"/>
      <w:bookmarkEnd w:id="1380"/>
      <w:bookmarkStart w:id="1381" w:name="_Toc132550190"/>
      <w:bookmarkEnd w:id="1381"/>
      <w:bookmarkStart w:id="1382" w:name="_Toc132466527"/>
      <w:bookmarkEnd w:id="1382"/>
      <w:bookmarkStart w:id="1383" w:name="_Toc132466516"/>
      <w:bookmarkEnd w:id="1383"/>
      <w:bookmarkStart w:id="1384" w:name="_Toc132475122"/>
      <w:bookmarkEnd w:id="1384"/>
      <w:bookmarkStart w:id="1385" w:name="_Toc132550202"/>
      <w:bookmarkEnd w:id="1385"/>
      <w:bookmarkStart w:id="1386" w:name="_Toc132472249"/>
      <w:bookmarkEnd w:id="1386"/>
      <w:bookmarkStart w:id="1387" w:name="_Toc132711043"/>
      <w:bookmarkEnd w:id="1387"/>
      <w:bookmarkStart w:id="1388" w:name="_Toc132469379"/>
      <w:bookmarkEnd w:id="1388"/>
      <w:bookmarkStart w:id="1389" w:name="_Toc132550195"/>
      <w:bookmarkEnd w:id="1389"/>
      <w:bookmarkStart w:id="1390" w:name="_Toc131716321"/>
      <w:bookmarkEnd w:id="1390"/>
      <w:bookmarkStart w:id="1391" w:name="_Toc132466513"/>
      <w:bookmarkEnd w:id="1391"/>
      <w:bookmarkStart w:id="1392" w:name="_Toc132711057"/>
      <w:bookmarkEnd w:id="1392"/>
      <w:bookmarkStart w:id="1393" w:name="_Toc131716829"/>
      <w:bookmarkEnd w:id="1393"/>
      <w:bookmarkStart w:id="1394" w:name="_Toc131716318"/>
      <w:bookmarkEnd w:id="1394"/>
      <w:bookmarkStart w:id="1395" w:name="_Toc132720609"/>
      <w:bookmarkEnd w:id="1395"/>
      <w:bookmarkStart w:id="1396" w:name="_Toc131716325"/>
      <w:bookmarkEnd w:id="1396"/>
      <w:bookmarkStart w:id="1397" w:name="_Toc131716326"/>
      <w:bookmarkEnd w:id="1397"/>
      <w:bookmarkStart w:id="1398" w:name="_Toc132466517"/>
      <w:bookmarkEnd w:id="1398"/>
      <w:bookmarkStart w:id="1399" w:name="_Toc132469385"/>
      <w:bookmarkEnd w:id="1399"/>
      <w:bookmarkStart w:id="1400" w:name="_Toc131716315"/>
      <w:bookmarkEnd w:id="1400"/>
      <w:bookmarkStart w:id="1401" w:name="_Toc132475113"/>
      <w:bookmarkEnd w:id="1401"/>
      <w:bookmarkStart w:id="1402" w:name="_Toc132466523"/>
      <w:bookmarkEnd w:id="1402"/>
      <w:bookmarkStart w:id="1403" w:name="_Toc132711045"/>
      <w:bookmarkEnd w:id="1403"/>
      <w:bookmarkStart w:id="1404" w:name="_Toc132720613"/>
      <w:bookmarkEnd w:id="1404"/>
      <w:bookmarkStart w:id="1405" w:name="_Toc132475125"/>
      <w:bookmarkEnd w:id="1405"/>
      <w:bookmarkStart w:id="1406" w:name="_Toc131716822"/>
      <w:bookmarkEnd w:id="1406"/>
      <w:bookmarkStart w:id="1407" w:name="_Toc132711049"/>
      <w:bookmarkEnd w:id="1407"/>
      <w:bookmarkStart w:id="1408" w:name="_Toc131716825"/>
      <w:bookmarkEnd w:id="1408"/>
      <w:bookmarkStart w:id="1409" w:name="_Toc132475120"/>
      <w:bookmarkEnd w:id="1409"/>
      <w:bookmarkStart w:id="1410" w:name="_Toc132550198"/>
      <w:bookmarkEnd w:id="1410"/>
      <w:bookmarkStart w:id="1411" w:name="_Toc132469384"/>
      <w:bookmarkEnd w:id="1411"/>
      <w:bookmarkStart w:id="1412" w:name="_Toc131716827"/>
      <w:bookmarkEnd w:id="1412"/>
      <w:bookmarkStart w:id="1413" w:name="_Toc131716311"/>
      <w:bookmarkEnd w:id="1413"/>
      <w:bookmarkStart w:id="1414" w:name="_Toc132466518"/>
      <w:bookmarkEnd w:id="1414"/>
      <w:bookmarkStart w:id="1415" w:name="_Toc132720603"/>
      <w:bookmarkEnd w:id="1415"/>
      <w:bookmarkStart w:id="1416" w:name="_Toc132472234"/>
      <w:bookmarkEnd w:id="1416"/>
      <w:bookmarkStart w:id="1417" w:name="_Toc132466515"/>
      <w:bookmarkEnd w:id="1417"/>
      <w:bookmarkStart w:id="1418" w:name="_Toc132550187"/>
      <w:bookmarkEnd w:id="1418"/>
      <w:bookmarkStart w:id="1419" w:name="_Toc132711050"/>
      <w:bookmarkEnd w:id="1419"/>
      <w:bookmarkStart w:id="1420" w:name="_Toc132720615"/>
      <w:bookmarkEnd w:id="1420"/>
      <w:bookmarkStart w:id="1421" w:name="_Toc131716323"/>
      <w:bookmarkEnd w:id="1421"/>
      <w:bookmarkStart w:id="1422" w:name="_Toc132472242"/>
      <w:bookmarkEnd w:id="1422"/>
      <w:bookmarkStart w:id="1423" w:name="_Toc132200439"/>
      <w:bookmarkEnd w:id="1423"/>
      <w:bookmarkStart w:id="1424" w:name="_Toc132466526"/>
      <w:bookmarkEnd w:id="1424"/>
      <w:bookmarkStart w:id="1425" w:name="_Toc132550201"/>
      <w:bookmarkEnd w:id="1425"/>
      <w:bookmarkStart w:id="1426" w:name="_Toc132466520"/>
      <w:bookmarkEnd w:id="1426"/>
      <w:bookmarkStart w:id="1427" w:name="_Toc132550189"/>
      <w:bookmarkEnd w:id="1427"/>
      <w:bookmarkStart w:id="1428" w:name="_Toc132711042"/>
      <w:bookmarkEnd w:id="1428"/>
      <w:bookmarkStart w:id="1429" w:name="_Toc132550193"/>
      <w:bookmarkEnd w:id="1429"/>
      <w:bookmarkStart w:id="1430" w:name="_Toc131716317"/>
      <w:bookmarkEnd w:id="1430"/>
      <w:bookmarkStart w:id="1431" w:name="_Toc132469381"/>
      <w:bookmarkEnd w:id="1431"/>
      <w:bookmarkStart w:id="1432" w:name="_Toc131716817"/>
      <w:bookmarkEnd w:id="1432"/>
      <w:bookmarkStart w:id="1433" w:name="_Toc132550199"/>
      <w:bookmarkEnd w:id="1433"/>
      <w:bookmarkStart w:id="1434" w:name="_Toc132466519"/>
      <w:bookmarkEnd w:id="1434"/>
      <w:bookmarkStart w:id="1435" w:name="_Toc132720601"/>
      <w:bookmarkEnd w:id="1435"/>
      <w:bookmarkStart w:id="1436" w:name="_Toc131716819"/>
      <w:bookmarkEnd w:id="1436"/>
      <w:bookmarkStart w:id="1437" w:name="_Toc132472239"/>
      <w:bookmarkEnd w:id="1437"/>
      <w:bookmarkStart w:id="1438" w:name="_Toc132200436"/>
      <w:bookmarkEnd w:id="1438"/>
      <w:bookmarkStart w:id="1439" w:name="_Toc132466528"/>
      <w:bookmarkEnd w:id="1439"/>
      <w:bookmarkStart w:id="1440" w:name="_Toc131716815"/>
      <w:bookmarkEnd w:id="1440"/>
      <w:bookmarkStart w:id="1441" w:name="_Toc132720600"/>
      <w:bookmarkEnd w:id="1441"/>
      <w:bookmarkStart w:id="1442" w:name="_Toc132475124"/>
      <w:bookmarkEnd w:id="1442"/>
      <w:bookmarkStart w:id="1443" w:name="_Toc132469387"/>
      <w:bookmarkEnd w:id="1443"/>
      <w:bookmarkStart w:id="1444" w:name="_Toc132469377"/>
      <w:bookmarkEnd w:id="1444"/>
      <w:bookmarkStart w:id="1445" w:name="_Toc132720608"/>
      <w:bookmarkEnd w:id="1445"/>
      <w:bookmarkStart w:id="1446" w:name="_Toc132550203"/>
      <w:bookmarkEnd w:id="1446"/>
      <w:bookmarkStart w:id="1447" w:name="_Toc132472238"/>
      <w:bookmarkEnd w:id="1447"/>
      <w:bookmarkStart w:id="1448" w:name="_Toc132200432"/>
      <w:bookmarkEnd w:id="1448"/>
      <w:bookmarkStart w:id="1449" w:name="_Toc132466514"/>
      <w:bookmarkEnd w:id="1449"/>
      <w:bookmarkStart w:id="1450" w:name="_Toc131716818"/>
      <w:bookmarkEnd w:id="1450"/>
      <w:bookmarkStart w:id="1451" w:name="_Toc132720604"/>
      <w:bookmarkEnd w:id="1451"/>
      <w:bookmarkStart w:id="1452" w:name="_Toc132472241"/>
      <w:bookmarkEnd w:id="1452"/>
      <w:bookmarkStart w:id="1453" w:name="_Toc131716312"/>
      <w:bookmarkEnd w:id="1453"/>
      <w:bookmarkStart w:id="1454" w:name="_Toc132469383"/>
      <w:bookmarkEnd w:id="1454"/>
      <w:bookmarkStart w:id="1455" w:name="_Toc132472235"/>
      <w:bookmarkEnd w:id="1455"/>
      <w:bookmarkStart w:id="1456" w:name="_Toc132720606"/>
      <w:bookmarkEnd w:id="1456"/>
      <w:bookmarkStart w:id="1457" w:name="_Toc132475117"/>
      <w:bookmarkEnd w:id="1457"/>
      <w:bookmarkStart w:id="1458" w:name="_Toc132466521"/>
      <w:bookmarkEnd w:id="1458"/>
      <w:bookmarkStart w:id="1459" w:name="_Toc131716319"/>
      <w:bookmarkEnd w:id="1459"/>
      <w:bookmarkStart w:id="1460" w:name="_Toc131716320"/>
      <w:bookmarkEnd w:id="1460"/>
      <w:bookmarkStart w:id="1461" w:name="_Toc132469390"/>
      <w:bookmarkEnd w:id="1461"/>
      <w:bookmarkStart w:id="1462" w:name="_Toc132472236"/>
      <w:bookmarkEnd w:id="1462"/>
      <w:bookmarkStart w:id="1463" w:name="_Toc132469386"/>
      <w:bookmarkEnd w:id="1463"/>
      <w:bookmarkStart w:id="1464" w:name="_Toc131716828"/>
      <w:bookmarkEnd w:id="1464"/>
      <w:bookmarkStart w:id="1465" w:name="_Toc132475114"/>
      <w:bookmarkEnd w:id="1465"/>
      <w:bookmarkStart w:id="1466" w:name="_Toc132720599"/>
      <w:bookmarkEnd w:id="1466"/>
      <w:bookmarkStart w:id="1467" w:name="_Toc132466512"/>
      <w:bookmarkEnd w:id="1467"/>
      <w:bookmarkStart w:id="1468" w:name="_Toc132200442"/>
      <w:bookmarkEnd w:id="1468"/>
      <w:bookmarkStart w:id="1469" w:name="_Toc132200440"/>
      <w:bookmarkEnd w:id="1469"/>
      <w:bookmarkStart w:id="1470" w:name="_Toc131716313"/>
      <w:bookmarkEnd w:id="1470"/>
      <w:bookmarkStart w:id="1471" w:name="_Toc132469382"/>
      <w:bookmarkEnd w:id="1471"/>
      <w:bookmarkStart w:id="1472" w:name="_Toc132472250"/>
      <w:bookmarkEnd w:id="1472"/>
      <w:bookmarkStart w:id="1473" w:name="_Toc132720614"/>
      <w:bookmarkEnd w:id="1473"/>
      <w:bookmarkStart w:id="1474" w:name="_Toc132711044"/>
      <w:bookmarkEnd w:id="1474"/>
      <w:bookmarkStart w:id="1475" w:name="_Toc131716310"/>
      <w:bookmarkEnd w:id="1475"/>
      <w:bookmarkStart w:id="1476" w:name="_Toc132200428"/>
      <w:bookmarkEnd w:id="1476"/>
      <w:bookmarkStart w:id="1477" w:name="_Toc132720611"/>
      <w:bookmarkEnd w:id="1477"/>
      <w:bookmarkStart w:id="1478" w:name="_Toc132200443"/>
      <w:bookmarkEnd w:id="1478"/>
      <w:bookmarkStart w:id="1479" w:name="_Toc132550192"/>
      <w:bookmarkEnd w:id="1479"/>
      <w:bookmarkStart w:id="1480" w:name="_Toc132466525"/>
      <w:bookmarkEnd w:id="1480"/>
      <w:bookmarkStart w:id="1481" w:name="_Toc132200434"/>
      <w:bookmarkEnd w:id="1481"/>
      <w:bookmarkStart w:id="1482" w:name="_Toc132711046"/>
      <w:bookmarkEnd w:id="1482"/>
      <w:bookmarkStart w:id="1483" w:name="_Toc131716314"/>
      <w:bookmarkEnd w:id="1483"/>
      <w:bookmarkStart w:id="1484" w:name="_Toc132200441"/>
      <w:bookmarkEnd w:id="1484"/>
      <w:bookmarkStart w:id="1485" w:name="_Toc131716826"/>
      <w:bookmarkEnd w:id="1485"/>
      <w:bookmarkStart w:id="1486" w:name="_Toc132200435"/>
      <w:bookmarkEnd w:id="1486"/>
      <w:bookmarkStart w:id="1487" w:name="_Toc132475121"/>
      <w:bookmarkEnd w:id="1487"/>
      <w:bookmarkStart w:id="1488" w:name="_Toc132475115"/>
      <w:bookmarkEnd w:id="1488"/>
      <w:bookmarkStart w:id="1489" w:name="_Toc132469374"/>
      <w:bookmarkEnd w:id="1489"/>
      <w:bookmarkStart w:id="1490" w:name="_Toc131716316"/>
      <w:bookmarkEnd w:id="1490"/>
      <w:bookmarkStart w:id="1491" w:name="_Toc132200437"/>
      <w:bookmarkEnd w:id="1491"/>
      <w:bookmarkStart w:id="1492" w:name="_Toc132472247"/>
      <w:bookmarkEnd w:id="1492"/>
      <w:bookmarkStart w:id="1493" w:name="_Toc132200433"/>
      <w:bookmarkEnd w:id="1493"/>
      <w:bookmarkStart w:id="1494" w:name="_Toc132200438"/>
      <w:bookmarkEnd w:id="1494"/>
      <w:bookmarkStart w:id="1495" w:name="_Toc132550194"/>
      <w:bookmarkEnd w:id="1495"/>
      <w:bookmarkStart w:id="1496" w:name="_Toc132466524"/>
      <w:bookmarkEnd w:id="1496"/>
      <w:bookmarkStart w:id="1497" w:name="_Toc132475109"/>
      <w:bookmarkEnd w:id="1497"/>
      <w:bookmarkStart w:id="1498" w:name="_Toc132475112"/>
      <w:bookmarkEnd w:id="1498"/>
      <w:bookmarkStart w:id="1499" w:name="_Toc132472237"/>
      <w:bookmarkEnd w:id="1499"/>
      <w:bookmarkStart w:id="1500" w:name="_Toc132475111"/>
      <w:bookmarkEnd w:id="1500"/>
      <w:bookmarkStart w:id="1501" w:name="_Toc132550197"/>
      <w:bookmarkEnd w:id="1501"/>
      <w:bookmarkStart w:id="1502" w:name="_Toc132472248"/>
      <w:bookmarkEnd w:id="1502"/>
      <w:bookmarkStart w:id="1503" w:name="_Toc131716823"/>
      <w:bookmarkEnd w:id="1503"/>
      <w:bookmarkStart w:id="1504" w:name="_Toc132711056"/>
      <w:bookmarkEnd w:id="1504"/>
      <w:bookmarkStart w:id="1505" w:name="_Toc131716831"/>
      <w:bookmarkEnd w:id="1505"/>
      <w:bookmarkStart w:id="1506" w:name="_Toc132475116"/>
      <w:bookmarkEnd w:id="1506"/>
      <w:bookmarkStart w:id="1507" w:name="_Toc132200431"/>
      <w:bookmarkEnd w:id="1507"/>
      <w:bookmarkStart w:id="1508" w:name="_Toc132711053"/>
      <w:bookmarkEnd w:id="1508"/>
      <w:bookmarkStart w:id="1509" w:name="_Toc132720612"/>
      <w:bookmarkEnd w:id="1509"/>
      <w:bookmarkStart w:id="1510" w:name="_Toc132711047"/>
      <w:bookmarkEnd w:id="1510"/>
      <w:bookmarkStart w:id="1511" w:name="_Toc131716820"/>
      <w:bookmarkEnd w:id="1511"/>
      <w:bookmarkStart w:id="1512" w:name="_Toc132720602"/>
      <w:bookmarkEnd w:id="1512"/>
      <w:bookmarkStart w:id="1513" w:name="_Toc132711048"/>
      <w:bookmarkEnd w:id="1513"/>
      <w:bookmarkStart w:id="1514" w:name="_Toc132469389"/>
      <w:bookmarkEnd w:id="1514"/>
      <w:bookmarkStart w:id="1515" w:name="_Toc132472246"/>
      <w:bookmarkEnd w:id="1515"/>
      <w:bookmarkStart w:id="1516" w:name="_Toc30153"/>
      <w:bookmarkStart w:id="1517" w:name="_Toc27260"/>
      <w:bookmarkStart w:id="1518" w:name="_Toc129910035"/>
      <w:bookmarkStart w:id="1519" w:name="_Toc132789369"/>
      <w:r>
        <w:rPr>
          <w:rFonts w:hint="eastAsia"/>
        </w:rPr>
        <w:t>统筹推进防灾减灾设施布局</w:t>
      </w:r>
      <w:bookmarkEnd w:id="1516"/>
      <w:bookmarkEnd w:id="1517"/>
      <w:bookmarkEnd w:id="1518"/>
      <w:bookmarkEnd w:id="1519"/>
    </w:p>
    <w:p w14:paraId="649091C5">
      <w:pPr>
        <w:ind w:firstLine="600" w:firstLineChars="200"/>
        <w:rPr>
          <w:rFonts w:ascii="Times New Roman" w:hAnsi="Times New Roman" w:eastAsia="仿宋_GB2312"/>
          <w:sz w:val="30"/>
          <w:szCs w:val="30"/>
        </w:rPr>
      </w:pPr>
      <w:bookmarkStart w:id="1520" w:name="_Hlk131121656"/>
      <w:r>
        <w:rPr>
          <w:rFonts w:hint="eastAsia" w:ascii="Times New Roman" w:hAnsi="Times New Roman" w:eastAsia="仿宋_GB2312"/>
          <w:sz w:val="30"/>
          <w:szCs w:val="30"/>
        </w:rPr>
        <w:t>高标准建立防洪治涝体系。至</w:t>
      </w:r>
      <w:r>
        <w:rPr>
          <w:rFonts w:ascii="Times New Roman" w:hAnsi="Times New Roman" w:eastAsia="仿宋_GB2312"/>
          <w:sz w:val="30"/>
          <w:szCs w:val="30"/>
        </w:rPr>
        <w:t>2035</w:t>
      </w:r>
      <w:r>
        <w:rPr>
          <w:rFonts w:hint="eastAsia" w:ascii="Times New Roman" w:hAnsi="Times New Roman" w:eastAsia="仿宋_GB2312"/>
          <w:sz w:val="30"/>
          <w:szCs w:val="30"/>
        </w:rPr>
        <w:t>年，中心城区防洪（潮）采取不低于</w:t>
      </w:r>
      <w:r>
        <w:rPr>
          <w:rFonts w:ascii="Times New Roman" w:hAnsi="Times New Roman" w:eastAsia="仿宋_GB2312"/>
          <w:sz w:val="30"/>
          <w:szCs w:val="30"/>
        </w:rPr>
        <w:t>100</w:t>
      </w:r>
      <w:r>
        <w:rPr>
          <w:rFonts w:hint="eastAsia" w:ascii="Times New Roman" w:hAnsi="Times New Roman" w:eastAsia="仿宋_GB2312"/>
          <w:sz w:val="30"/>
          <w:szCs w:val="30"/>
        </w:rPr>
        <w:t>年一遇的标准设防，治涝标准建设用地为30年一遇暴雨，24小时不致灾；农业用地为10年一遇暴雨，24小时不致灾。</w:t>
      </w:r>
    </w:p>
    <w:p w14:paraId="41EDF349">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优化消防设施布局。至</w:t>
      </w:r>
      <w:r>
        <w:rPr>
          <w:rFonts w:ascii="Times New Roman" w:hAnsi="Times New Roman" w:eastAsia="仿宋_GB2312"/>
          <w:sz w:val="30"/>
          <w:szCs w:val="30"/>
        </w:rPr>
        <w:t>2035</w:t>
      </w:r>
      <w:r>
        <w:rPr>
          <w:rFonts w:hint="eastAsia" w:ascii="Times New Roman" w:hAnsi="Times New Roman" w:eastAsia="仿宋_GB2312"/>
          <w:sz w:val="30"/>
          <w:szCs w:val="30"/>
        </w:rPr>
        <w:t>年，规划新建特勤消防站1座；规划陆上普通消防站</w:t>
      </w:r>
      <w:r>
        <w:rPr>
          <w:rFonts w:ascii="Times New Roman" w:hAnsi="Times New Roman" w:eastAsia="仿宋_GB2312"/>
          <w:sz w:val="30"/>
          <w:szCs w:val="30"/>
        </w:rPr>
        <w:t>7</w:t>
      </w:r>
      <w:r>
        <w:rPr>
          <w:rFonts w:hint="eastAsia" w:ascii="Times New Roman" w:hAnsi="Times New Roman" w:eastAsia="仿宋_GB2312"/>
          <w:sz w:val="30"/>
          <w:szCs w:val="30"/>
        </w:rPr>
        <w:t>座。</w:t>
      </w:r>
    </w:p>
    <w:p w14:paraId="09DBDEF7">
      <w:pPr>
        <w:ind w:firstLine="600" w:firstLineChars="200"/>
        <w:rPr>
          <w:rFonts w:ascii="Times New Roman" w:hAnsi="Times New Roman" w:eastAsia="仿宋_GB2312"/>
          <w:sz w:val="30"/>
          <w:szCs w:val="30"/>
          <w:u w:val="single"/>
        </w:rPr>
      </w:pPr>
      <w:r>
        <w:rPr>
          <w:rFonts w:hint="eastAsia" w:ascii="Times New Roman" w:hAnsi="Times New Roman" w:eastAsia="仿宋_GB2312"/>
          <w:sz w:val="30"/>
          <w:szCs w:val="30"/>
        </w:rPr>
        <w:t>健全人防工程。中心城区战时留城人口比例为4</w:t>
      </w:r>
      <w:r>
        <w:rPr>
          <w:rFonts w:ascii="Times New Roman" w:hAnsi="Times New Roman" w:eastAsia="仿宋_GB2312"/>
          <w:sz w:val="30"/>
          <w:szCs w:val="30"/>
        </w:rPr>
        <w:t>0%</w:t>
      </w:r>
      <w:r>
        <w:rPr>
          <w:rFonts w:hint="eastAsia" w:ascii="Times New Roman" w:hAnsi="Times New Roman" w:eastAsia="仿宋_GB2312"/>
          <w:sz w:val="30"/>
          <w:szCs w:val="30"/>
        </w:rPr>
        <w:t>，规划</w:t>
      </w:r>
      <w:r>
        <w:rPr>
          <w:rFonts w:ascii="Times New Roman" w:hAnsi="Times New Roman" w:eastAsia="仿宋_GB2312"/>
          <w:sz w:val="30"/>
          <w:szCs w:val="30"/>
        </w:rPr>
        <w:t>2035</w:t>
      </w:r>
      <w:r>
        <w:rPr>
          <w:rFonts w:hint="eastAsia" w:ascii="Times New Roman" w:hAnsi="Times New Roman" w:eastAsia="仿宋_GB2312"/>
          <w:sz w:val="30"/>
          <w:szCs w:val="30"/>
        </w:rPr>
        <w:t>年中心城区新增人防工程</w:t>
      </w:r>
      <w:r>
        <w:rPr>
          <w:rFonts w:ascii="Times New Roman" w:hAnsi="Times New Roman" w:eastAsia="仿宋_GB2312"/>
          <w:sz w:val="30"/>
          <w:szCs w:val="30"/>
        </w:rPr>
        <w:t>37.5</w:t>
      </w:r>
      <w:r>
        <w:rPr>
          <w:rFonts w:hint="eastAsia" w:ascii="Times New Roman" w:hAnsi="Times New Roman" w:eastAsia="仿宋_GB2312"/>
          <w:sz w:val="30"/>
          <w:szCs w:val="30"/>
        </w:rPr>
        <w:t>万平方米，人防工程指标及设施标准按相关法律法规、政策文件执行。新建、扩建或者改建的民用建筑，必须依法修建人防工程。</w:t>
      </w:r>
    </w:p>
    <w:p w14:paraId="724C38B4">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严防地质灾害。应防止边坡不稳定和由风化作用导致的风化岩强度不均匀，在十八峰山的山前缓坡地带进行建设须避开断裂带，逐步恢复山体植被，防止水土流失，规划区内逐步禁止采石。在平原软土地区，城市各项建设必须做好地基处理，防止遭受不良地质的危害。结合城市更新、危房改造、泥砖房改造、拆旧复垦和生态移民等工作推进地质灾害隐患点综合治理；强化地质成果支撑服务城乡规划建设，综合评估地质环境承载力和容量、国土空间开发适宜性，优化国土空间规划布局。</w:t>
      </w:r>
    </w:p>
    <w:p w14:paraId="2BD4EFFD">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提升抗震防灾能力。建设工程在规划和选址阶段应考虑土地抗震适宜性要求。现有建筑对未达到抗震设防要求的，通过城市改造和抗震加固，逐步达到抗震设防要求；新建、改建、扩建和经过抗震加固的建设工程应全部达到抗震设防要求；新建、改建、扩建和经过抗震加固的重要建筑和重要设施应按照地震安全性</w:t>
      </w:r>
      <w:r>
        <w:rPr>
          <w:rFonts w:hint="eastAsia" w:ascii="Times New Roman" w:hAnsi="Times New Roman" w:eastAsia="仿宋_GB2312"/>
          <w:sz w:val="30"/>
          <w:szCs w:val="30"/>
          <w:lang w:val="en-US" w:eastAsia="zh-CN"/>
        </w:rPr>
        <w:t>评</w:t>
      </w:r>
      <w:r>
        <w:rPr>
          <w:rFonts w:hint="eastAsia" w:ascii="Times New Roman" w:hAnsi="Times New Roman" w:eastAsia="仿宋_GB2312"/>
          <w:sz w:val="30"/>
          <w:szCs w:val="30"/>
        </w:rPr>
        <w:t>价结果进行抗震设计；新规划的各类开发区、园区等应按区域性地震安全性评价结果进行抗震设计。</w:t>
      </w:r>
      <w:bookmarkEnd w:id="1520"/>
    </w:p>
    <w:p w14:paraId="03A789AF">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完善城市公共卫生防控救治空间体系。合理布局医疗设施用地</w:t>
      </w:r>
      <w:r>
        <w:rPr>
          <w:rFonts w:hint="eastAsia" w:ascii="Times New Roman" w:hAnsi="Times New Roman" w:eastAsia="仿宋_GB2312"/>
          <w:sz w:val="30"/>
          <w:szCs w:val="30"/>
          <w:lang w:eastAsia="zh-CN"/>
        </w:rPr>
        <w:t>，</w:t>
      </w:r>
      <w:r>
        <w:rPr>
          <w:rFonts w:hint="eastAsia" w:ascii="Times New Roman" w:hAnsi="Times New Roman" w:eastAsia="仿宋_GB2312"/>
          <w:sz w:val="30"/>
          <w:szCs w:val="30"/>
        </w:rPr>
        <w:t>扩大绿色公共空间，完善大型公共设施平疫转换预案，提升应对突发公共卫生事件的能力。加强韧性社区建设，以15 分钟社区生活圈为单元布局应急通道、紧急避难场所、社康医疗和应急服务中心。</w:t>
      </w:r>
    </w:p>
    <w:p w14:paraId="0448BBF4">
      <w:pPr>
        <w:pStyle w:val="4"/>
        <w:numPr>
          <w:ilvl w:val="0"/>
          <w:numId w:val="18"/>
        </w:numPr>
        <w:spacing w:before="156" w:beforeLines="50" w:after="156" w:afterLines="50" w:line="240" w:lineRule="auto"/>
        <w:jc w:val="center"/>
        <w:rPr>
          <w:rFonts w:ascii="黑体" w:hAnsi="黑体" w:eastAsia="黑体"/>
          <w:b w:val="0"/>
          <w:bCs w:val="0"/>
        </w:rPr>
      </w:pPr>
      <w:bookmarkStart w:id="1521" w:name="_Toc132789370"/>
      <w:bookmarkStart w:id="1522" w:name="_Toc21079"/>
      <w:bookmarkStart w:id="1523" w:name="_Toc18575"/>
      <w:r>
        <w:rPr>
          <w:rFonts w:hint="eastAsia" w:ascii="黑体" w:hAnsi="黑体" w:eastAsia="黑体"/>
          <w:b w:val="0"/>
          <w:bCs w:val="0"/>
        </w:rPr>
        <w:t>地下空间综合利用</w:t>
      </w:r>
      <w:bookmarkEnd w:id="1521"/>
      <w:bookmarkEnd w:id="1522"/>
      <w:bookmarkEnd w:id="1523"/>
    </w:p>
    <w:p w14:paraId="4A46F8A7">
      <w:pPr>
        <w:pStyle w:val="5"/>
        <w:numPr>
          <w:ilvl w:val="0"/>
          <w:numId w:val="4"/>
        </w:numPr>
        <w:spacing w:before="156" w:beforeLines="50" w:after="156" w:afterLines="50" w:line="240" w:lineRule="auto"/>
      </w:pPr>
      <w:bookmarkStart w:id="1524" w:name="_Toc10766"/>
      <w:bookmarkStart w:id="1525" w:name="_Toc132789371"/>
      <w:bookmarkStart w:id="1526" w:name="_Toc24435"/>
      <w:r>
        <w:rPr>
          <w:rFonts w:hint="eastAsia"/>
        </w:rPr>
        <w:t>分区管制地下空间开发利用</w:t>
      </w:r>
      <w:bookmarkEnd w:id="1524"/>
      <w:bookmarkEnd w:id="1525"/>
      <w:bookmarkEnd w:id="1526"/>
    </w:p>
    <w:p w14:paraId="460EE5D1">
      <w:pPr>
        <w:ind w:firstLine="600" w:firstLineChars="200"/>
        <w:rPr>
          <w:rFonts w:hint="eastAsia" w:ascii="Times New Roman" w:hAnsi="Times New Roman" w:eastAsia="仿宋_GB2312"/>
          <w:sz w:val="30"/>
          <w:szCs w:val="30"/>
          <w:lang w:eastAsia="zh-CN"/>
        </w:rPr>
      </w:pPr>
      <w:bookmarkStart w:id="1527" w:name="_Hlk131121064"/>
      <w:r>
        <w:rPr>
          <w:rFonts w:hint="eastAsia" w:ascii="Times New Roman" w:hAnsi="Times New Roman" w:eastAsia="仿宋_GB2312"/>
          <w:sz w:val="30"/>
          <w:szCs w:val="30"/>
        </w:rPr>
        <w:t>加强地下</w:t>
      </w:r>
      <w:r>
        <w:rPr>
          <w:rFonts w:hint="eastAsia" w:ascii="Times New Roman" w:hAnsi="Times New Roman" w:eastAsia="仿宋_GB2312"/>
          <w:sz w:val="30"/>
          <w:szCs w:val="30"/>
          <w:lang w:eastAsia="zh-CN"/>
        </w:rPr>
        <w:t>空间</w:t>
      </w:r>
      <w:r>
        <w:rPr>
          <w:rFonts w:hint="eastAsia" w:ascii="Times New Roman" w:hAnsi="Times New Roman" w:eastAsia="仿宋_GB2312"/>
          <w:sz w:val="30"/>
          <w:szCs w:val="30"/>
        </w:rPr>
        <w:t>的分类利用，按适宜性分为禁建区、</w:t>
      </w:r>
      <w:r>
        <w:rPr>
          <w:rFonts w:hint="eastAsia" w:ascii="Times New Roman" w:hAnsi="Times New Roman" w:eastAsia="仿宋_GB2312"/>
          <w:sz w:val="30"/>
          <w:szCs w:val="30"/>
          <w:lang w:val="en-US" w:eastAsia="zh-CN"/>
        </w:rPr>
        <w:t>限</w:t>
      </w:r>
      <w:r>
        <w:rPr>
          <w:rFonts w:hint="eastAsia" w:ascii="Times New Roman" w:hAnsi="Times New Roman" w:eastAsia="仿宋_GB2312"/>
          <w:sz w:val="30"/>
          <w:szCs w:val="30"/>
        </w:rPr>
        <w:t>建区、适建区，并分别制定相应的发展策略。分区边界可结合未来城市发展需要在国土空间专项规划或详细规划中优化调整</w:t>
      </w:r>
      <w:r>
        <w:rPr>
          <w:rFonts w:hint="eastAsia" w:ascii="Times New Roman" w:hAnsi="Times New Roman" w:eastAsia="仿宋_GB2312"/>
          <w:sz w:val="30"/>
          <w:szCs w:val="30"/>
          <w:lang w:eastAsia="zh-CN"/>
        </w:rPr>
        <w:t>。</w:t>
      </w:r>
    </w:p>
    <w:bookmarkEnd w:id="1527"/>
    <w:p w14:paraId="0DDA2A82">
      <w:pPr>
        <w:pStyle w:val="5"/>
        <w:numPr>
          <w:ilvl w:val="0"/>
          <w:numId w:val="4"/>
        </w:numPr>
        <w:spacing w:before="156" w:beforeLines="50" w:after="156" w:afterLines="50" w:line="240" w:lineRule="auto"/>
      </w:pPr>
      <w:bookmarkStart w:id="1528" w:name="_Toc132789372"/>
      <w:bookmarkStart w:id="1529" w:name="_Toc16768"/>
      <w:bookmarkStart w:id="1530" w:name="_Toc14357"/>
      <w:bookmarkStart w:id="1531" w:name="_Toc129910038"/>
      <w:r>
        <w:rPr>
          <w:rFonts w:hint="eastAsia"/>
        </w:rPr>
        <w:t>明确地下空间重点发展区域</w:t>
      </w:r>
      <w:bookmarkEnd w:id="1528"/>
      <w:bookmarkEnd w:id="1529"/>
      <w:bookmarkEnd w:id="1530"/>
      <w:bookmarkEnd w:id="1531"/>
    </w:p>
    <w:p w14:paraId="20F788DC">
      <w:pPr>
        <w:ind w:firstLine="600" w:firstLineChars="200"/>
        <w:rPr>
          <w:rFonts w:ascii="Times New Roman" w:hAnsi="Times New Roman" w:eastAsia="仿宋_GB2312"/>
          <w:sz w:val="30"/>
          <w:szCs w:val="30"/>
        </w:rPr>
      </w:pPr>
      <w:bookmarkStart w:id="1532" w:name="_Hlk131121078"/>
      <w:bookmarkStart w:id="1533" w:name="_Toc129910039"/>
      <w:bookmarkStart w:id="1534" w:name="_Toc132789373"/>
      <w:r>
        <w:rPr>
          <w:rFonts w:hint="eastAsia" w:ascii="Times New Roman" w:hAnsi="Times New Roman" w:eastAsia="仿宋_GB2312"/>
          <w:sz w:val="30"/>
          <w:szCs w:val="30"/>
        </w:rPr>
        <w:t>划定城市发展重点片区、城市交通发展重点片区两类地下空间重点发展片区。</w:t>
      </w:r>
    </w:p>
    <w:bookmarkEnd w:id="1532"/>
    <w:p w14:paraId="69EFE6B1">
      <w:pPr>
        <w:pStyle w:val="5"/>
        <w:numPr>
          <w:ilvl w:val="0"/>
          <w:numId w:val="4"/>
        </w:numPr>
        <w:spacing w:before="156" w:beforeLines="50" w:after="156" w:afterLines="50" w:line="240" w:lineRule="auto"/>
      </w:pPr>
      <w:bookmarkStart w:id="1535" w:name="_Toc31254"/>
      <w:bookmarkStart w:id="1536" w:name="_Toc13684"/>
      <w:r>
        <w:rPr>
          <w:rFonts w:hint="eastAsia"/>
        </w:rPr>
        <w:t>竖向分层利用地下空间</w:t>
      </w:r>
      <w:bookmarkEnd w:id="1533"/>
      <w:bookmarkEnd w:id="1534"/>
      <w:bookmarkEnd w:id="1535"/>
      <w:bookmarkEnd w:id="1536"/>
    </w:p>
    <w:p w14:paraId="2FA5E58F">
      <w:pPr>
        <w:ind w:firstLine="600" w:firstLineChars="200"/>
        <w:rPr>
          <w:rFonts w:ascii="Times New Roman" w:hAnsi="Times New Roman" w:eastAsia="仿宋_GB2312"/>
          <w:sz w:val="30"/>
          <w:szCs w:val="30"/>
        </w:rPr>
      </w:pPr>
      <w:bookmarkStart w:id="1537" w:name="_Hlk131121083"/>
      <w:r>
        <w:rPr>
          <w:rFonts w:hint="eastAsia" w:ascii="Times New Roman" w:hAnsi="Times New Roman" w:eastAsia="仿宋_GB2312"/>
          <w:sz w:val="30"/>
          <w:szCs w:val="30"/>
        </w:rPr>
        <w:t>引导新建的地下空间区域设置雨水蓄水池，便于收集初期雨水，提高城市内涝治理能力。中心城区地下空间竖向开发</w:t>
      </w:r>
      <w:r>
        <w:rPr>
          <w:rFonts w:ascii="Times New Roman" w:hAnsi="Times New Roman" w:eastAsia="仿宋_GB2312"/>
          <w:sz w:val="30"/>
          <w:szCs w:val="30"/>
        </w:rPr>
        <w:t>15</w:t>
      </w:r>
      <w:r>
        <w:rPr>
          <w:rFonts w:hint="eastAsia" w:ascii="Times New Roman" w:hAnsi="Times New Roman" w:eastAsia="仿宋_GB2312"/>
          <w:sz w:val="30"/>
          <w:szCs w:val="30"/>
        </w:rPr>
        <w:t>米内为浅层，属于重点开发区域，主要作为地下公共商业、公共设施、公共步行通道、人防设施、地下停车的开发控制。地表以下</w:t>
      </w:r>
      <w:r>
        <w:rPr>
          <w:rFonts w:ascii="Times New Roman" w:hAnsi="Times New Roman" w:eastAsia="仿宋_GB2312"/>
          <w:sz w:val="30"/>
          <w:szCs w:val="30"/>
        </w:rPr>
        <w:t>15</w:t>
      </w:r>
      <w:r>
        <w:rPr>
          <w:rFonts w:hint="eastAsia" w:ascii="Times New Roman" w:hAnsi="Times New Roman" w:eastAsia="仿宋_GB2312"/>
          <w:sz w:val="30"/>
          <w:szCs w:val="30"/>
        </w:rPr>
        <w:t>米—</w:t>
      </w:r>
      <w:r>
        <w:rPr>
          <w:rFonts w:ascii="Times New Roman" w:hAnsi="Times New Roman" w:eastAsia="仿宋_GB2312"/>
          <w:sz w:val="30"/>
          <w:szCs w:val="30"/>
        </w:rPr>
        <w:t>30</w:t>
      </w:r>
      <w:r>
        <w:rPr>
          <w:rFonts w:hint="eastAsia" w:ascii="Times New Roman" w:hAnsi="Times New Roman" w:eastAsia="仿宋_GB2312"/>
          <w:sz w:val="30"/>
          <w:szCs w:val="30"/>
        </w:rPr>
        <w:t>米范围为规划控制协调区，主要作为城市轨道交通、部分市政设施、重要人防设施、重要仓储设施等开发利用控制。地表</w:t>
      </w:r>
      <w:r>
        <w:rPr>
          <w:rFonts w:ascii="Times New Roman" w:hAnsi="Times New Roman" w:eastAsia="仿宋_GB2312"/>
          <w:sz w:val="30"/>
          <w:szCs w:val="30"/>
        </w:rPr>
        <w:t>30</w:t>
      </w:r>
      <w:r>
        <w:rPr>
          <w:rFonts w:hint="eastAsia" w:ascii="Times New Roman" w:hAnsi="Times New Roman" w:eastAsia="仿宋_GB2312"/>
          <w:sz w:val="30"/>
          <w:szCs w:val="30"/>
        </w:rPr>
        <w:t>米以下范围为深层控制区，原则上不做开发，但地下空间资源予以保护，留待远期开发利用。</w:t>
      </w:r>
    </w:p>
    <w:bookmarkEnd w:id="1537"/>
    <w:p w14:paraId="17CC61B1">
      <w:pPr>
        <w:pStyle w:val="5"/>
        <w:numPr>
          <w:ilvl w:val="0"/>
          <w:numId w:val="4"/>
        </w:numPr>
        <w:spacing w:before="156" w:beforeLines="50" w:after="156" w:afterLines="50" w:line="240" w:lineRule="auto"/>
      </w:pPr>
      <w:bookmarkStart w:id="1538" w:name="_Toc132789374"/>
      <w:bookmarkStart w:id="1539" w:name="_Toc18931"/>
      <w:bookmarkStart w:id="1540" w:name="_Toc899"/>
      <w:bookmarkStart w:id="1541" w:name="_Hlk131121361"/>
      <w:bookmarkStart w:id="1542" w:name="_Toc129910040"/>
      <w:r>
        <w:rPr>
          <w:rFonts w:hint="eastAsia"/>
        </w:rPr>
        <w:t>加强地下空间协调连通管控</w:t>
      </w:r>
      <w:bookmarkEnd w:id="1538"/>
      <w:bookmarkEnd w:id="1539"/>
      <w:bookmarkEnd w:id="1540"/>
    </w:p>
    <w:p w14:paraId="584483C7">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构建由地下交通设施、地下公共服务设施、地下市政公用设施、地下人防系统和地下综合管廊等组成的统一协调、功能复合的多样性地下空间。</w:t>
      </w:r>
    </w:p>
    <w:bookmarkEnd w:id="1541"/>
    <w:p w14:paraId="16DA703D">
      <w:pPr>
        <w:pStyle w:val="4"/>
        <w:numPr>
          <w:ilvl w:val="0"/>
          <w:numId w:val="18"/>
        </w:numPr>
        <w:spacing w:before="156" w:beforeLines="50" w:after="156" w:afterLines="50" w:line="240" w:lineRule="auto"/>
        <w:jc w:val="center"/>
        <w:rPr>
          <w:rFonts w:ascii="黑体" w:hAnsi="黑体" w:eastAsia="黑体"/>
          <w:b w:val="0"/>
          <w:bCs w:val="0"/>
        </w:rPr>
      </w:pPr>
      <w:bookmarkStart w:id="1543" w:name="_Toc32223"/>
      <w:bookmarkStart w:id="1544" w:name="_Toc132789375"/>
      <w:bookmarkStart w:id="1545" w:name="_Toc16204"/>
      <w:bookmarkStart w:id="1546" w:name="_Hlk132064817"/>
      <w:r>
        <w:rPr>
          <w:rFonts w:hint="eastAsia" w:ascii="黑体" w:hAnsi="黑体" w:eastAsia="黑体"/>
          <w:b w:val="0"/>
          <w:bCs w:val="0"/>
        </w:rPr>
        <w:t>城市设计与景观风貌</w:t>
      </w:r>
      <w:bookmarkEnd w:id="1542"/>
      <w:bookmarkEnd w:id="1543"/>
      <w:bookmarkEnd w:id="1544"/>
      <w:bookmarkEnd w:id="1545"/>
    </w:p>
    <w:p w14:paraId="537458E5">
      <w:pPr>
        <w:pStyle w:val="5"/>
        <w:numPr>
          <w:ilvl w:val="0"/>
          <w:numId w:val="4"/>
        </w:numPr>
        <w:spacing w:before="156" w:beforeLines="50" w:after="156" w:afterLines="50" w:line="240" w:lineRule="auto"/>
      </w:pPr>
      <w:bookmarkStart w:id="1547" w:name="_Toc31925"/>
      <w:bookmarkStart w:id="1548" w:name="_Toc31309"/>
      <w:bookmarkStart w:id="1549" w:name="_Toc129910041"/>
      <w:r>
        <w:rPr>
          <w:rFonts w:hint="eastAsia"/>
        </w:rPr>
        <w:t>构建“两河夹城-绿核面海”的总体城市设计框架</w:t>
      </w:r>
      <w:bookmarkEnd w:id="1547"/>
      <w:bookmarkEnd w:id="1548"/>
    </w:p>
    <w:p w14:paraId="60BD449D">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 xml:space="preserve"> 构建“两河夹城—绿核面海”的总体城市设计结构。尊重城市山水格局，延续城市发展脉络，构建见山望水的景观视廊，营造富有韵律的城市天际线，打造海城生态贯通、古今风韵交织的国际一流的海湾都市形象。以十八峰山景观山体为核心，塑造“两河夹城—绿核面海”的空间秩序。加强重要地标、界面、节点的城市设计，管控粤东城际澄海站、奥飞市民广场等城市重要标志建筑、重要公共空间、交通枢纽之间的视线通廊、空间形态、格局及秩序，有效引导与提升空间建设品质。</w:t>
      </w:r>
    </w:p>
    <w:p w14:paraId="39C30846">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强化核心空间界面的优化与提升。严格控制公园、海湾、河流湖泊等主要景观开敞空间周围建设界面的连续性，强化河流交汇处、岸线转折处的独特地域景观设计。加强国道G324、南澳联络线路、金鸿公路等城市道路以及外砂河、莲阳河江滨水走廊等重要景观、交通廊道沿线的界面控制。</w:t>
      </w:r>
    </w:p>
    <w:p w14:paraId="6C88B6A7">
      <w:pPr>
        <w:pStyle w:val="5"/>
        <w:numPr>
          <w:ilvl w:val="0"/>
          <w:numId w:val="4"/>
        </w:numPr>
        <w:spacing w:before="156" w:beforeLines="50" w:after="156" w:afterLines="50" w:line="240" w:lineRule="auto"/>
      </w:pPr>
      <w:bookmarkStart w:id="1550" w:name="_Toc132789377"/>
      <w:bookmarkStart w:id="1551" w:name="_Toc29746"/>
      <w:bookmarkStart w:id="1552" w:name="_Toc2644"/>
      <w:r>
        <w:rPr>
          <w:rFonts w:hint="eastAsia"/>
        </w:rPr>
        <w:t>打造见山望海的滨海城市</w:t>
      </w:r>
      <w:bookmarkEnd w:id="1550"/>
      <w:bookmarkEnd w:id="1551"/>
      <w:bookmarkEnd w:id="1552"/>
    </w:p>
    <w:bookmarkEnd w:id="1549"/>
    <w:p w14:paraId="0128791D">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highlight w:val="none"/>
        </w:rPr>
        <w:t>重点管控活力产业风貌区以及现代都市风貌区。活力产业风貌区以澄海岭海工业园及澄海岭海工业园（拓展区）</w:t>
      </w:r>
      <w:r>
        <w:rPr>
          <w:rFonts w:hint="eastAsia" w:ascii="Times New Roman" w:hAnsi="Times New Roman" w:eastAsia="仿宋_GB2312"/>
          <w:sz w:val="30"/>
          <w:szCs w:val="30"/>
        </w:rPr>
        <w:t>为基础，现代都市风貌区以城镇集中建设区为主。</w:t>
      </w:r>
    </w:p>
    <w:p w14:paraId="11CA1B56">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塑造见山望水的景观视廊。规划十八峰山—龟山遗址—莲阳河、奥飞市民广场—外砂河、莱芜旅游景区—南澳岛</w:t>
      </w:r>
      <w:r>
        <w:rPr>
          <w:rFonts w:ascii="Times New Roman" w:hAnsi="Times New Roman" w:eastAsia="仿宋_GB2312"/>
          <w:sz w:val="30"/>
          <w:szCs w:val="30"/>
        </w:rPr>
        <w:t>等之间的</w:t>
      </w:r>
      <w:r>
        <w:rPr>
          <w:rFonts w:hint="eastAsia" w:ascii="Times New Roman" w:hAnsi="Times New Roman" w:eastAsia="仿宋_GB2312"/>
          <w:sz w:val="30"/>
          <w:szCs w:val="30"/>
        </w:rPr>
        <w:t>景观</w:t>
      </w:r>
      <w:r>
        <w:rPr>
          <w:rFonts w:ascii="Times New Roman" w:hAnsi="Times New Roman" w:eastAsia="仿宋_GB2312"/>
          <w:sz w:val="30"/>
          <w:szCs w:val="30"/>
        </w:rPr>
        <w:t>廊道</w:t>
      </w:r>
      <w:r>
        <w:rPr>
          <w:rFonts w:hint="eastAsia" w:ascii="Times New Roman" w:hAnsi="Times New Roman" w:eastAsia="仿宋_GB2312"/>
          <w:sz w:val="30"/>
          <w:szCs w:val="30"/>
        </w:rPr>
        <w:t>，保持山、水、城之间良好的视线通达性。</w:t>
      </w:r>
    </w:p>
    <w:p w14:paraId="46166A25">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强化城市门户形象与特色展示景观标志节点。以粤东城际澄海站、奥飞市民体育广场等为门户形象地区，营造轨道站城一体、奥飞体育广场片区、新城片区等城市地标节点，着力提升城市公共门户形象，凸显城市空间特色与可识别性。</w:t>
      </w:r>
    </w:p>
    <w:p w14:paraId="24810594">
      <w:pPr>
        <w:pStyle w:val="5"/>
        <w:numPr>
          <w:ilvl w:val="0"/>
          <w:numId w:val="4"/>
        </w:numPr>
        <w:spacing w:before="156" w:beforeLines="50" w:after="156" w:afterLines="50" w:line="240" w:lineRule="auto"/>
      </w:pPr>
      <w:bookmarkStart w:id="1553" w:name="_Toc132789378"/>
      <w:bookmarkStart w:id="1554" w:name="_Toc15299"/>
      <w:bookmarkStart w:id="1555" w:name="_Toc30038"/>
      <w:bookmarkStart w:id="1556" w:name="_Toc129910045"/>
      <w:r>
        <w:rPr>
          <w:rFonts w:hint="eastAsia"/>
        </w:rPr>
        <w:t>实施疏密有致的城镇建设管控</w:t>
      </w:r>
      <w:bookmarkEnd w:id="1553"/>
      <w:bookmarkEnd w:id="1554"/>
      <w:bookmarkEnd w:id="1555"/>
    </w:p>
    <w:p w14:paraId="35D0FEEE">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实施开发强度分区引导。中心城区层面对详细规划编制单元内的平均容积率做上限控制，划定五级强度分区，</w:t>
      </w:r>
      <w:r>
        <w:rPr>
          <w:rFonts w:ascii="Times New Roman" w:hAnsi="Times New Roman" w:eastAsia="仿宋_GB2312"/>
          <w:sz w:val="30"/>
          <w:szCs w:val="30"/>
        </w:rPr>
        <w:t>在</w:t>
      </w:r>
      <w:r>
        <w:rPr>
          <w:rFonts w:hint="eastAsia" w:ascii="Times New Roman" w:hAnsi="Times New Roman" w:eastAsia="仿宋_GB2312"/>
          <w:sz w:val="30"/>
          <w:szCs w:val="30"/>
        </w:rPr>
        <w:t>详细</w:t>
      </w:r>
      <w:r>
        <w:rPr>
          <w:rFonts w:ascii="Times New Roman" w:hAnsi="Times New Roman" w:eastAsia="仿宋_GB2312"/>
          <w:sz w:val="30"/>
          <w:szCs w:val="30"/>
        </w:rPr>
        <w:t>规划中</w:t>
      </w:r>
      <w:r>
        <w:rPr>
          <w:rFonts w:hint="eastAsia" w:ascii="Times New Roman" w:hAnsi="Times New Roman" w:eastAsia="仿宋_GB2312"/>
          <w:sz w:val="30"/>
          <w:szCs w:val="30"/>
        </w:rPr>
        <w:t>落实</w:t>
      </w:r>
      <w:r>
        <w:rPr>
          <w:rFonts w:ascii="Times New Roman" w:hAnsi="Times New Roman" w:eastAsia="仿宋_GB2312"/>
          <w:sz w:val="30"/>
          <w:szCs w:val="30"/>
        </w:rPr>
        <w:t>。</w:t>
      </w:r>
    </w:p>
    <w:p w14:paraId="012F2C87">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营造疏密有致的建筑密度管控。将中心城区划分为存量地区及增量地区两大类进行建筑密度分区管控。</w:t>
      </w:r>
    </w:p>
    <w:p w14:paraId="7BAF5FC3">
      <w:pPr>
        <w:ind w:firstLine="600" w:firstLineChars="200"/>
        <w:rPr>
          <w:rFonts w:hint="eastAsia" w:ascii="Times New Roman" w:hAnsi="Times New Roman" w:eastAsia="仿宋_GB2312"/>
          <w:sz w:val="30"/>
          <w:szCs w:val="30"/>
          <w:lang w:eastAsia="zh-CN"/>
        </w:rPr>
      </w:pPr>
      <w:r>
        <w:rPr>
          <w:rFonts w:hint="eastAsia" w:ascii="Times New Roman" w:hAnsi="Times New Roman" w:eastAsia="仿宋_GB2312"/>
          <w:sz w:val="30"/>
          <w:szCs w:val="30"/>
        </w:rPr>
        <w:t>营造富有韵律的建筑高度管控。重点加强新城片区内居住、大型公共服务配套等城市重要功能区、城市节点周边高度控制指引</w:t>
      </w:r>
      <w:r>
        <w:rPr>
          <w:rFonts w:hint="eastAsia" w:ascii="Times New Roman" w:hAnsi="Times New Roman" w:eastAsia="仿宋_GB2312"/>
          <w:sz w:val="30"/>
          <w:szCs w:val="30"/>
          <w:lang w:eastAsia="zh-CN"/>
        </w:rPr>
        <w:t>。</w:t>
      </w:r>
    </w:p>
    <w:bookmarkEnd w:id="1546"/>
    <w:p w14:paraId="6A4BB0D1">
      <w:pPr>
        <w:pStyle w:val="4"/>
        <w:numPr>
          <w:ilvl w:val="0"/>
          <w:numId w:val="18"/>
        </w:numPr>
        <w:spacing w:before="156" w:beforeLines="50" w:after="156" w:afterLines="50" w:line="240" w:lineRule="auto"/>
        <w:jc w:val="center"/>
        <w:rPr>
          <w:rFonts w:ascii="黑体" w:hAnsi="黑体" w:eastAsia="黑体"/>
          <w:b w:val="0"/>
          <w:bCs w:val="0"/>
        </w:rPr>
      </w:pPr>
      <w:bookmarkStart w:id="1557" w:name="_Toc2143"/>
      <w:bookmarkStart w:id="1558" w:name="_Toc16811"/>
      <w:bookmarkStart w:id="1559" w:name="_Toc132789379"/>
      <w:r>
        <w:rPr>
          <w:rFonts w:hint="eastAsia" w:ascii="黑体" w:hAnsi="黑体" w:eastAsia="黑体"/>
          <w:b w:val="0"/>
          <w:bCs w:val="0"/>
        </w:rPr>
        <w:t>重要控制线划定与管控</w:t>
      </w:r>
      <w:bookmarkEnd w:id="1042"/>
      <w:bookmarkEnd w:id="1043"/>
      <w:bookmarkEnd w:id="1060"/>
      <w:bookmarkEnd w:id="1061"/>
      <w:bookmarkEnd w:id="1556"/>
      <w:bookmarkEnd w:id="1557"/>
      <w:bookmarkEnd w:id="1558"/>
      <w:bookmarkEnd w:id="1559"/>
    </w:p>
    <w:p w14:paraId="7CDF365F">
      <w:pPr>
        <w:pStyle w:val="5"/>
        <w:numPr>
          <w:ilvl w:val="0"/>
          <w:numId w:val="4"/>
        </w:numPr>
        <w:spacing w:before="156" w:beforeLines="50" w:after="156" w:afterLines="50" w:line="240" w:lineRule="auto"/>
      </w:pPr>
      <w:bookmarkStart w:id="1560" w:name="_Toc129910046"/>
      <w:bookmarkStart w:id="1561" w:name="_Toc25607"/>
      <w:bookmarkStart w:id="1562" w:name="_Toc132789380"/>
      <w:bookmarkStart w:id="1563" w:name="_Toc129740620"/>
      <w:bookmarkStart w:id="1564" w:name="_Toc129738748"/>
      <w:bookmarkStart w:id="1565" w:name="_Toc16448"/>
      <w:r>
        <w:rPr>
          <w:rFonts w:hint="eastAsia"/>
        </w:rPr>
        <w:t>落实“三条控制线”</w:t>
      </w:r>
      <w:bookmarkEnd w:id="1560"/>
      <w:bookmarkEnd w:id="1561"/>
      <w:bookmarkEnd w:id="1562"/>
      <w:bookmarkEnd w:id="1563"/>
      <w:bookmarkEnd w:id="1564"/>
      <w:bookmarkEnd w:id="1565"/>
    </w:p>
    <w:p w14:paraId="4AB225BB">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u w:val="single"/>
        </w:rPr>
        <w:t>落实陆域生态保护红线0.50平方公里（0.07万亩）、海域生态保护红线1.99平方公里（0.29万亩）</w:t>
      </w:r>
      <w:r>
        <w:rPr>
          <w:rStyle w:val="47"/>
          <w:rFonts w:hint="eastAsia" w:ascii="Times New Roman" w:hAnsi="Times New Roman" w:eastAsia="仿宋_GB2312"/>
          <w:sz w:val="30"/>
          <w:szCs w:val="30"/>
          <w:u w:val="single"/>
        </w:rPr>
        <w:footnoteReference w:id="12"/>
      </w:r>
      <w:r>
        <w:rPr>
          <w:rFonts w:hint="eastAsia" w:ascii="Times New Roman" w:hAnsi="Times New Roman" w:eastAsia="仿宋_GB2312"/>
          <w:sz w:val="30"/>
          <w:szCs w:val="30"/>
          <w:u w:val="single"/>
        </w:rPr>
        <w:t>，落实耕地保护任务12.17平方公里（1.82万亩）、永久基本农田8.72平方公里（1.30万亩）、城镇开发边界49.93平方公里（7.49万亩）。国土空间“三条控制线”按照前述第四章第一节相关要求进行管控。</w:t>
      </w:r>
    </w:p>
    <w:p w14:paraId="6CF615A7">
      <w:pPr>
        <w:pStyle w:val="5"/>
        <w:numPr>
          <w:ilvl w:val="0"/>
          <w:numId w:val="4"/>
        </w:numPr>
        <w:spacing w:before="156" w:beforeLines="50" w:after="156" w:afterLines="50" w:line="240" w:lineRule="auto"/>
      </w:pPr>
      <w:bookmarkStart w:id="1566" w:name="_Toc131716845"/>
      <w:bookmarkEnd w:id="1566"/>
      <w:bookmarkStart w:id="1567" w:name="_Toc130691488"/>
      <w:bookmarkEnd w:id="1567"/>
      <w:bookmarkStart w:id="1568" w:name="_Toc132472292"/>
      <w:bookmarkEnd w:id="1568"/>
      <w:bookmarkStart w:id="1569" w:name="_Toc130691841"/>
      <w:bookmarkEnd w:id="1569"/>
      <w:bookmarkStart w:id="1570" w:name="_Toc130544433"/>
      <w:bookmarkEnd w:id="1570"/>
      <w:bookmarkStart w:id="1571" w:name="_Toc132475167"/>
      <w:bookmarkEnd w:id="1571"/>
      <w:bookmarkStart w:id="1572" w:name="_Toc132711100"/>
      <w:bookmarkEnd w:id="1572"/>
      <w:bookmarkStart w:id="1573" w:name="_Toc132469432"/>
      <w:bookmarkEnd w:id="1573"/>
      <w:bookmarkStart w:id="1574" w:name="_Toc130644015"/>
      <w:bookmarkEnd w:id="1574"/>
      <w:bookmarkStart w:id="1575" w:name="_Toc130496725"/>
      <w:bookmarkEnd w:id="1575"/>
      <w:bookmarkStart w:id="1576" w:name="_Toc132720657"/>
      <w:bookmarkEnd w:id="1576"/>
      <w:bookmarkStart w:id="1577" w:name="_Toc131716340"/>
      <w:bookmarkEnd w:id="1577"/>
      <w:bookmarkStart w:id="1578" w:name="_Toc132200458"/>
      <w:bookmarkEnd w:id="1578"/>
      <w:bookmarkStart w:id="1579" w:name="_Toc132550245"/>
      <w:bookmarkEnd w:id="1579"/>
      <w:bookmarkStart w:id="1580" w:name="_Toc132466570"/>
      <w:bookmarkEnd w:id="1580"/>
      <w:bookmarkStart w:id="1581" w:name="_Toc129910047"/>
      <w:bookmarkStart w:id="1582" w:name="_Toc129740621"/>
      <w:bookmarkStart w:id="1583" w:name="_Toc129738749"/>
      <w:bookmarkStart w:id="1584" w:name="_Toc8185"/>
      <w:bookmarkStart w:id="1585" w:name="_Toc10634"/>
      <w:bookmarkStart w:id="1586" w:name="_Toc132789381"/>
      <w:r>
        <w:rPr>
          <w:rFonts w:hint="eastAsia"/>
        </w:rPr>
        <w:t>统筹城市四线划定</w:t>
      </w:r>
      <w:bookmarkEnd w:id="1581"/>
      <w:bookmarkEnd w:id="1582"/>
      <w:bookmarkEnd w:id="1583"/>
      <w:r>
        <w:rPr>
          <w:rFonts w:hint="eastAsia"/>
        </w:rPr>
        <w:t>与管控</w:t>
      </w:r>
      <w:bookmarkEnd w:id="1584"/>
      <w:bookmarkEnd w:id="1585"/>
      <w:bookmarkEnd w:id="1586"/>
    </w:p>
    <w:p w14:paraId="4E129F1E">
      <w:pPr>
        <w:ind w:firstLine="600" w:firstLineChars="200"/>
        <w:rPr>
          <w:rFonts w:ascii="Times New Roman" w:hAnsi="Times New Roman" w:eastAsia="仿宋_GB2312"/>
          <w:sz w:val="30"/>
          <w:szCs w:val="30"/>
          <w:u w:val="single"/>
        </w:rPr>
      </w:pPr>
      <w:r>
        <w:rPr>
          <w:rFonts w:hint="eastAsia" w:ascii="Times New Roman" w:hAnsi="Times New Roman" w:eastAsia="仿宋_GB2312"/>
          <w:sz w:val="30"/>
          <w:szCs w:val="30"/>
          <w:u w:val="single"/>
        </w:rPr>
        <w:t>城市蓝线包括骨干河道、支干河流等重要城市地表水体的范围。中心城区划定城市蓝线10.25平方公里。</w:t>
      </w:r>
    </w:p>
    <w:p w14:paraId="522B67D3">
      <w:pPr>
        <w:ind w:firstLine="600" w:firstLineChars="200"/>
        <w:rPr>
          <w:rFonts w:ascii="Times New Roman" w:hAnsi="Times New Roman" w:eastAsia="仿宋_GB2312"/>
          <w:sz w:val="30"/>
          <w:szCs w:val="30"/>
          <w:u w:val="single"/>
        </w:rPr>
      </w:pPr>
      <w:r>
        <w:rPr>
          <w:rFonts w:hint="eastAsia" w:ascii="Times New Roman" w:hAnsi="Times New Roman" w:eastAsia="仿宋_GB2312"/>
          <w:sz w:val="30"/>
          <w:szCs w:val="30"/>
          <w:u w:val="single"/>
        </w:rPr>
        <w:t>城市绿线分为划定绿线和预控绿线，中心城区划定城市绿线1.93平方公里，其中划定绿线1.20平方公里、预控绿线0.73平方公里。</w:t>
      </w:r>
    </w:p>
    <w:p w14:paraId="297E626C">
      <w:pPr>
        <w:ind w:firstLine="600" w:firstLineChars="200"/>
        <w:rPr>
          <w:rFonts w:hint="eastAsia" w:ascii="Times New Roman" w:hAnsi="Times New Roman" w:eastAsia="仿宋_GB2312"/>
          <w:sz w:val="30"/>
          <w:szCs w:val="30"/>
          <w:u w:val="single"/>
        </w:rPr>
      </w:pPr>
      <w:r>
        <w:rPr>
          <w:rFonts w:hint="eastAsia" w:ascii="Times New Roman" w:hAnsi="Times New Roman" w:eastAsia="仿宋_GB2312"/>
          <w:sz w:val="30"/>
          <w:szCs w:val="30"/>
          <w:u w:val="single"/>
        </w:rPr>
        <w:t>城市紫线主要包括历史文化街区以及历史文化街区以外的历史建筑的建设控制地带界线，中心城区划定城市紫线0.29平方公里。</w:t>
      </w:r>
    </w:p>
    <w:p w14:paraId="396543DE">
      <w:pPr>
        <w:ind w:firstLine="600" w:firstLineChars="200"/>
        <w:rPr>
          <w:rFonts w:hint="eastAsia" w:ascii="Times New Roman" w:hAnsi="Times New Roman" w:eastAsia="仿宋_GB2312"/>
          <w:sz w:val="30"/>
          <w:szCs w:val="30"/>
          <w:u w:val="single"/>
        </w:rPr>
      </w:pPr>
      <w:r>
        <w:rPr>
          <w:rFonts w:hint="eastAsia" w:ascii="Times New Roman" w:hAnsi="Times New Roman" w:eastAsia="仿宋_GB2312"/>
          <w:sz w:val="30"/>
          <w:szCs w:val="30"/>
          <w:u w:val="single"/>
        </w:rPr>
        <w:t>城市黄线包括市域规划明确的市级交通、市政、综合防灾等城市基础设施用地的范围，中心城区划定黄线0.34平方公里。</w:t>
      </w:r>
    </w:p>
    <w:p w14:paraId="3D52690F">
      <w:pPr>
        <w:pStyle w:val="4"/>
        <w:numPr>
          <w:ilvl w:val="0"/>
          <w:numId w:val="18"/>
        </w:numPr>
        <w:spacing w:before="156" w:beforeLines="50" w:after="156" w:afterLines="50" w:line="240" w:lineRule="auto"/>
        <w:jc w:val="center"/>
        <w:rPr>
          <w:rFonts w:ascii="黑体" w:hAnsi="黑体" w:eastAsia="黑体"/>
          <w:b w:val="0"/>
          <w:bCs w:val="0"/>
        </w:rPr>
      </w:pPr>
      <w:bookmarkStart w:id="1587" w:name="_Toc15550"/>
      <w:bookmarkStart w:id="1588" w:name="_Toc6098"/>
      <w:r>
        <w:rPr>
          <w:rFonts w:hint="eastAsia" w:ascii="黑体" w:hAnsi="黑体" w:eastAsia="黑体"/>
          <w:b w:val="0"/>
          <w:bCs w:val="0"/>
        </w:rPr>
        <w:t>片区、单元划分与管控</w:t>
      </w:r>
      <w:bookmarkEnd w:id="1587"/>
      <w:bookmarkEnd w:id="1588"/>
    </w:p>
    <w:p w14:paraId="3DB27103">
      <w:pPr>
        <w:pStyle w:val="5"/>
        <w:numPr>
          <w:ilvl w:val="0"/>
          <w:numId w:val="4"/>
        </w:numPr>
        <w:spacing w:before="156" w:beforeLines="50" w:after="156" w:afterLines="50" w:line="240" w:lineRule="auto"/>
      </w:pPr>
      <w:bookmarkStart w:id="1589" w:name="_Toc9195"/>
      <w:bookmarkStart w:id="1590" w:name="_Toc23385"/>
      <w:r>
        <w:rPr>
          <w:rFonts w:hint="eastAsia"/>
        </w:rPr>
        <w:t>规划片区划分</w:t>
      </w:r>
      <w:bookmarkEnd w:id="1589"/>
      <w:bookmarkEnd w:id="1590"/>
    </w:p>
    <w:p w14:paraId="6221C1AD">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规划以</w:t>
      </w:r>
      <w:r>
        <w:rPr>
          <w:rFonts w:ascii="Times New Roman" w:hAnsi="Times New Roman" w:eastAsia="仿宋_GB2312"/>
          <w:sz w:val="30"/>
          <w:szCs w:val="30"/>
        </w:rPr>
        <w:t>“</w:t>
      </w:r>
      <w:r>
        <w:rPr>
          <w:rFonts w:hint="eastAsia" w:ascii="Times New Roman" w:hAnsi="Times New Roman" w:eastAsia="仿宋_GB2312"/>
          <w:sz w:val="30"/>
          <w:szCs w:val="30"/>
        </w:rPr>
        <w:t>功能完整、便于管理</w:t>
      </w:r>
      <w:r>
        <w:rPr>
          <w:rFonts w:ascii="Times New Roman" w:hAnsi="Times New Roman" w:eastAsia="仿宋_GB2312"/>
          <w:sz w:val="30"/>
          <w:szCs w:val="30"/>
        </w:rPr>
        <w:t>”</w:t>
      </w:r>
      <w:r>
        <w:rPr>
          <w:rFonts w:hint="eastAsia" w:ascii="Times New Roman" w:hAnsi="Times New Roman" w:eastAsia="仿宋_GB2312"/>
          <w:sz w:val="30"/>
          <w:szCs w:val="30"/>
        </w:rPr>
        <w:t>为原则，结合“三区三线</w:t>
      </w:r>
      <w:r>
        <w:rPr>
          <w:rFonts w:ascii="Times New Roman" w:hAnsi="Times New Roman" w:eastAsia="仿宋_GB2312"/>
          <w:sz w:val="30"/>
          <w:szCs w:val="30"/>
        </w:rPr>
        <w:t>”</w:t>
      </w:r>
      <w:r>
        <w:rPr>
          <w:rFonts w:hint="eastAsia" w:ascii="Times New Roman" w:hAnsi="Times New Roman" w:eastAsia="仿宋_GB2312"/>
          <w:sz w:val="30"/>
          <w:szCs w:val="30"/>
        </w:rPr>
        <w:t>划定成果和国土空间规划分区，衔接详细规划编制单元，将中心城区划分为城镇、生态、农业农村三类规划片区。规划片区的具体管控要求依据上级下达任务确定</w:t>
      </w:r>
      <w:r>
        <w:rPr>
          <w:rFonts w:ascii="Times New Roman" w:hAnsi="Times New Roman" w:eastAsia="仿宋_GB2312"/>
          <w:sz w:val="30"/>
          <w:szCs w:val="30"/>
        </w:rPr>
        <w:t>。</w:t>
      </w:r>
    </w:p>
    <w:p w14:paraId="04A98D5D">
      <w:pPr>
        <w:pStyle w:val="5"/>
        <w:numPr>
          <w:ilvl w:val="0"/>
          <w:numId w:val="4"/>
        </w:numPr>
        <w:spacing w:before="156" w:beforeLines="50" w:after="156" w:afterLines="50" w:line="240" w:lineRule="auto"/>
      </w:pPr>
      <w:bookmarkStart w:id="1591" w:name="_Toc26256"/>
      <w:bookmarkStart w:id="1592" w:name="_Toc158"/>
      <w:r>
        <w:rPr>
          <w:rFonts w:hint="eastAsia"/>
        </w:rPr>
        <w:t>详细规划编制单元划分</w:t>
      </w:r>
      <w:bookmarkEnd w:id="1591"/>
      <w:bookmarkEnd w:id="1592"/>
      <w:r>
        <w:rPr>
          <w:rFonts w:hint="eastAsia"/>
        </w:rPr>
        <w:t xml:space="preserve"> </w:t>
      </w:r>
    </w:p>
    <w:p w14:paraId="142C512E">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在规划片区基础上结合行政边界、自然地理界线、主要道路、河湖水系、土地使用需求等，将中心城区划分为58个详细规划编制单元，传导落实总体规划要求，指导详细规划编制。详细规划编制单元的具体边界可衔接规划评估结果进行调整。</w:t>
      </w:r>
    </w:p>
    <w:p w14:paraId="3F85E0D8">
      <w:pPr>
        <w:ind w:firstLine="600" w:firstLineChars="200"/>
        <w:rPr>
          <w:rFonts w:ascii="Times New Roman" w:hAnsi="Times New Roman" w:eastAsia="仿宋_GB2312"/>
          <w:sz w:val="30"/>
          <w:szCs w:val="30"/>
        </w:rPr>
      </w:pPr>
      <w:r>
        <w:rPr>
          <w:rFonts w:ascii="Times New Roman" w:hAnsi="Times New Roman" w:eastAsia="仿宋_GB2312"/>
          <w:sz w:val="30"/>
          <w:szCs w:val="30"/>
        </w:rPr>
        <w:br w:type="page"/>
      </w:r>
    </w:p>
    <w:bookmarkEnd w:id="1033"/>
    <w:bookmarkEnd w:id="1034"/>
    <w:p w14:paraId="6EDB795C">
      <w:pPr>
        <w:pStyle w:val="3"/>
        <w:keepNext w:val="0"/>
        <w:keepLines w:val="0"/>
        <w:numPr>
          <w:ilvl w:val="0"/>
          <w:numId w:val="3"/>
        </w:numPr>
        <w:spacing w:before="312" w:beforeLines="100" w:after="312" w:afterLines="100" w:line="240" w:lineRule="auto"/>
        <w:ind w:left="0"/>
        <w:jc w:val="center"/>
        <w:rPr>
          <w:b w:val="0"/>
          <w:sz w:val="40"/>
          <w:szCs w:val="40"/>
        </w:rPr>
      </w:pPr>
      <w:bookmarkStart w:id="1593" w:name="_Toc118366434"/>
      <w:bookmarkEnd w:id="1593"/>
      <w:bookmarkStart w:id="1594" w:name="_Toc118366442"/>
      <w:bookmarkEnd w:id="1594"/>
      <w:bookmarkStart w:id="1595" w:name="_Toc118366325"/>
      <w:bookmarkEnd w:id="1595"/>
      <w:bookmarkStart w:id="1596" w:name="_Toc118366443"/>
      <w:bookmarkEnd w:id="1596"/>
      <w:bookmarkStart w:id="1597" w:name="_Toc118366380"/>
      <w:bookmarkEnd w:id="1597"/>
      <w:bookmarkStart w:id="1598" w:name="_Toc118366440"/>
      <w:bookmarkEnd w:id="1598"/>
      <w:bookmarkStart w:id="1599" w:name="_Toc118366338"/>
      <w:bookmarkEnd w:id="1599"/>
      <w:bookmarkStart w:id="1600" w:name="_Toc118366324"/>
      <w:bookmarkEnd w:id="1600"/>
      <w:bookmarkStart w:id="1601" w:name="_Toc118366435"/>
      <w:bookmarkEnd w:id="1601"/>
      <w:bookmarkStart w:id="1602" w:name="_Toc118366321"/>
      <w:bookmarkEnd w:id="1602"/>
      <w:bookmarkStart w:id="1603" w:name="_Toc118366373"/>
      <w:bookmarkEnd w:id="1603"/>
      <w:bookmarkStart w:id="1604" w:name="_Toc118366332"/>
      <w:bookmarkEnd w:id="1604"/>
      <w:bookmarkStart w:id="1605" w:name="_Toc118366378"/>
      <w:bookmarkEnd w:id="1605"/>
      <w:bookmarkStart w:id="1606" w:name="_Toc118366376"/>
      <w:bookmarkEnd w:id="1606"/>
      <w:bookmarkStart w:id="1607" w:name="_Toc118366337"/>
      <w:bookmarkEnd w:id="1607"/>
      <w:bookmarkStart w:id="1608" w:name="_Toc118366333"/>
      <w:bookmarkEnd w:id="1608"/>
      <w:bookmarkStart w:id="1609" w:name="_Toc118366334"/>
      <w:bookmarkEnd w:id="1609"/>
      <w:bookmarkStart w:id="1610" w:name="_Toc118366444"/>
      <w:bookmarkEnd w:id="1610"/>
      <w:bookmarkStart w:id="1611" w:name="_Toc118366375"/>
      <w:bookmarkEnd w:id="1611"/>
      <w:bookmarkStart w:id="1612" w:name="_Toc118366438"/>
      <w:bookmarkEnd w:id="1612"/>
      <w:bookmarkStart w:id="1613" w:name="_Toc118366379"/>
      <w:bookmarkEnd w:id="1613"/>
      <w:bookmarkStart w:id="1614" w:name="_Toc118366323"/>
      <w:bookmarkEnd w:id="1614"/>
      <w:bookmarkStart w:id="1615" w:name="_Toc118366441"/>
      <w:bookmarkEnd w:id="1615"/>
      <w:bookmarkStart w:id="1616" w:name="_Toc118366327"/>
      <w:bookmarkEnd w:id="1616"/>
      <w:bookmarkStart w:id="1617" w:name="_Toc118366374"/>
      <w:bookmarkEnd w:id="1617"/>
      <w:bookmarkStart w:id="1618" w:name="_Toc118366335"/>
      <w:bookmarkEnd w:id="1618"/>
      <w:bookmarkStart w:id="1619" w:name="_Toc118366439"/>
      <w:bookmarkEnd w:id="1619"/>
      <w:bookmarkStart w:id="1620" w:name="_Toc118366331"/>
      <w:bookmarkEnd w:id="1620"/>
      <w:bookmarkStart w:id="1621" w:name="_Toc118366330"/>
      <w:bookmarkEnd w:id="1621"/>
      <w:bookmarkStart w:id="1622" w:name="_Toc118366322"/>
      <w:bookmarkEnd w:id="1622"/>
      <w:bookmarkStart w:id="1623" w:name="_Toc118366328"/>
      <w:bookmarkEnd w:id="1623"/>
      <w:bookmarkStart w:id="1624" w:name="_Toc118366400"/>
      <w:bookmarkEnd w:id="1624"/>
      <w:bookmarkStart w:id="1625" w:name="_Toc118366326"/>
      <w:bookmarkEnd w:id="1625"/>
      <w:bookmarkStart w:id="1626" w:name="_Toc118366369"/>
      <w:bookmarkEnd w:id="1626"/>
      <w:bookmarkStart w:id="1627" w:name="_Toc118366372"/>
      <w:bookmarkEnd w:id="1627"/>
      <w:bookmarkStart w:id="1628" w:name="_Toc118366370"/>
      <w:bookmarkEnd w:id="1628"/>
      <w:bookmarkStart w:id="1629" w:name="_Toc118366320"/>
      <w:bookmarkEnd w:id="1629"/>
      <w:bookmarkStart w:id="1630" w:name="_Toc118366436"/>
      <w:bookmarkEnd w:id="1630"/>
      <w:bookmarkStart w:id="1631" w:name="_Toc118366399"/>
      <w:bookmarkEnd w:id="1631"/>
      <w:bookmarkStart w:id="1632" w:name="_Toc118366336"/>
      <w:bookmarkEnd w:id="1632"/>
      <w:bookmarkStart w:id="1633" w:name="_Toc118366377"/>
      <w:bookmarkEnd w:id="1633"/>
      <w:bookmarkStart w:id="1634" w:name="_Toc118366329"/>
      <w:bookmarkEnd w:id="1634"/>
      <w:bookmarkStart w:id="1635" w:name="_Toc118366437"/>
      <w:bookmarkEnd w:id="1635"/>
      <w:bookmarkStart w:id="1636" w:name="_Toc118366371"/>
      <w:bookmarkEnd w:id="1636"/>
      <w:bookmarkStart w:id="1637" w:name="_Toc196"/>
      <w:bookmarkStart w:id="1638" w:name="_Toc132789286"/>
      <w:bookmarkStart w:id="1639" w:name="_Toc5053"/>
      <w:bookmarkStart w:id="1640" w:name="_Hlk132064771"/>
      <w:bookmarkStart w:id="1641" w:name="_Toc114515704"/>
      <w:bookmarkStart w:id="1642" w:name="_Toc90849521"/>
      <w:r>
        <w:rPr>
          <w:rFonts w:hint="eastAsia"/>
          <w:b w:val="0"/>
          <w:sz w:val="40"/>
          <w:szCs w:val="40"/>
        </w:rPr>
        <w:t>特色城乡风貌</w:t>
      </w:r>
      <w:bookmarkEnd w:id="1637"/>
      <w:bookmarkEnd w:id="1638"/>
      <w:bookmarkEnd w:id="1639"/>
    </w:p>
    <w:p w14:paraId="2FE75EC7">
      <w:pPr>
        <w:pStyle w:val="4"/>
        <w:numPr>
          <w:ilvl w:val="0"/>
          <w:numId w:val="19"/>
        </w:numPr>
        <w:spacing w:before="156" w:beforeLines="50" w:after="156" w:afterLines="50" w:line="240" w:lineRule="auto"/>
        <w:jc w:val="center"/>
        <w:rPr>
          <w:rFonts w:ascii="黑体" w:hAnsi="黑体" w:eastAsia="黑体"/>
          <w:b w:val="0"/>
          <w:bCs w:val="0"/>
        </w:rPr>
      </w:pPr>
      <w:bookmarkStart w:id="1643" w:name="_Toc132789287"/>
      <w:bookmarkStart w:id="1644" w:name="_Toc27596"/>
      <w:bookmarkStart w:id="1645" w:name="_Toc6698"/>
      <w:bookmarkStart w:id="1646" w:name="_Toc117540715"/>
      <w:bookmarkStart w:id="1647" w:name="_Toc117540722"/>
      <w:r>
        <w:rPr>
          <w:rFonts w:hint="eastAsia" w:ascii="黑体" w:hAnsi="黑体" w:eastAsia="黑体"/>
          <w:b w:val="0"/>
          <w:bCs w:val="0"/>
        </w:rPr>
        <w:t>城乡空间</w:t>
      </w:r>
      <w:bookmarkEnd w:id="1643"/>
      <w:r>
        <w:rPr>
          <w:rFonts w:hint="eastAsia" w:ascii="黑体" w:hAnsi="黑体" w:eastAsia="黑体"/>
          <w:b w:val="0"/>
          <w:bCs w:val="0"/>
        </w:rPr>
        <w:t>形态与风貌管控</w:t>
      </w:r>
      <w:bookmarkEnd w:id="1644"/>
      <w:bookmarkEnd w:id="1645"/>
    </w:p>
    <w:p w14:paraId="321CBE6D">
      <w:pPr>
        <w:pStyle w:val="5"/>
        <w:numPr>
          <w:ilvl w:val="0"/>
          <w:numId w:val="4"/>
        </w:numPr>
        <w:spacing w:before="156" w:beforeLines="50" w:after="156" w:afterLines="50" w:line="240" w:lineRule="auto"/>
      </w:pPr>
      <w:bookmarkStart w:id="1648" w:name="_Toc30267"/>
      <w:bookmarkStart w:id="1649" w:name="_Toc132789288"/>
      <w:bookmarkStart w:id="1650" w:name="_Toc21819"/>
      <w:bookmarkStart w:id="1651" w:name="_Toc129909901"/>
      <w:bookmarkStart w:id="1652" w:name="_Toc129738680"/>
      <w:bookmarkStart w:id="1653" w:name="_Toc129740552"/>
      <w:r>
        <w:rPr>
          <w:rFonts w:hint="eastAsia"/>
        </w:rPr>
        <w:t>总体空间形态</w:t>
      </w:r>
      <w:bookmarkEnd w:id="1648"/>
      <w:bookmarkEnd w:id="1649"/>
      <w:bookmarkEnd w:id="1650"/>
    </w:p>
    <w:p w14:paraId="2BABADC4">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依托澄海区田园乡野、历史人文等特色资源，结合“山、水、田、湾、海”的空间格局，延续并强化山海相连、蓝绿成网的景观特征，凸显沿山—城—河—海地区的空间格局和景观特色，塑造生态、人文、产业融合发展的精致滨海新城形象，构筑“两廊四核六区”的自然景观风貌结构，“两廊”以滨海风貌长廊及韩江特色风貌走廊为主，“四核”以樟林古港—南盛里、奥飞广场、澄海站、汕头大学东校区为主，“六区”以现代都市、城镇综合、现代产业、历史文化、滨江景观、滨海景观等六类风貌为主，强化城水相依、山海相望、拥江抱海的整体山水格局。</w:t>
      </w:r>
    </w:p>
    <w:p w14:paraId="5887862E">
      <w:pPr>
        <w:pStyle w:val="5"/>
        <w:numPr>
          <w:ilvl w:val="0"/>
          <w:numId w:val="4"/>
        </w:numPr>
        <w:spacing w:before="156" w:beforeLines="50" w:after="156" w:afterLines="50" w:line="240" w:lineRule="auto"/>
      </w:pPr>
      <w:bookmarkStart w:id="1654" w:name="_Toc19211"/>
      <w:bookmarkStart w:id="1655" w:name="_Toc20462"/>
      <w:r>
        <w:rPr>
          <w:rFonts w:hint="eastAsia"/>
        </w:rPr>
        <w:t>城乡风貌分区</w:t>
      </w:r>
      <w:bookmarkEnd w:id="1654"/>
      <w:bookmarkEnd w:id="1655"/>
    </w:p>
    <w:bookmarkEnd w:id="1651"/>
    <w:bookmarkEnd w:id="1652"/>
    <w:bookmarkEnd w:id="1653"/>
    <w:p w14:paraId="39082349">
      <w:pPr>
        <w:ind w:firstLine="600" w:firstLineChars="200"/>
        <w:rPr>
          <w:rFonts w:ascii="Times New Roman" w:hAnsi="Times New Roman" w:eastAsia="仿宋_GB2312"/>
          <w:sz w:val="30"/>
          <w:szCs w:val="30"/>
          <w:highlight w:val="none"/>
        </w:rPr>
      </w:pPr>
      <w:bookmarkStart w:id="1656" w:name="_Hlk123722769"/>
      <w:bookmarkStart w:id="1657" w:name="_Hlk123723302"/>
      <w:bookmarkStart w:id="1658" w:name="_Toc129740554"/>
      <w:bookmarkStart w:id="1659" w:name="_Toc129738682"/>
      <w:r>
        <w:rPr>
          <w:rFonts w:hint="eastAsia" w:ascii="Times New Roman" w:hAnsi="Times New Roman" w:eastAsia="仿宋_GB2312"/>
          <w:sz w:val="30"/>
          <w:szCs w:val="30"/>
        </w:rPr>
        <w:t>在总体空间形态统筹下，各地区因地制宜确定城乡风貌特色定位，差异化引导六大片区城乡空间形态，将全区划分为城镇风貌</w:t>
      </w:r>
      <w:r>
        <w:rPr>
          <w:rFonts w:hint="eastAsia" w:ascii="Times New Roman" w:hAnsi="Times New Roman" w:eastAsia="仿宋_GB2312"/>
          <w:sz w:val="30"/>
          <w:szCs w:val="30"/>
          <w:highlight w:val="none"/>
        </w:rPr>
        <w:t>区和乡村风貌区，城镇风貌区以现代都市、城镇综合、现代产业、历史文化、滨江景观、滨海景观等六类风貌特征进行分区指引</w:t>
      </w:r>
      <w:r>
        <w:rPr>
          <w:rFonts w:hint="eastAsia" w:ascii="Times New Roman" w:hAnsi="Times New Roman" w:eastAsia="仿宋_GB2312"/>
          <w:sz w:val="30"/>
          <w:szCs w:val="30"/>
          <w:highlight w:val="none"/>
          <w:lang w:eastAsia="zh-CN"/>
        </w:rPr>
        <w:t>；</w:t>
      </w:r>
      <w:r>
        <w:rPr>
          <w:rFonts w:hint="eastAsia" w:ascii="Times New Roman" w:hAnsi="Times New Roman" w:eastAsia="仿宋_GB2312"/>
          <w:sz w:val="30"/>
          <w:szCs w:val="30"/>
          <w:highlight w:val="none"/>
        </w:rPr>
        <w:t>乡</w:t>
      </w:r>
      <w:r>
        <w:rPr>
          <w:rFonts w:hint="eastAsia" w:ascii="Times New Roman" w:hAnsi="Times New Roman" w:eastAsia="仿宋_GB2312"/>
          <w:sz w:val="30"/>
          <w:szCs w:val="30"/>
          <w:highlight w:val="none"/>
          <w:lang w:val="en-US" w:eastAsia="zh-CN"/>
        </w:rPr>
        <w:t>村</w:t>
      </w:r>
      <w:r>
        <w:rPr>
          <w:rFonts w:hint="eastAsia" w:ascii="Times New Roman" w:hAnsi="Times New Roman" w:eastAsia="仿宋_GB2312"/>
          <w:sz w:val="30"/>
          <w:szCs w:val="30"/>
          <w:highlight w:val="none"/>
        </w:rPr>
        <w:t>风貌区以田园乡村、山林景观两类风貌特征进行分区指引。制定特色风貌分区管控策略，引导下一层级城市设计。制定特色风貌管控策略，引导下一层级城市设计。</w:t>
      </w:r>
    </w:p>
    <w:bookmarkEnd w:id="1656"/>
    <w:p w14:paraId="1A643198">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highlight w:val="none"/>
        </w:rPr>
        <w:t>现代都市</w:t>
      </w:r>
      <w:r>
        <w:rPr>
          <w:rFonts w:hint="eastAsia" w:ascii="Times New Roman" w:hAnsi="Times New Roman" w:eastAsia="仿宋_GB2312"/>
          <w:sz w:val="30"/>
          <w:szCs w:val="30"/>
          <w:highlight w:val="none"/>
          <w:lang w:eastAsia="zh-CN"/>
        </w:rPr>
        <w:t>、</w:t>
      </w:r>
      <w:r>
        <w:rPr>
          <w:rFonts w:hint="eastAsia" w:ascii="Times New Roman" w:hAnsi="Times New Roman" w:eastAsia="仿宋_GB2312"/>
          <w:sz w:val="30"/>
          <w:szCs w:val="30"/>
          <w:highlight w:val="none"/>
        </w:rPr>
        <w:t>历史文化、滨江景观、滨海景观</w:t>
      </w:r>
      <w:r>
        <w:rPr>
          <w:rFonts w:hint="eastAsia" w:ascii="Times New Roman" w:hAnsi="Times New Roman" w:eastAsia="仿宋_GB2312"/>
          <w:bCs/>
          <w:sz w:val="30"/>
          <w:szCs w:val="30"/>
          <w:highlight w:val="none"/>
        </w:rPr>
        <w:t>四类风貌分区应作为重点城市设计地区，</w:t>
      </w:r>
      <w:r>
        <w:rPr>
          <w:rFonts w:hint="eastAsia" w:ascii="Times New Roman" w:hAnsi="Times New Roman" w:eastAsia="仿宋_GB2312"/>
          <w:bCs/>
          <w:sz w:val="30"/>
          <w:szCs w:val="30"/>
        </w:rPr>
        <w:t>强调对该地区的特色风貌、地标节点、山水廊道、视线通廊、开发强度、建筑密度、城市天际线等进行管控，强化城市设计风貌管理，塑造特色重点片区形象</w:t>
      </w:r>
      <w:r>
        <w:rPr>
          <w:rFonts w:hint="eastAsia" w:ascii="Times New Roman" w:hAnsi="Times New Roman" w:eastAsia="仿宋_GB2312"/>
          <w:sz w:val="30"/>
          <w:szCs w:val="30"/>
        </w:rPr>
        <w:t>。</w:t>
      </w:r>
    </w:p>
    <w:bookmarkEnd w:id="1657"/>
    <w:p w14:paraId="0D1CDCBD">
      <w:pPr>
        <w:pStyle w:val="5"/>
        <w:numPr>
          <w:ilvl w:val="0"/>
          <w:numId w:val="4"/>
        </w:numPr>
        <w:spacing w:before="156" w:beforeLines="50" w:after="156" w:afterLines="50" w:line="240" w:lineRule="auto"/>
      </w:pPr>
      <w:bookmarkStart w:id="1660" w:name="_Toc131716145"/>
      <w:bookmarkEnd w:id="1660"/>
      <w:bookmarkStart w:id="1661" w:name="_Toc131604053"/>
      <w:bookmarkEnd w:id="1661"/>
      <w:bookmarkStart w:id="1662" w:name="_Toc131682177"/>
      <w:bookmarkEnd w:id="1662"/>
      <w:bookmarkStart w:id="1663" w:name="_Toc131642883"/>
      <w:bookmarkEnd w:id="1663"/>
      <w:bookmarkStart w:id="1664" w:name="_Toc131716650"/>
      <w:bookmarkEnd w:id="1664"/>
      <w:bookmarkStart w:id="1665" w:name="_Toc132710780"/>
      <w:bookmarkEnd w:id="1665"/>
      <w:bookmarkStart w:id="1666" w:name="_Toc131606028"/>
      <w:bookmarkEnd w:id="1666"/>
      <w:bookmarkStart w:id="1667" w:name="_Toc131605764"/>
      <w:bookmarkEnd w:id="1667"/>
      <w:bookmarkStart w:id="1668" w:name="_Toc131606291"/>
      <w:bookmarkEnd w:id="1668"/>
      <w:bookmarkStart w:id="1669" w:name="_Toc132466245"/>
      <w:bookmarkEnd w:id="1669"/>
      <w:bookmarkStart w:id="1670" w:name="_Toc132474841"/>
      <w:bookmarkEnd w:id="1670"/>
      <w:bookmarkStart w:id="1671" w:name="_Toc132471967"/>
      <w:bookmarkEnd w:id="1671"/>
      <w:bookmarkStart w:id="1672" w:name="_Toc132549919"/>
      <w:bookmarkEnd w:id="1672"/>
      <w:bookmarkStart w:id="1673" w:name="_Toc132720337"/>
      <w:bookmarkEnd w:id="1673"/>
      <w:bookmarkStart w:id="1674" w:name="_Toc132469107"/>
      <w:bookmarkEnd w:id="1674"/>
      <w:bookmarkStart w:id="1675" w:name="_Toc132200247"/>
      <w:bookmarkEnd w:id="1675"/>
      <w:bookmarkStart w:id="1676" w:name="_Toc132789290"/>
      <w:bookmarkStart w:id="1677" w:name="_Toc11314"/>
      <w:bookmarkStart w:id="1678" w:name="_Toc22358"/>
      <w:bookmarkStart w:id="1679" w:name="_Toc129909907"/>
      <w:r>
        <w:rPr>
          <w:rFonts w:hint="eastAsia"/>
        </w:rPr>
        <w:t>空间要素引导与管控</w:t>
      </w:r>
      <w:bookmarkEnd w:id="1676"/>
      <w:bookmarkEnd w:id="1677"/>
      <w:bookmarkEnd w:id="1678"/>
    </w:p>
    <w:bookmarkEnd w:id="1679"/>
    <w:p w14:paraId="22DF383C">
      <w:pPr>
        <w:spacing w:line="288" w:lineRule="auto"/>
        <w:ind w:firstLine="600" w:firstLineChars="200"/>
        <w:rPr>
          <w:rFonts w:ascii="Times New Roman" w:hAnsi="Times New Roman" w:eastAsia="仿宋_GB2312"/>
          <w:sz w:val="30"/>
          <w:szCs w:val="30"/>
        </w:rPr>
      </w:pPr>
      <w:r>
        <w:rPr>
          <w:rFonts w:hint="eastAsia" w:ascii="Times New Roman" w:hAnsi="Times New Roman" w:eastAsia="仿宋_GB2312" w:cs="仿宋"/>
          <w:sz w:val="30"/>
          <w:szCs w:val="30"/>
        </w:rPr>
        <w:t>塑造</w:t>
      </w:r>
      <w:r>
        <w:rPr>
          <w:rFonts w:hint="eastAsia" w:ascii="Times New Roman" w:hAnsi="Times New Roman" w:eastAsia="仿宋_GB2312"/>
          <w:sz w:val="30"/>
          <w:szCs w:val="30"/>
        </w:rPr>
        <w:t>城市地标节点</w:t>
      </w:r>
      <w:r>
        <w:rPr>
          <w:rFonts w:hint="eastAsia" w:ascii="Times New Roman" w:hAnsi="Times New Roman" w:eastAsia="仿宋_GB2312" w:cs="仿宋"/>
          <w:sz w:val="30"/>
          <w:szCs w:val="30"/>
        </w:rPr>
        <w:t>。</w:t>
      </w:r>
      <w:r>
        <w:rPr>
          <w:rFonts w:hint="eastAsia" w:ascii="Times New Roman" w:hAnsi="Times New Roman" w:eastAsia="仿宋_GB2312"/>
          <w:sz w:val="30"/>
          <w:szCs w:val="30"/>
        </w:rPr>
        <w:t>推动奥飞体育广场、澄海人民公园、樟林古港、莲花山、十八峰山、南峙山等地标建设，强化</w:t>
      </w:r>
      <w:r>
        <w:rPr>
          <w:rFonts w:hint="eastAsia" w:ascii="Times New Roman" w:hAnsi="Times New Roman" w:eastAsia="仿宋_GB2312" w:cs="仿宋"/>
          <w:sz w:val="30"/>
          <w:szCs w:val="30"/>
        </w:rPr>
        <w:t>整体风貌、色彩、天际线等空间形态要素管控及核心地段建筑形态管控，展现地域文化和时代特色，</w:t>
      </w:r>
      <w:r>
        <w:rPr>
          <w:rFonts w:hint="eastAsia" w:ascii="Times New Roman" w:hAnsi="Times New Roman" w:eastAsia="仿宋_GB2312"/>
          <w:sz w:val="30"/>
          <w:szCs w:val="30"/>
        </w:rPr>
        <w:t>塑造错落有致的空间序列。</w:t>
      </w:r>
    </w:p>
    <w:p w14:paraId="1AAFE897">
      <w:pPr>
        <w:spacing w:line="288" w:lineRule="auto"/>
        <w:ind w:firstLine="600" w:firstLineChars="200"/>
        <w:rPr>
          <w:rFonts w:ascii="Times New Roman" w:hAnsi="Times New Roman" w:eastAsia="仿宋_GB2312"/>
          <w:sz w:val="30"/>
          <w:szCs w:val="30"/>
        </w:rPr>
      </w:pPr>
      <w:r>
        <w:rPr>
          <w:rFonts w:hint="eastAsia" w:ascii="Times New Roman" w:hAnsi="Times New Roman" w:eastAsia="仿宋_GB2312" w:cs="仿宋"/>
          <w:sz w:val="30"/>
          <w:szCs w:val="30"/>
        </w:rPr>
        <w:t>营造</w:t>
      </w:r>
      <w:r>
        <w:rPr>
          <w:rFonts w:hint="eastAsia" w:ascii="Times New Roman" w:hAnsi="Times New Roman" w:eastAsia="仿宋_GB2312"/>
          <w:sz w:val="30"/>
          <w:szCs w:val="30"/>
        </w:rPr>
        <w:t>层次鲜明的城市天际线。</w:t>
      </w:r>
      <w:r>
        <w:rPr>
          <w:rFonts w:hint="eastAsia" w:ascii="Times New Roman" w:hAnsi="Times New Roman" w:eastAsia="仿宋_GB2312" w:cs="仿宋"/>
          <w:sz w:val="30"/>
          <w:szCs w:val="30"/>
        </w:rPr>
        <w:t>加强重要功能区周边天际线指引，形成富有层次感、韵律感的天际线。适度控制沿山地区的建筑高度与体量，保护十八峰山、南峙山、莲花山等重要山体轮廓线，沿韩江塑造滨水景观带天际线。</w:t>
      </w:r>
    </w:p>
    <w:p w14:paraId="3889B2BF">
      <w:pPr>
        <w:spacing w:line="288" w:lineRule="auto"/>
        <w:ind w:firstLine="600" w:firstLineChars="200"/>
        <w:rPr>
          <w:rFonts w:eastAsia="仿宋"/>
          <w:sz w:val="30"/>
          <w:szCs w:val="30"/>
        </w:rPr>
      </w:pPr>
      <w:r>
        <w:rPr>
          <w:rFonts w:hint="eastAsia" w:ascii="Times New Roman" w:hAnsi="Times New Roman" w:eastAsia="仿宋_GB2312" w:cs="仿宋"/>
          <w:sz w:val="30"/>
          <w:szCs w:val="30"/>
        </w:rPr>
        <w:t>塑造</w:t>
      </w:r>
      <w:r>
        <w:rPr>
          <w:rFonts w:hint="eastAsia" w:ascii="Times New Roman" w:hAnsi="Times New Roman" w:eastAsia="仿宋_GB2312"/>
          <w:sz w:val="30"/>
          <w:szCs w:val="30"/>
        </w:rPr>
        <w:t>滨水见绿、开敞有序的景观视廊</w:t>
      </w:r>
      <w:r>
        <w:rPr>
          <w:rFonts w:hint="eastAsia" w:ascii="Times New Roman" w:hAnsi="Times New Roman" w:eastAsia="仿宋_GB2312" w:cs="仿宋"/>
          <w:sz w:val="30"/>
          <w:szCs w:val="30"/>
        </w:rPr>
        <w:t>。保持山、水、城之间良好的视线通达性，依托城市主要制高点，打通城市重要标志建筑、公共空间、交通枢纽之间的视线通廊，营造观城、看海、望山的景观视廊。重点打造樟林古港—南盛里片区—莲花山视廊，提升澄海区城市意象。</w:t>
      </w:r>
    </w:p>
    <w:bookmarkEnd w:id="1658"/>
    <w:bookmarkEnd w:id="1659"/>
    <w:p w14:paraId="6C3934EA">
      <w:pPr>
        <w:pStyle w:val="4"/>
        <w:numPr>
          <w:ilvl w:val="0"/>
          <w:numId w:val="19"/>
        </w:numPr>
        <w:spacing w:before="156" w:beforeLines="50" w:after="156" w:afterLines="50" w:line="240" w:lineRule="auto"/>
        <w:jc w:val="center"/>
        <w:rPr>
          <w:rFonts w:ascii="黑体" w:hAnsi="黑体" w:eastAsia="黑体"/>
          <w:b w:val="0"/>
          <w:bCs w:val="0"/>
        </w:rPr>
      </w:pPr>
      <w:bookmarkStart w:id="1680" w:name="_Toc132720339"/>
      <w:bookmarkEnd w:id="1680"/>
      <w:bookmarkStart w:id="1681" w:name="_Toc132710782"/>
      <w:bookmarkEnd w:id="1681"/>
      <w:bookmarkStart w:id="1682" w:name="_Toc132549921"/>
      <w:bookmarkEnd w:id="1682"/>
      <w:bookmarkStart w:id="1683" w:name="_Toc132474843"/>
      <w:bookmarkEnd w:id="1683"/>
      <w:bookmarkStart w:id="1684" w:name="_Toc132474844"/>
      <w:bookmarkEnd w:id="1684"/>
      <w:bookmarkStart w:id="1685" w:name="_Toc132710783"/>
      <w:bookmarkEnd w:id="1685"/>
      <w:bookmarkStart w:id="1686" w:name="_Toc132469109"/>
      <w:bookmarkEnd w:id="1686"/>
      <w:bookmarkStart w:id="1687" w:name="_Toc132720340"/>
      <w:bookmarkEnd w:id="1687"/>
      <w:bookmarkStart w:id="1688" w:name="_Toc129911924"/>
      <w:bookmarkEnd w:id="1688"/>
      <w:bookmarkStart w:id="1689" w:name="_Toc132471969"/>
      <w:bookmarkEnd w:id="1689"/>
      <w:bookmarkStart w:id="1690" w:name="_Toc129909912"/>
      <w:bookmarkEnd w:id="1690"/>
      <w:bookmarkStart w:id="1691" w:name="_Toc129909913"/>
      <w:bookmarkEnd w:id="1691"/>
      <w:bookmarkStart w:id="1692" w:name="_Toc132466248"/>
      <w:bookmarkEnd w:id="1692"/>
      <w:bookmarkStart w:id="1693" w:name="_Toc132469110"/>
      <w:bookmarkEnd w:id="1693"/>
      <w:bookmarkStart w:id="1694" w:name="_Toc132200249"/>
      <w:bookmarkEnd w:id="1694"/>
      <w:bookmarkStart w:id="1695" w:name="_Toc132549922"/>
      <w:bookmarkEnd w:id="1695"/>
      <w:bookmarkStart w:id="1696" w:name="_Toc132466247"/>
      <w:bookmarkEnd w:id="1696"/>
      <w:bookmarkStart w:id="1697" w:name="_Toc129912470"/>
      <w:bookmarkEnd w:id="1697"/>
      <w:bookmarkStart w:id="1698" w:name="_Toc129911925"/>
      <w:bookmarkEnd w:id="1698"/>
      <w:bookmarkStart w:id="1699" w:name="_Toc129912471"/>
      <w:bookmarkEnd w:id="1699"/>
      <w:bookmarkStart w:id="1700" w:name="_Toc132471970"/>
      <w:bookmarkEnd w:id="1700"/>
      <w:bookmarkStart w:id="1701" w:name="_Toc10506"/>
      <w:bookmarkStart w:id="1702" w:name="_Toc30253"/>
      <w:r>
        <w:rPr>
          <w:rFonts w:hint="eastAsia" w:ascii="黑体" w:hAnsi="黑体" w:eastAsia="黑体"/>
          <w:b w:val="0"/>
          <w:bCs w:val="0"/>
        </w:rPr>
        <w:t>自然地理景观特色保护利用</w:t>
      </w:r>
      <w:bookmarkEnd w:id="1701"/>
      <w:bookmarkEnd w:id="1702"/>
    </w:p>
    <w:bookmarkEnd w:id="1646"/>
    <w:p w14:paraId="6B4B2D8C">
      <w:pPr>
        <w:pStyle w:val="5"/>
        <w:numPr>
          <w:ilvl w:val="0"/>
          <w:numId w:val="4"/>
        </w:numPr>
        <w:spacing w:before="156" w:beforeLines="50" w:after="156" w:afterLines="50" w:line="240" w:lineRule="auto"/>
      </w:pPr>
      <w:bookmarkStart w:id="1703" w:name="_Toc27483"/>
      <w:bookmarkStart w:id="1704" w:name="_Toc132789292"/>
      <w:bookmarkStart w:id="1705" w:name="_Toc20693"/>
      <w:bookmarkStart w:id="1706" w:name="_Toc129909916"/>
      <w:bookmarkStart w:id="1707" w:name="_Toc129740556"/>
      <w:bookmarkStart w:id="1708" w:name="_Toc129738684"/>
      <w:r>
        <w:rPr>
          <w:rFonts w:hint="eastAsia"/>
        </w:rPr>
        <w:t>营造魅力景观格局</w:t>
      </w:r>
      <w:bookmarkEnd w:id="1703"/>
      <w:bookmarkEnd w:id="1704"/>
      <w:bookmarkEnd w:id="1705"/>
    </w:p>
    <w:p w14:paraId="5A0D7ED9">
      <w:pPr>
        <w:spacing w:line="288" w:lineRule="auto"/>
        <w:ind w:firstLine="600" w:firstLineChars="200"/>
        <w:rPr>
          <w:rFonts w:ascii="Times New Roman" w:hAnsi="Times New Roman" w:eastAsia="仿宋_GB2312" w:cs="仿宋"/>
          <w:sz w:val="30"/>
          <w:szCs w:val="30"/>
        </w:rPr>
      </w:pPr>
      <w:bookmarkStart w:id="1709" w:name="_Toc132789293"/>
      <w:r>
        <w:rPr>
          <w:rFonts w:hint="eastAsia" w:ascii="Times New Roman" w:hAnsi="Times New Roman" w:eastAsia="仿宋_GB2312" w:cs="仿宋"/>
          <w:sz w:val="30"/>
          <w:szCs w:val="30"/>
        </w:rPr>
        <w:t>保护“三山三河一湾”的自然地理景观格局。</w:t>
      </w:r>
    </w:p>
    <w:p w14:paraId="7224D21D">
      <w:pPr>
        <w:spacing w:line="288" w:lineRule="auto"/>
        <w:ind w:firstLine="600" w:firstLineChars="200"/>
        <w:rPr>
          <w:rFonts w:ascii="Times New Roman" w:hAnsi="Times New Roman" w:eastAsia="仿宋_GB2312"/>
          <w:sz w:val="30"/>
          <w:szCs w:val="30"/>
          <w:shd w:val="clear" w:color="auto" w:fill="FFFFFF"/>
        </w:rPr>
      </w:pPr>
      <w:r>
        <w:rPr>
          <w:rFonts w:hint="eastAsia" w:ascii="Times New Roman" w:hAnsi="Times New Roman" w:eastAsia="仿宋_GB2312" w:cs="仿宋"/>
          <w:sz w:val="30"/>
          <w:szCs w:val="30"/>
        </w:rPr>
        <w:t>“三山”：</w:t>
      </w:r>
      <w:r>
        <w:rPr>
          <w:rFonts w:hint="eastAsia" w:ascii="Times New Roman" w:hAnsi="Times New Roman" w:eastAsia="仿宋_GB2312"/>
          <w:sz w:val="30"/>
          <w:szCs w:val="30"/>
          <w:shd w:val="clear" w:color="auto" w:fill="FFFFFF"/>
        </w:rPr>
        <w:t>以莲花山、十八峰山、南峙山为重点的三大景观绿核，展现山清水秀、绿链绕城的山水盛景，串联丰富景观资源，形成城郊休闲体验、近郊山野健行、远郊极限探险等多元体验。</w:t>
      </w:r>
    </w:p>
    <w:p w14:paraId="17805321">
      <w:pPr>
        <w:spacing w:line="288" w:lineRule="auto"/>
        <w:ind w:firstLine="600" w:firstLineChars="200"/>
        <w:rPr>
          <w:rFonts w:ascii="Times New Roman" w:hAnsi="Times New Roman" w:eastAsia="仿宋_GB2312"/>
          <w:sz w:val="30"/>
          <w:szCs w:val="30"/>
          <w:shd w:val="clear" w:color="auto" w:fill="FFFFFF"/>
        </w:rPr>
      </w:pPr>
      <w:r>
        <w:rPr>
          <w:rFonts w:hint="eastAsia" w:ascii="Times New Roman" w:hAnsi="Times New Roman" w:eastAsia="仿宋_GB2312" w:cs="仿宋"/>
          <w:sz w:val="30"/>
          <w:szCs w:val="30"/>
        </w:rPr>
        <w:t>“三</w:t>
      </w:r>
      <w:r>
        <w:rPr>
          <w:rFonts w:hint="eastAsia" w:ascii="Times New Roman" w:hAnsi="Times New Roman" w:eastAsia="仿宋_GB2312"/>
          <w:sz w:val="30"/>
          <w:szCs w:val="30"/>
          <w:shd w:val="clear" w:color="auto" w:fill="FFFFFF"/>
        </w:rPr>
        <w:t>河</w:t>
      </w:r>
      <w:r>
        <w:rPr>
          <w:rFonts w:hint="eastAsia" w:ascii="Times New Roman" w:hAnsi="Times New Roman" w:eastAsia="仿宋_GB2312" w:cs="仿宋"/>
          <w:sz w:val="30"/>
          <w:szCs w:val="30"/>
        </w:rPr>
        <w:t>”：为</w:t>
      </w:r>
      <w:r>
        <w:rPr>
          <w:rFonts w:hint="eastAsia" w:ascii="Times New Roman" w:hAnsi="Times New Roman" w:eastAsia="仿宋_GB2312"/>
          <w:sz w:val="30"/>
          <w:szCs w:val="30"/>
          <w:shd w:val="clear" w:color="auto" w:fill="FFFFFF"/>
        </w:rPr>
        <w:t>外砂河、莲阳河和义丰溪，推进山水林田湖海生态系统修复建设，串联重点水系，保障滨水景观的连续性和完整性。</w:t>
      </w:r>
    </w:p>
    <w:p w14:paraId="72EDB33B">
      <w:pPr>
        <w:spacing w:line="288" w:lineRule="auto"/>
        <w:ind w:firstLine="600" w:firstLineChars="200"/>
        <w:rPr>
          <w:rFonts w:ascii="Times New Roman" w:hAnsi="Times New Roman" w:eastAsia="仿宋_GB2312"/>
          <w:sz w:val="30"/>
          <w:szCs w:val="30"/>
          <w:shd w:val="clear" w:color="auto" w:fill="FFFFFF"/>
        </w:rPr>
      </w:pPr>
      <w:r>
        <w:rPr>
          <w:rFonts w:hint="eastAsia" w:ascii="Times New Roman" w:hAnsi="Times New Roman" w:eastAsia="仿宋_GB2312" w:cs="仿宋"/>
          <w:sz w:val="30"/>
          <w:szCs w:val="30"/>
        </w:rPr>
        <w:t>“</w:t>
      </w:r>
      <w:r>
        <w:rPr>
          <w:rFonts w:hint="eastAsia" w:ascii="Times New Roman" w:hAnsi="Times New Roman" w:eastAsia="仿宋_GB2312"/>
          <w:sz w:val="30"/>
          <w:szCs w:val="30"/>
          <w:shd w:val="clear" w:color="auto" w:fill="FFFFFF"/>
        </w:rPr>
        <w:t>一湾</w:t>
      </w:r>
      <w:r>
        <w:rPr>
          <w:rFonts w:hint="eastAsia" w:ascii="Times New Roman" w:hAnsi="Times New Roman" w:eastAsia="仿宋_GB2312" w:cs="仿宋"/>
          <w:sz w:val="30"/>
          <w:szCs w:val="30"/>
        </w:rPr>
        <w:t>”：为</w:t>
      </w:r>
      <w:r>
        <w:rPr>
          <w:rFonts w:hint="eastAsia" w:ascii="Times New Roman" w:hAnsi="Times New Roman" w:eastAsia="仿宋_GB2312"/>
          <w:sz w:val="30"/>
          <w:szCs w:val="30"/>
          <w:highlight w:val="yellow"/>
        </w:rPr>
        <w:t>塔岗围—莱芜—六合内海湾</w:t>
      </w:r>
      <w:r>
        <w:rPr>
          <w:rFonts w:hint="eastAsia" w:ascii="Times New Roman" w:hAnsi="Times New Roman" w:eastAsia="仿宋_GB2312"/>
          <w:sz w:val="30"/>
          <w:szCs w:val="30"/>
          <w:shd w:val="clear" w:color="auto" w:fill="FFFFFF"/>
        </w:rPr>
        <w:t>，强调海湾在城市形态中的主导地位，塑造韵律感的城市天际线，展现现代的海湾特区风格。</w:t>
      </w:r>
    </w:p>
    <w:p w14:paraId="3A96AD5C">
      <w:pPr>
        <w:spacing w:line="288" w:lineRule="auto"/>
        <w:ind w:firstLine="600" w:firstLineChars="200"/>
        <w:rPr>
          <w:rFonts w:ascii="Times New Roman" w:hAnsi="Times New Roman" w:eastAsia="仿宋_GB2312" w:cs="仿宋"/>
          <w:sz w:val="30"/>
          <w:szCs w:val="30"/>
        </w:rPr>
      </w:pPr>
      <w:r>
        <w:rPr>
          <w:rFonts w:hint="eastAsia" w:ascii="Times New Roman" w:hAnsi="Times New Roman" w:eastAsia="仿宋_GB2312"/>
          <w:sz w:val="30"/>
          <w:szCs w:val="30"/>
          <w:shd w:val="clear" w:color="auto" w:fill="FFFFFF"/>
        </w:rPr>
        <w:t>推进水域岸线生态修复，营造多元化滨水景观和宜居、宜游的滨水公共空间</w:t>
      </w:r>
      <w:r>
        <w:rPr>
          <w:rFonts w:hint="eastAsia" w:ascii="Times New Roman" w:hAnsi="Times New Roman" w:eastAsia="仿宋_GB2312" w:cs="仿宋"/>
          <w:sz w:val="30"/>
          <w:szCs w:val="30"/>
        </w:rPr>
        <w:t>，展现澄海沿线“</w:t>
      </w:r>
      <w:r>
        <w:rPr>
          <w:rFonts w:hint="eastAsia" w:ascii="Times New Roman" w:hAnsi="Times New Roman" w:eastAsia="仿宋_GB2312"/>
          <w:sz w:val="30"/>
          <w:szCs w:val="30"/>
          <w:shd w:val="clear" w:color="auto" w:fill="FFFFFF"/>
        </w:rPr>
        <w:t>黄金海岸带</w:t>
      </w:r>
      <w:r>
        <w:rPr>
          <w:rFonts w:hint="eastAsia" w:ascii="Times New Roman" w:hAnsi="Times New Roman" w:eastAsia="仿宋_GB2312" w:cs="仿宋"/>
          <w:sz w:val="30"/>
          <w:szCs w:val="30"/>
        </w:rPr>
        <w:t>”的自然魅力形象。</w:t>
      </w:r>
    </w:p>
    <w:p w14:paraId="02F0ABBA">
      <w:pPr>
        <w:pStyle w:val="5"/>
        <w:numPr>
          <w:ilvl w:val="0"/>
          <w:numId w:val="4"/>
        </w:numPr>
        <w:spacing w:before="156" w:beforeLines="50" w:after="156" w:afterLines="50" w:line="240" w:lineRule="auto"/>
      </w:pPr>
      <w:bookmarkStart w:id="1710" w:name="_Toc33"/>
      <w:bookmarkStart w:id="1711" w:name="_Toc17581"/>
      <w:r>
        <w:rPr>
          <w:rFonts w:hint="eastAsia"/>
        </w:rPr>
        <w:t>加强自然景观风貌管控</w:t>
      </w:r>
      <w:bookmarkEnd w:id="1709"/>
      <w:bookmarkEnd w:id="1710"/>
      <w:bookmarkEnd w:id="1711"/>
    </w:p>
    <w:bookmarkEnd w:id="1640"/>
    <w:bookmarkEnd w:id="1706"/>
    <w:bookmarkEnd w:id="1707"/>
    <w:bookmarkEnd w:id="1708"/>
    <w:p w14:paraId="5DC26987">
      <w:pPr>
        <w:spacing w:line="288" w:lineRule="auto"/>
        <w:ind w:firstLine="600"/>
        <w:rPr>
          <w:rFonts w:ascii="Times New Roman" w:hAnsi="Times New Roman" w:eastAsia="仿宋_GB2312" w:cs="仿宋"/>
          <w:bCs/>
          <w:sz w:val="30"/>
          <w:szCs w:val="30"/>
        </w:rPr>
      </w:pPr>
      <w:bookmarkStart w:id="1712" w:name="_Toc129912504"/>
      <w:bookmarkEnd w:id="1712"/>
      <w:bookmarkStart w:id="1713" w:name="_Toc129911947"/>
      <w:bookmarkEnd w:id="1713"/>
      <w:bookmarkStart w:id="1714" w:name="_Toc129911927"/>
      <w:bookmarkEnd w:id="1714"/>
      <w:bookmarkStart w:id="1715" w:name="_Toc129911956"/>
      <w:bookmarkEnd w:id="1715"/>
      <w:bookmarkStart w:id="1716" w:name="_Toc129909937"/>
      <w:bookmarkEnd w:id="1716"/>
      <w:bookmarkStart w:id="1717" w:name="_Toc129912495"/>
      <w:bookmarkEnd w:id="1717"/>
      <w:bookmarkStart w:id="1718" w:name="_Toc129909946"/>
      <w:bookmarkEnd w:id="1718"/>
      <w:bookmarkStart w:id="1719" w:name="_Toc129909947"/>
      <w:bookmarkEnd w:id="1719"/>
      <w:bookmarkStart w:id="1720" w:name="_Toc129912505"/>
      <w:bookmarkEnd w:id="1720"/>
      <w:bookmarkStart w:id="1721" w:name="_Toc129911957"/>
      <w:bookmarkEnd w:id="1721"/>
      <w:bookmarkStart w:id="1722" w:name="_Toc129909917"/>
      <w:bookmarkEnd w:id="1722"/>
      <w:bookmarkStart w:id="1723" w:name="_Toc129912475"/>
      <w:bookmarkEnd w:id="1723"/>
      <w:bookmarkStart w:id="1724" w:name="_Toc129740566"/>
      <w:bookmarkStart w:id="1725" w:name="_Toc129909948"/>
      <w:bookmarkStart w:id="1726" w:name="_Toc129738694"/>
      <w:bookmarkStart w:id="1727" w:name="_Toc132789294"/>
      <w:r>
        <w:rPr>
          <w:rFonts w:hint="eastAsia" w:ascii="Times New Roman" w:hAnsi="Times New Roman" w:eastAsia="仿宋_GB2312" w:cs="仿宋"/>
          <w:bCs/>
          <w:sz w:val="30"/>
          <w:szCs w:val="30"/>
        </w:rPr>
        <w:t>加强对山边建筑高度、水边公共空间、海边公共空间、田边建筑高度的建设指引，塑造与自然生态环境相融合的城市景观风貌。</w:t>
      </w:r>
    </w:p>
    <w:p w14:paraId="7DEB703E">
      <w:pPr>
        <w:pStyle w:val="4"/>
        <w:numPr>
          <w:ilvl w:val="0"/>
          <w:numId w:val="19"/>
        </w:numPr>
        <w:spacing w:before="156" w:beforeLines="50" w:after="156" w:afterLines="50" w:line="240" w:lineRule="auto"/>
        <w:jc w:val="center"/>
        <w:rPr>
          <w:rFonts w:ascii="黑体" w:hAnsi="黑体" w:eastAsia="黑体"/>
          <w:b w:val="0"/>
          <w:bCs w:val="0"/>
        </w:rPr>
      </w:pPr>
      <w:bookmarkStart w:id="1728" w:name="_Toc23502"/>
      <w:bookmarkStart w:id="1729" w:name="_Toc8619"/>
      <w:r>
        <w:rPr>
          <w:rFonts w:hint="eastAsia" w:ascii="黑体" w:hAnsi="黑体" w:eastAsia="黑体"/>
          <w:b w:val="0"/>
          <w:bCs w:val="0"/>
        </w:rPr>
        <w:t>历史文化保护和</w:t>
      </w:r>
      <w:bookmarkEnd w:id="1724"/>
      <w:bookmarkEnd w:id="1725"/>
      <w:bookmarkEnd w:id="1726"/>
      <w:r>
        <w:rPr>
          <w:rFonts w:hint="eastAsia" w:ascii="黑体" w:hAnsi="黑体" w:eastAsia="黑体"/>
          <w:b w:val="0"/>
          <w:bCs w:val="0"/>
        </w:rPr>
        <w:t>合理利用</w:t>
      </w:r>
      <w:bookmarkEnd w:id="1727"/>
      <w:bookmarkEnd w:id="1728"/>
      <w:bookmarkEnd w:id="1729"/>
    </w:p>
    <w:p w14:paraId="1D9AAB28">
      <w:pPr>
        <w:pStyle w:val="5"/>
        <w:numPr>
          <w:ilvl w:val="0"/>
          <w:numId w:val="4"/>
        </w:numPr>
        <w:spacing w:before="156" w:beforeLines="50" w:after="156" w:afterLines="50" w:line="240" w:lineRule="auto"/>
      </w:pPr>
      <w:bookmarkStart w:id="1730" w:name="_Toc129909955"/>
      <w:bookmarkEnd w:id="1730"/>
      <w:bookmarkStart w:id="1731" w:name="_Toc129912507"/>
      <w:bookmarkEnd w:id="1731"/>
      <w:bookmarkStart w:id="1732" w:name="_Toc129912508"/>
      <w:bookmarkEnd w:id="1732"/>
      <w:bookmarkStart w:id="1733" w:name="_Toc129909951"/>
      <w:bookmarkEnd w:id="1733"/>
      <w:bookmarkStart w:id="1734" w:name="_Toc129909953"/>
      <w:bookmarkEnd w:id="1734"/>
      <w:bookmarkStart w:id="1735" w:name="_Toc129909949"/>
      <w:bookmarkEnd w:id="1735"/>
      <w:bookmarkStart w:id="1736" w:name="_Toc129909952"/>
      <w:bookmarkEnd w:id="1736"/>
      <w:bookmarkStart w:id="1737" w:name="_Toc129912512"/>
      <w:bookmarkEnd w:id="1737"/>
      <w:bookmarkStart w:id="1738" w:name="_Toc129909954"/>
      <w:bookmarkEnd w:id="1738"/>
      <w:bookmarkStart w:id="1739" w:name="_Toc129912509"/>
      <w:bookmarkEnd w:id="1739"/>
      <w:bookmarkStart w:id="1740" w:name="_Toc129909950"/>
      <w:bookmarkEnd w:id="1740"/>
      <w:bookmarkStart w:id="1741" w:name="_Toc129912511"/>
      <w:bookmarkEnd w:id="1741"/>
      <w:bookmarkStart w:id="1742" w:name="_Toc129912513"/>
      <w:bookmarkEnd w:id="1742"/>
      <w:bookmarkStart w:id="1743" w:name="_Toc129912510"/>
      <w:bookmarkEnd w:id="1743"/>
      <w:bookmarkStart w:id="1744" w:name="_Toc22016"/>
      <w:bookmarkStart w:id="1745" w:name="_Toc132789295"/>
      <w:bookmarkStart w:id="1746" w:name="_Toc129909956"/>
      <w:bookmarkStart w:id="1747" w:name="_Toc129740568"/>
      <w:bookmarkStart w:id="1748" w:name="_Toc129738696"/>
      <w:bookmarkStart w:id="1749" w:name="_Toc12944"/>
      <w:r>
        <w:rPr>
          <w:rFonts w:hint="eastAsia"/>
        </w:rPr>
        <w:t>构建历史文化保护体系</w:t>
      </w:r>
      <w:bookmarkEnd w:id="1744"/>
      <w:bookmarkEnd w:id="1745"/>
      <w:bookmarkEnd w:id="1746"/>
      <w:bookmarkEnd w:id="1747"/>
      <w:bookmarkEnd w:id="1748"/>
      <w:bookmarkEnd w:id="1749"/>
    </w:p>
    <w:p w14:paraId="23D9B16B">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构建“历史文化街区—历史文化名村/传统村落—文物保护单位—历史建筑—海丝文化遗产和南粤古驿道—非物质文化遗产—古树名木”的全要素、多层级、结构化的历史文化保护体系。</w:t>
      </w:r>
      <w:r>
        <w:rPr>
          <w:rFonts w:hint="eastAsia" w:ascii="Times New Roman" w:hAnsi="Times New Roman" w:eastAsia="仿宋_GB2312"/>
          <w:sz w:val="30"/>
          <w:szCs w:val="30"/>
          <w:lang w:val="en-US" w:eastAsia="zh-CN"/>
        </w:rPr>
        <w:t>推</w:t>
      </w:r>
      <w:r>
        <w:rPr>
          <w:rFonts w:hint="eastAsia" w:ascii="Times New Roman" w:hAnsi="Times New Roman" w:eastAsia="仿宋_GB2312"/>
          <w:sz w:val="30"/>
          <w:szCs w:val="30"/>
        </w:rPr>
        <w:t>进历史文化街区保护利用。统筹历史文化名镇名村、传统村落保护发展，加大不可移动文物、历史建筑、工业遗产的保护力度。推进海丝文化遗产和南粤古驿道保护，加强非物质文化遗产保护利用。加大古树名木保护力度。</w:t>
      </w:r>
    </w:p>
    <w:p w14:paraId="7931FB08">
      <w:pPr>
        <w:pStyle w:val="5"/>
        <w:numPr>
          <w:ilvl w:val="0"/>
          <w:numId w:val="4"/>
        </w:numPr>
        <w:spacing w:before="156" w:beforeLines="50" w:after="156" w:afterLines="50" w:line="240" w:lineRule="auto"/>
      </w:pPr>
      <w:bookmarkStart w:id="1750" w:name="_Toc130643922"/>
      <w:bookmarkEnd w:id="1750"/>
      <w:bookmarkStart w:id="1751" w:name="_Toc130691392"/>
      <w:bookmarkEnd w:id="1751"/>
      <w:bookmarkStart w:id="1752" w:name="_Toc130691745"/>
      <w:bookmarkEnd w:id="1752"/>
      <w:bookmarkStart w:id="1753" w:name="_Toc28207"/>
      <w:bookmarkStart w:id="1754" w:name="_Toc21493"/>
      <w:bookmarkStart w:id="1755" w:name="_Toc132789296"/>
      <w:bookmarkStart w:id="1756" w:name="_Toc117540723"/>
      <w:bookmarkStart w:id="1757" w:name="_Toc129738697"/>
      <w:bookmarkStart w:id="1758" w:name="_Toc129909957"/>
      <w:bookmarkStart w:id="1759" w:name="_Toc129740569"/>
      <w:r>
        <w:rPr>
          <w:rFonts w:hint="eastAsia"/>
        </w:rPr>
        <w:t>构建历史文化保护格局</w:t>
      </w:r>
      <w:bookmarkEnd w:id="1753"/>
      <w:bookmarkEnd w:id="1754"/>
    </w:p>
    <w:p w14:paraId="592405E0">
      <w:pPr>
        <w:spacing w:line="288" w:lineRule="auto"/>
        <w:ind w:firstLine="600" w:firstLineChars="200"/>
        <w:rPr>
          <w:rFonts w:ascii="Times New Roman" w:hAnsi="Times New Roman" w:eastAsia="仿宋_GB2312"/>
          <w:sz w:val="30"/>
          <w:szCs w:val="30"/>
          <w:shd w:val="clear" w:color="auto" w:fill="FFFFFF"/>
        </w:rPr>
      </w:pPr>
      <w:r>
        <w:rPr>
          <w:rFonts w:hint="eastAsia" w:ascii="仿宋_GB2312" w:hAnsi="Times New Roman" w:eastAsia="仿宋_GB2312"/>
          <w:sz w:val="30"/>
          <w:szCs w:val="30"/>
        </w:rPr>
        <w:t>弘扬澄海“红头船”文化和潮侨民俗</w:t>
      </w:r>
      <w:r>
        <w:rPr>
          <w:rFonts w:hint="eastAsia" w:ascii="Times New Roman" w:hAnsi="Times New Roman" w:eastAsia="仿宋_GB2312"/>
          <w:sz w:val="30"/>
          <w:szCs w:val="30"/>
          <w:shd w:val="clear" w:color="auto" w:fill="FFFFFF"/>
        </w:rPr>
        <w:t>文化，构建“四圈、两区、三带”的历史文化空间格局，展现澄海区“汕潮揭都市圈最具潮侨海丝文化底蕴、潮汕精致城镇与传统乡村风貌特色”的文化魅力。打造“品潮风侨韵、游海丝古港、探龟山遗址、访千年古村、忆红色过往”的多元文化魅力之城。</w:t>
      </w:r>
    </w:p>
    <w:p w14:paraId="3E3F86A4">
      <w:pPr>
        <w:pStyle w:val="5"/>
        <w:numPr>
          <w:ilvl w:val="0"/>
          <w:numId w:val="4"/>
        </w:numPr>
        <w:spacing w:before="156" w:beforeLines="50" w:after="156" w:afterLines="50"/>
      </w:pPr>
      <w:bookmarkStart w:id="1760" w:name="_Toc20607"/>
      <w:bookmarkStart w:id="1761" w:name="_Toc17922"/>
      <w:r>
        <w:rPr>
          <w:rFonts w:hint="eastAsia"/>
        </w:rPr>
        <w:t>划定历史文化保护线</w:t>
      </w:r>
      <w:bookmarkEnd w:id="1760"/>
      <w:bookmarkEnd w:id="1761"/>
    </w:p>
    <w:p w14:paraId="2A7BDAD4">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包括历史文化街区、历史文化名村、传统村落、文物保护单位、历史建筑等保护范围和建设控制地带。将明确的历史文化街区、历史文化名村、传统村落、文物保护单位、历史建筑等建设控制地带划定为历史文化保护线，总面积1.77平方公里。暂未明确建设控制地带的历史文化街区、历史文化名村、传统村落、文物保护单位、历史建筑等的边界逐步纳入历史文化保护线，在国土空间专项规划和详细规划中落实。线内建设活动应协同有关部门落实要素管控要求，按相关法律法规、政策文件以及实际情况执行。历史文化保护线可结合各保护要素管理部门组织编制的保护规划成果进行动态调整</w:t>
      </w:r>
      <w:r>
        <w:rPr>
          <w:rFonts w:ascii="Times New Roman" w:hAnsi="Times New Roman" w:eastAsia="仿宋_GB2312"/>
          <w:sz w:val="30"/>
          <w:szCs w:val="30"/>
        </w:rPr>
        <w:t>。</w:t>
      </w:r>
    </w:p>
    <w:bookmarkEnd w:id="1755"/>
    <w:bookmarkEnd w:id="1756"/>
    <w:p w14:paraId="0D469792">
      <w:pPr>
        <w:pStyle w:val="5"/>
        <w:numPr>
          <w:ilvl w:val="0"/>
          <w:numId w:val="4"/>
        </w:numPr>
        <w:spacing w:before="156" w:beforeLines="50" w:after="156" w:afterLines="50"/>
      </w:pPr>
      <w:bookmarkStart w:id="1762" w:name="_Toc25063"/>
      <w:bookmarkStart w:id="1763" w:name="_Toc132789297"/>
      <w:bookmarkStart w:id="1764" w:name="_Toc32600"/>
      <w:r>
        <w:rPr>
          <w:rFonts w:hint="eastAsia"/>
        </w:rPr>
        <w:t>历史文化遗产活化利用</w:t>
      </w:r>
      <w:bookmarkEnd w:id="1757"/>
      <w:bookmarkEnd w:id="1758"/>
      <w:bookmarkEnd w:id="1759"/>
      <w:bookmarkEnd w:id="1762"/>
      <w:bookmarkEnd w:id="1763"/>
      <w:bookmarkEnd w:id="1764"/>
    </w:p>
    <w:p w14:paraId="455E3CCE">
      <w:pPr>
        <w:ind w:firstLine="600" w:firstLineChars="200"/>
        <w:rPr>
          <w:rFonts w:ascii="仿宋_GB2312" w:hAnsi="Times New Roman" w:eastAsia="仿宋_GB2312"/>
          <w:bCs/>
          <w:sz w:val="30"/>
          <w:szCs w:val="30"/>
        </w:rPr>
      </w:pPr>
      <w:bookmarkStart w:id="1765" w:name="_Toc132720356"/>
      <w:bookmarkEnd w:id="1765"/>
      <w:bookmarkStart w:id="1766" w:name="_Toc132474860"/>
      <w:bookmarkEnd w:id="1766"/>
      <w:bookmarkStart w:id="1767" w:name="_Toc131716658"/>
      <w:bookmarkEnd w:id="1767"/>
      <w:bookmarkStart w:id="1768" w:name="_Toc132469126"/>
      <w:bookmarkEnd w:id="1768"/>
      <w:bookmarkStart w:id="1769" w:name="_Toc132466264"/>
      <w:bookmarkEnd w:id="1769"/>
      <w:bookmarkStart w:id="1770" w:name="_Toc132200264"/>
      <w:bookmarkEnd w:id="1770"/>
      <w:bookmarkStart w:id="1771" w:name="_Toc132471986"/>
      <w:bookmarkEnd w:id="1771"/>
      <w:bookmarkStart w:id="1772" w:name="_Toc132710799"/>
      <w:bookmarkEnd w:id="1772"/>
      <w:bookmarkStart w:id="1773" w:name="_Toc131716153"/>
      <w:bookmarkEnd w:id="1773"/>
      <w:bookmarkStart w:id="1774" w:name="_Toc132549938"/>
      <w:bookmarkEnd w:id="1774"/>
      <w:r>
        <w:rPr>
          <w:rFonts w:hint="eastAsia" w:ascii="Times New Roman" w:hAnsi="Times New Roman" w:eastAsia="仿宋_GB2312"/>
          <w:sz w:val="30"/>
          <w:szCs w:val="30"/>
        </w:rPr>
        <w:t>深入挖掘澄海区</w:t>
      </w:r>
      <w:r>
        <w:rPr>
          <w:rFonts w:hint="eastAsia" w:ascii="Times New Roman" w:hAnsi="Times New Roman" w:eastAsia="仿宋_GB2312"/>
          <w:sz w:val="30"/>
          <w:szCs w:val="30"/>
          <w:shd w:val="clear" w:color="auto" w:fill="FFFFFF"/>
        </w:rPr>
        <w:t>海丝文化、华侨文化、红色文化特色，通过</w:t>
      </w:r>
      <w:r>
        <w:rPr>
          <w:rFonts w:hint="eastAsia" w:ascii="仿宋_GB2312" w:hAnsi="Times New Roman" w:eastAsia="仿宋_GB2312"/>
          <w:bCs/>
          <w:sz w:val="30"/>
          <w:szCs w:val="30"/>
        </w:rPr>
        <w:t>复兴历史文化街区、建设历史文化名村及传统村落</w:t>
      </w:r>
      <w:r>
        <w:rPr>
          <w:rFonts w:hint="eastAsia" w:ascii="Times New Roman" w:hAnsi="Times New Roman" w:eastAsia="仿宋_GB2312"/>
          <w:sz w:val="30"/>
          <w:szCs w:val="30"/>
        </w:rPr>
        <w:t>活化示范园区</w:t>
      </w:r>
      <w:r>
        <w:rPr>
          <w:rFonts w:hint="eastAsia" w:ascii="Times New Roman" w:hAnsi="Times New Roman" w:eastAsia="仿宋_GB2312"/>
          <w:sz w:val="30"/>
          <w:szCs w:val="30"/>
          <w:shd w:val="clear" w:color="auto" w:fill="FFFFFF"/>
        </w:rPr>
        <w:t>、打造爱国主义教育示范基地和党建研学基地激发活力，实现澄海区历史文化的保护和传承。</w:t>
      </w:r>
      <w:r>
        <w:rPr>
          <w:rFonts w:hint="eastAsia" w:ascii="Times New Roman" w:hAnsi="Times New Roman" w:eastAsia="仿宋_GB2312"/>
          <w:sz w:val="30"/>
          <w:szCs w:val="30"/>
        </w:rPr>
        <w:t>打造以樟林古港、前美古村、程洋冈古村、龟山遗址等为特色，以</w:t>
      </w:r>
      <w:r>
        <w:rPr>
          <w:rFonts w:ascii="Times New Roman" w:hAnsi="Times New Roman" w:eastAsia="仿宋_GB2312"/>
          <w:sz w:val="30"/>
          <w:szCs w:val="30"/>
        </w:rPr>
        <w:t>古道、步道、绿道、风景道和水道作为路径载体，</w:t>
      </w:r>
      <w:r>
        <w:rPr>
          <w:rFonts w:hint="eastAsia" w:ascii="Times New Roman" w:hAnsi="Times New Roman" w:eastAsia="仿宋_GB2312"/>
          <w:sz w:val="30"/>
          <w:szCs w:val="30"/>
        </w:rPr>
        <w:t>凸显</w:t>
      </w:r>
      <w:r>
        <w:rPr>
          <w:rFonts w:ascii="Times New Roman" w:hAnsi="Times New Roman" w:eastAsia="仿宋_GB2312"/>
          <w:sz w:val="30"/>
          <w:szCs w:val="30"/>
        </w:rPr>
        <w:t>海丝贸易文化、潮汕文化、侨乡文化等文化内涵的</w:t>
      </w:r>
      <w:r>
        <w:rPr>
          <w:rFonts w:hint="eastAsia" w:ascii="Times New Roman" w:hAnsi="Times New Roman" w:eastAsia="仿宋_GB2312"/>
          <w:sz w:val="30"/>
          <w:szCs w:val="30"/>
          <w:shd w:val="clear" w:color="auto" w:fill="FFFFFF"/>
        </w:rPr>
        <w:t>古港海丝</w:t>
      </w:r>
      <w:r>
        <w:rPr>
          <w:rFonts w:ascii="Times New Roman" w:hAnsi="Times New Roman" w:eastAsia="仿宋_GB2312"/>
          <w:sz w:val="30"/>
          <w:szCs w:val="30"/>
        </w:rPr>
        <w:t>文化体验之路</w:t>
      </w:r>
      <w:r>
        <w:rPr>
          <w:rFonts w:ascii="仿宋_GB2312" w:hAnsi="Times New Roman" w:eastAsia="仿宋_GB2312"/>
          <w:bCs/>
          <w:sz w:val="30"/>
          <w:szCs w:val="30"/>
        </w:rPr>
        <w:t>。</w:t>
      </w:r>
    </w:p>
    <w:p w14:paraId="100E9C26">
      <w:pPr>
        <w:pStyle w:val="5"/>
        <w:numPr>
          <w:ilvl w:val="0"/>
          <w:numId w:val="4"/>
        </w:numPr>
        <w:spacing w:before="156" w:beforeLines="50" w:after="156" w:afterLines="50"/>
      </w:pPr>
      <w:bookmarkStart w:id="1775" w:name="_Toc27411"/>
      <w:bookmarkStart w:id="1776" w:name="_Toc23818"/>
      <w:r>
        <w:rPr>
          <w:rFonts w:hint="eastAsia"/>
        </w:rPr>
        <w:t>健全历史文化保护利用长效机制</w:t>
      </w:r>
      <w:bookmarkEnd w:id="1775"/>
      <w:bookmarkEnd w:id="1776"/>
    </w:p>
    <w:p w14:paraId="79A1F7DD">
      <w:pPr>
        <w:spacing w:line="288" w:lineRule="auto"/>
        <w:ind w:firstLine="600" w:firstLineChars="200"/>
      </w:pPr>
      <w:r>
        <w:rPr>
          <w:rFonts w:hint="eastAsia" w:ascii="仿宋_GB2312" w:hAnsi="Times New Roman" w:eastAsia="仿宋_GB2312"/>
          <w:sz w:val="30"/>
          <w:szCs w:val="30"/>
        </w:rPr>
        <w:t>完善历史文化遗产分级分类保护机制。对国家、省、市有明确保护要求的历史文化遗产，严格按照相应等级进行分级保护；对未列入名录的传统风貌建筑，按照历史文化保护线索实施预先保护。各类历史文化建筑强调保护优先，兼顾合理利用。针对不同类型的历史文化遗产，制定差异化保护策略与机制，实施分类保护、开发与利用，加快盘活历史文化资源，充分挖掘历史文化价值。</w:t>
      </w:r>
    </w:p>
    <w:p w14:paraId="4E22817A">
      <w:pPr>
        <w:widowControl/>
        <w:jc w:val="left"/>
        <w:rPr>
          <w:rFonts w:eastAsia="仿宋" w:cs="仿宋"/>
          <w:sz w:val="30"/>
          <w:szCs w:val="30"/>
        </w:rPr>
      </w:pPr>
      <w:r>
        <w:rPr>
          <w:rFonts w:eastAsia="仿宋" w:cs="仿宋"/>
          <w:sz w:val="30"/>
          <w:szCs w:val="30"/>
        </w:rPr>
        <w:br w:type="page"/>
      </w:r>
    </w:p>
    <w:bookmarkEnd w:id="1647"/>
    <w:p w14:paraId="7591514A">
      <w:pPr>
        <w:pStyle w:val="3"/>
        <w:keepNext w:val="0"/>
        <w:keepLines w:val="0"/>
        <w:numPr>
          <w:ilvl w:val="0"/>
          <w:numId w:val="3"/>
        </w:numPr>
        <w:spacing w:before="312" w:beforeLines="100" w:after="312" w:afterLines="100" w:line="240" w:lineRule="auto"/>
        <w:ind w:left="0"/>
        <w:jc w:val="center"/>
        <w:rPr>
          <w:b w:val="0"/>
          <w:sz w:val="40"/>
          <w:szCs w:val="40"/>
        </w:rPr>
      </w:pPr>
      <w:bookmarkStart w:id="1777" w:name="_Toc129738699"/>
      <w:bookmarkStart w:id="1778" w:name="_Toc129909959"/>
      <w:bookmarkStart w:id="1779" w:name="_Toc4634"/>
      <w:bookmarkStart w:id="1780" w:name="_Toc20537"/>
      <w:bookmarkStart w:id="1781" w:name="_Toc132789299"/>
      <w:bookmarkStart w:id="1782" w:name="_Toc129740571"/>
      <w:r>
        <w:rPr>
          <w:rFonts w:hint="eastAsia"/>
          <w:b w:val="0"/>
          <w:sz w:val="40"/>
          <w:szCs w:val="40"/>
        </w:rPr>
        <w:t>基础设施支撑体系</w:t>
      </w:r>
      <w:bookmarkEnd w:id="1777"/>
      <w:bookmarkEnd w:id="1778"/>
      <w:bookmarkEnd w:id="1779"/>
      <w:bookmarkEnd w:id="1780"/>
      <w:bookmarkEnd w:id="1781"/>
      <w:bookmarkEnd w:id="1782"/>
    </w:p>
    <w:p w14:paraId="38C4B653">
      <w:pPr>
        <w:pStyle w:val="4"/>
        <w:numPr>
          <w:ilvl w:val="0"/>
          <w:numId w:val="20"/>
        </w:numPr>
        <w:spacing w:before="156" w:beforeLines="50" w:after="156" w:afterLines="50" w:line="240" w:lineRule="auto"/>
        <w:jc w:val="center"/>
        <w:rPr>
          <w:rFonts w:ascii="黑体" w:hAnsi="黑体" w:eastAsia="黑体"/>
          <w:b w:val="0"/>
          <w:bCs w:val="0"/>
        </w:rPr>
      </w:pPr>
      <w:bookmarkStart w:id="1783" w:name="_Toc129738700"/>
      <w:bookmarkStart w:id="1784" w:name="_Toc129909960"/>
      <w:bookmarkStart w:id="1785" w:name="_Toc132789300"/>
      <w:bookmarkStart w:id="1786" w:name="_Toc129740572"/>
      <w:bookmarkStart w:id="1787" w:name="_Toc12497"/>
      <w:bookmarkStart w:id="1788" w:name="_Toc2577"/>
      <w:bookmarkStart w:id="1789" w:name="_Hlk130745268"/>
      <w:r>
        <w:rPr>
          <w:rFonts w:hint="eastAsia" w:ascii="黑体" w:hAnsi="黑体" w:eastAsia="黑体"/>
          <w:b w:val="0"/>
          <w:bCs w:val="0"/>
        </w:rPr>
        <w:t>综合交通</w:t>
      </w:r>
      <w:bookmarkEnd w:id="1783"/>
      <w:bookmarkEnd w:id="1784"/>
      <w:bookmarkEnd w:id="1785"/>
      <w:bookmarkEnd w:id="1786"/>
      <w:r>
        <w:rPr>
          <w:rFonts w:hint="eastAsia" w:ascii="黑体" w:hAnsi="黑体" w:eastAsia="黑体"/>
          <w:b w:val="0"/>
          <w:bCs w:val="0"/>
        </w:rPr>
        <w:t>网络</w:t>
      </w:r>
      <w:bookmarkEnd w:id="1787"/>
      <w:bookmarkEnd w:id="1788"/>
    </w:p>
    <w:p w14:paraId="761C18BB">
      <w:pPr>
        <w:pStyle w:val="5"/>
        <w:numPr>
          <w:ilvl w:val="0"/>
          <w:numId w:val="4"/>
        </w:numPr>
        <w:spacing w:before="156" w:beforeLines="50" w:after="156" w:afterLines="50" w:line="240" w:lineRule="auto"/>
      </w:pPr>
      <w:bookmarkStart w:id="1790" w:name="_Toc132789301"/>
      <w:bookmarkStart w:id="1791" w:name="_Toc129909961"/>
      <w:bookmarkStart w:id="1792" w:name="_Toc129740573"/>
      <w:bookmarkStart w:id="1793" w:name="_Toc129738701"/>
      <w:bookmarkStart w:id="1794" w:name="_Toc6140"/>
      <w:bookmarkStart w:id="1795" w:name="_Toc26828"/>
      <w:bookmarkStart w:id="1796" w:name="_Toc80904540"/>
      <w:bookmarkStart w:id="1797" w:name="_Toc74253096"/>
      <w:r>
        <w:rPr>
          <w:rFonts w:hint="eastAsia"/>
        </w:rPr>
        <w:t>综合交通发展目标</w:t>
      </w:r>
      <w:bookmarkEnd w:id="1790"/>
      <w:bookmarkEnd w:id="1791"/>
      <w:bookmarkEnd w:id="1792"/>
      <w:bookmarkEnd w:id="1793"/>
      <w:r>
        <w:rPr>
          <w:rFonts w:hint="eastAsia"/>
        </w:rPr>
        <w:t>与策略</w:t>
      </w:r>
      <w:bookmarkEnd w:id="1794"/>
      <w:bookmarkEnd w:id="1795"/>
    </w:p>
    <w:p w14:paraId="2ED1E795">
      <w:pPr>
        <w:ind w:firstLine="600" w:firstLineChars="200"/>
        <w:rPr>
          <w:rFonts w:ascii="Times New Roman" w:hAnsi="Times New Roman" w:eastAsia="仿宋_GB2312"/>
          <w:sz w:val="30"/>
          <w:szCs w:val="30"/>
        </w:rPr>
      </w:pPr>
      <w:bookmarkStart w:id="1798" w:name="_Toc132789302"/>
      <w:bookmarkStart w:id="1799" w:name="_Toc80904538"/>
      <w:r>
        <w:rPr>
          <w:rFonts w:hint="eastAsia" w:ascii="Times New Roman" w:hAnsi="Times New Roman" w:eastAsia="仿宋_GB2312"/>
          <w:sz w:val="30"/>
          <w:szCs w:val="30"/>
        </w:rPr>
        <w:t>以枢纽驱动、通道带动、点线联动为发展策略，全面推进交通基础设施、区域立体化出行系统、现代化物流系统建设，强化与汕潮揭都市圈、粤港澳大湾区、海峡厦漳泉地区联系的综合交通大通道衔接，打造“通道+枢纽+网络”的一体化、现代化综合交通运输体系，支撑澄海区“创新活力的智造强区，拥江抱海的现代城市，绿色人文的魅力侨乡”建设。到2035年，高水平实现“澄海区中心城区与区内任意乡镇、汕头中心城区之间30分钟内可达，以澄海区中心城区为核心的1小时粤东都市生活圈，粤港澳大湾区和粤闽浙沿海城市群</w:t>
      </w:r>
      <w:r>
        <w:rPr>
          <w:rFonts w:ascii="Times New Roman" w:hAnsi="Times New Roman" w:eastAsia="仿宋_GB2312"/>
          <w:sz w:val="30"/>
          <w:szCs w:val="30"/>
        </w:rPr>
        <w:t>2</w:t>
      </w:r>
      <w:r>
        <w:rPr>
          <w:rFonts w:hint="eastAsia" w:ascii="Times New Roman" w:hAnsi="Times New Roman" w:eastAsia="仿宋_GB2312"/>
          <w:sz w:val="30"/>
          <w:szCs w:val="30"/>
        </w:rPr>
        <w:t>小时通达、联系海峡西岸、珠三角两大经济圈的3小时交通经济圈”的“</w:t>
      </w:r>
      <w:r>
        <w:rPr>
          <w:rFonts w:ascii="Times New Roman" w:hAnsi="Times New Roman" w:eastAsia="仿宋_GB2312"/>
          <w:sz w:val="30"/>
          <w:szCs w:val="30"/>
        </w:rPr>
        <w:t>123</w:t>
      </w:r>
      <w:r>
        <w:rPr>
          <w:rFonts w:hint="eastAsia" w:ascii="Times New Roman" w:hAnsi="Times New Roman" w:eastAsia="仿宋_GB2312"/>
          <w:sz w:val="30"/>
          <w:szCs w:val="30"/>
        </w:rPr>
        <w:t>”出行交通圈。</w:t>
      </w:r>
    </w:p>
    <w:p w14:paraId="4D9EA858">
      <w:pPr>
        <w:pStyle w:val="5"/>
        <w:numPr>
          <w:ilvl w:val="0"/>
          <w:numId w:val="4"/>
        </w:numPr>
        <w:spacing w:before="156" w:beforeLines="50" w:after="156" w:afterLines="50" w:line="240" w:lineRule="auto"/>
      </w:pPr>
      <w:bookmarkStart w:id="1800" w:name="_Toc5626"/>
      <w:bookmarkStart w:id="1801" w:name="_Toc23298"/>
      <w:r>
        <w:rPr>
          <w:rFonts w:hint="eastAsia"/>
        </w:rPr>
        <w:t>提升综合交通枢纽能级</w:t>
      </w:r>
      <w:bookmarkEnd w:id="1798"/>
      <w:bookmarkEnd w:id="1800"/>
      <w:bookmarkEnd w:id="1801"/>
    </w:p>
    <w:bookmarkEnd w:id="1799"/>
    <w:p w14:paraId="6A3EBEA7">
      <w:pPr>
        <w:ind w:firstLine="600" w:firstLineChars="200"/>
        <w:rPr>
          <w:rFonts w:ascii="Times New Roman" w:hAnsi="Times New Roman" w:eastAsia="仿宋_GB2312"/>
          <w:sz w:val="30"/>
          <w:szCs w:val="30"/>
        </w:rPr>
      </w:pPr>
      <w:bookmarkStart w:id="1802" w:name="_Toc132710805"/>
      <w:bookmarkEnd w:id="1802"/>
      <w:bookmarkStart w:id="1803" w:name="_Toc131716664"/>
      <w:bookmarkEnd w:id="1803"/>
      <w:bookmarkStart w:id="1804" w:name="_Toc131682191"/>
      <w:bookmarkEnd w:id="1804"/>
      <w:bookmarkStart w:id="1805" w:name="_Toc132710806"/>
      <w:bookmarkEnd w:id="1805"/>
      <w:bookmarkStart w:id="1806" w:name="_Toc132471992"/>
      <w:bookmarkEnd w:id="1806"/>
      <w:bookmarkStart w:id="1807" w:name="_Toc132474866"/>
      <w:bookmarkEnd w:id="1807"/>
      <w:bookmarkStart w:id="1808" w:name="_Toc131716665"/>
      <w:bookmarkEnd w:id="1808"/>
      <w:bookmarkStart w:id="1809" w:name="_Toc132474867"/>
      <w:bookmarkEnd w:id="1809"/>
      <w:bookmarkStart w:id="1810" w:name="_Toc132466270"/>
      <w:bookmarkEnd w:id="1810"/>
      <w:bookmarkStart w:id="1811" w:name="_Toc131642897"/>
      <w:bookmarkEnd w:id="1811"/>
      <w:bookmarkStart w:id="1812" w:name="_Toc131716160"/>
      <w:bookmarkEnd w:id="1812"/>
      <w:bookmarkStart w:id="1813" w:name="_Toc131682190"/>
      <w:bookmarkEnd w:id="1813"/>
      <w:bookmarkStart w:id="1814" w:name="_Toc131716159"/>
      <w:bookmarkEnd w:id="1814"/>
      <w:bookmarkStart w:id="1815" w:name="_Toc132549944"/>
      <w:bookmarkEnd w:id="1815"/>
      <w:bookmarkStart w:id="1816" w:name="_Toc132200271"/>
      <w:bookmarkEnd w:id="1816"/>
      <w:bookmarkStart w:id="1817" w:name="_Toc132720362"/>
      <w:bookmarkEnd w:id="1817"/>
      <w:bookmarkStart w:id="1818" w:name="_Toc132720363"/>
      <w:bookmarkEnd w:id="1818"/>
      <w:bookmarkStart w:id="1819" w:name="_Toc132549945"/>
      <w:bookmarkEnd w:id="1819"/>
      <w:bookmarkStart w:id="1820" w:name="_Toc132200270"/>
      <w:bookmarkEnd w:id="1820"/>
      <w:bookmarkStart w:id="1821" w:name="_Toc132466271"/>
      <w:bookmarkEnd w:id="1821"/>
      <w:bookmarkStart w:id="1822" w:name="_Toc131642896"/>
      <w:bookmarkEnd w:id="1822"/>
      <w:bookmarkStart w:id="1823" w:name="_Toc132469133"/>
      <w:bookmarkEnd w:id="1823"/>
      <w:bookmarkStart w:id="1824" w:name="_Toc132471993"/>
      <w:bookmarkEnd w:id="1824"/>
      <w:bookmarkStart w:id="1825" w:name="_Toc132469132"/>
      <w:bookmarkEnd w:id="1825"/>
      <w:bookmarkStart w:id="1826" w:name="_Toc132789303"/>
      <w:bookmarkStart w:id="1827" w:name="_Toc129740578"/>
      <w:bookmarkStart w:id="1828" w:name="_Toc80904539"/>
      <w:bookmarkStart w:id="1829" w:name="_Toc129738706"/>
      <w:bookmarkStart w:id="1830" w:name="_Toc129909966"/>
      <w:bookmarkStart w:id="1831" w:name="_Toc74253095"/>
      <w:r>
        <w:rPr>
          <w:rFonts w:hint="eastAsia" w:ascii="Times New Roman" w:hAnsi="Times New Roman" w:eastAsia="仿宋_GB2312"/>
          <w:sz w:val="30"/>
          <w:szCs w:val="30"/>
        </w:rPr>
        <w:t>港口。近期着眼于莱芜港的货运能力升级扩建，满足毛织、动漫、玩具等产业所需货物的近期水运需求，远期探索旅游码头改建。</w:t>
      </w:r>
    </w:p>
    <w:p w14:paraId="1B50EBCA">
      <w:pPr>
        <w:ind w:firstLine="600" w:firstLineChars="200"/>
        <w:rPr>
          <w:rFonts w:ascii="Times New Roman" w:hAnsi="Times New Roman" w:eastAsia="仿宋_GB2312"/>
          <w:sz w:val="30"/>
          <w:szCs w:val="30"/>
          <w:shd w:val="clear" w:color="auto" w:fill="FFFFFF"/>
        </w:rPr>
      </w:pPr>
      <w:r>
        <w:rPr>
          <w:rFonts w:hint="eastAsia" w:ascii="Times New Roman" w:hAnsi="Times New Roman" w:eastAsia="仿宋_GB2312"/>
          <w:sz w:val="30"/>
          <w:szCs w:val="30"/>
        </w:rPr>
        <w:t>铁路客货运站场。近期建设粤东城际铁路（潮州东至汕头段）</w:t>
      </w:r>
      <w:r>
        <w:rPr>
          <w:rFonts w:hint="eastAsia" w:ascii="Times New Roman" w:hAnsi="Times New Roman" w:eastAsia="仿宋_GB2312"/>
          <w:sz w:val="30"/>
          <w:szCs w:val="30"/>
          <w:shd w:val="clear" w:color="auto" w:fill="FFFFFF"/>
        </w:rPr>
        <w:t>澄海</w:t>
      </w:r>
      <w:r>
        <w:rPr>
          <w:rFonts w:hint="eastAsia" w:ascii="Times New Roman" w:hAnsi="Times New Roman" w:eastAsia="仿宋_GB2312"/>
          <w:sz w:val="30"/>
          <w:szCs w:val="30"/>
        </w:rPr>
        <w:t>站、</w:t>
      </w:r>
      <w:r>
        <w:rPr>
          <w:rFonts w:hint="eastAsia" w:ascii="Times New Roman" w:hAnsi="Times New Roman" w:eastAsia="仿宋_GB2312"/>
          <w:sz w:val="30"/>
          <w:szCs w:val="30"/>
          <w:shd w:val="clear" w:color="auto" w:fill="FFFFFF"/>
        </w:rPr>
        <w:t>莲阳</w:t>
      </w:r>
      <w:r>
        <w:rPr>
          <w:rFonts w:hint="eastAsia" w:ascii="Times New Roman" w:hAnsi="Times New Roman" w:eastAsia="仿宋_GB2312"/>
          <w:sz w:val="30"/>
          <w:szCs w:val="30"/>
        </w:rPr>
        <w:t>站和隆都站，远景预留漳汕铁路（高速铁路）汕头东站。</w:t>
      </w:r>
    </w:p>
    <w:p w14:paraId="2FBC7FA5">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公路客运枢纽。集约利用场站资源，推进客运场站枢纽化、一体化建设，形成“</w:t>
      </w:r>
      <w:r>
        <w:rPr>
          <w:rFonts w:hint="eastAsia" w:ascii="Times New Roman" w:hAnsi="Times New Roman" w:eastAsia="仿宋_GB2312"/>
          <w:sz w:val="30"/>
          <w:szCs w:val="30"/>
          <w:shd w:val="clear" w:color="auto" w:fill="FFFFFF"/>
        </w:rPr>
        <w:t>二主四辅</w:t>
      </w:r>
      <w:r>
        <w:rPr>
          <w:rFonts w:hint="eastAsia" w:ascii="Times New Roman" w:hAnsi="Times New Roman" w:eastAsia="仿宋_GB2312"/>
          <w:sz w:val="30"/>
          <w:szCs w:val="30"/>
        </w:rPr>
        <w:t>”的公路客运枢纽布局。“二主”为2个公路客运主枢纽，即保留澄海汽车客运中心（西华客运站）、扩建澄海汽车客运站；“四辅”为4个城市公共交通枢纽，即规划新增莲阳公交枢纽和莱芜港公交枢纽，保留隆都公交枢纽和东里樟东公交枢纽。</w:t>
      </w:r>
    </w:p>
    <w:p w14:paraId="1495FC6C">
      <w:pPr>
        <w:pStyle w:val="5"/>
        <w:numPr>
          <w:ilvl w:val="0"/>
          <w:numId w:val="4"/>
        </w:numPr>
        <w:spacing w:before="156" w:beforeLines="50" w:after="156" w:afterLines="50" w:line="240" w:lineRule="auto"/>
      </w:pPr>
      <w:bookmarkStart w:id="1832" w:name="_Toc32670"/>
      <w:bookmarkStart w:id="1833" w:name="_Toc18740"/>
      <w:r>
        <w:rPr>
          <w:rFonts w:hint="eastAsia"/>
        </w:rPr>
        <w:t>构建高效互联综合交通网络</w:t>
      </w:r>
      <w:bookmarkEnd w:id="1826"/>
      <w:bookmarkEnd w:id="1832"/>
      <w:bookmarkEnd w:id="1833"/>
    </w:p>
    <w:bookmarkEnd w:id="1827"/>
    <w:bookmarkEnd w:id="1828"/>
    <w:bookmarkEnd w:id="1829"/>
    <w:bookmarkEnd w:id="1830"/>
    <w:bookmarkEnd w:id="1831"/>
    <w:p w14:paraId="58CBC087">
      <w:pPr>
        <w:ind w:firstLine="600" w:firstLineChars="200"/>
        <w:rPr>
          <w:rFonts w:ascii="Times New Roman" w:hAnsi="Times New Roman" w:eastAsia="仿宋_GB2312"/>
          <w:sz w:val="30"/>
          <w:szCs w:val="30"/>
          <w:shd w:val="clear" w:color="auto" w:fill="FFFFFF"/>
        </w:rPr>
      </w:pPr>
      <w:r>
        <w:rPr>
          <w:rFonts w:hint="eastAsia" w:ascii="Times New Roman" w:hAnsi="Times New Roman" w:eastAsia="仿宋_GB2312"/>
          <w:sz w:val="30"/>
          <w:szCs w:val="30"/>
        </w:rPr>
        <w:t>铁路。加快漳汕铁路（高速铁路）规划建设，加强融入区域轨道交通网络；近期加快推进粤东城际（潮州东至汕头段）建设，加强汕潮揭都市圈交通联系。</w:t>
      </w:r>
    </w:p>
    <w:p w14:paraId="6D036955">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高速公路。规划新增汕汾高速联络线、汕头至饶平高速等2条高速公路，改扩建沈海高速，打造“一横两纵</w:t>
      </w:r>
      <w:r>
        <w:rPr>
          <w:rStyle w:val="47"/>
          <w:rFonts w:hint="eastAsia" w:ascii="Times New Roman" w:hAnsi="Times New Roman" w:eastAsia="仿宋_GB2312"/>
          <w:sz w:val="30"/>
          <w:szCs w:val="30"/>
        </w:rPr>
        <w:footnoteReference w:id="13"/>
      </w:r>
      <w:r>
        <w:rPr>
          <w:rFonts w:hint="eastAsia" w:ascii="Times New Roman" w:hAnsi="Times New Roman" w:eastAsia="仿宋_GB2312"/>
          <w:sz w:val="30"/>
          <w:szCs w:val="30"/>
        </w:rPr>
        <w:t>”的高速公路网。规划至2</w:t>
      </w:r>
      <w:r>
        <w:rPr>
          <w:rFonts w:ascii="Times New Roman" w:hAnsi="Times New Roman" w:eastAsia="仿宋_GB2312"/>
          <w:sz w:val="30"/>
          <w:szCs w:val="30"/>
        </w:rPr>
        <w:t>035</w:t>
      </w:r>
      <w:r>
        <w:rPr>
          <w:rFonts w:hint="eastAsia" w:ascii="Times New Roman" w:hAnsi="Times New Roman" w:eastAsia="仿宋_GB2312"/>
          <w:sz w:val="30"/>
          <w:szCs w:val="30"/>
        </w:rPr>
        <w:t>年，全区高速公路网规划总里程约</w:t>
      </w:r>
      <w:r>
        <w:rPr>
          <w:rFonts w:hint="eastAsia" w:ascii="Times New Roman" w:hAnsi="Times New Roman" w:eastAsia="仿宋_GB2312"/>
          <w:sz w:val="30"/>
          <w:szCs w:val="30"/>
          <w:shd w:val="clear" w:color="auto" w:fill="FFFFFF"/>
        </w:rPr>
        <w:t>60</w:t>
      </w:r>
      <w:r>
        <w:rPr>
          <w:rFonts w:hint="eastAsia" w:ascii="Times New Roman" w:hAnsi="Times New Roman" w:eastAsia="仿宋_GB2312"/>
          <w:sz w:val="30"/>
          <w:szCs w:val="30"/>
        </w:rPr>
        <w:t>公里，高速公路</w:t>
      </w:r>
      <w:r>
        <w:rPr>
          <w:rFonts w:ascii="Times New Roman" w:hAnsi="Times New Roman" w:eastAsia="仿宋_GB2312"/>
          <w:sz w:val="30"/>
          <w:szCs w:val="30"/>
        </w:rPr>
        <w:t>网密度达到</w:t>
      </w:r>
      <w:r>
        <w:rPr>
          <w:rFonts w:hint="eastAsia" w:ascii="Times New Roman" w:hAnsi="Times New Roman" w:eastAsia="仿宋_GB2312"/>
          <w:sz w:val="30"/>
          <w:szCs w:val="30"/>
          <w:shd w:val="clear" w:color="auto" w:fill="FFFFFF"/>
        </w:rPr>
        <w:t>16.6</w:t>
      </w:r>
      <w:r>
        <w:rPr>
          <w:rFonts w:hint="eastAsia" w:ascii="Times New Roman" w:hAnsi="Times New Roman" w:eastAsia="仿宋_GB2312"/>
          <w:sz w:val="30"/>
          <w:szCs w:val="30"/>
        </w:rPr>
        <w:t>公里</w:t>
      </w:r>
      <w:r>
        <w:rPr>
          <w:rFonts w:ascii="Times New Roman" w:hAnsi="Times New Roman" w:eastAsia="仿宋_GB2312"/>
          <w:sz w:val="30"/>
          <w:szCs w:val="30"/>
        </w:rPr>
        <w:t>/</w:t>
      </w:r>
      <w:r>
        <w:rPr>
          <w:rFonts w:hint="eastAsia" w:ascii="Times New Roman" w:hAnsi="Times New Roman" w:eastAsia="仿宋_GB2312"/>
          <w:sz w:val="30"/>
          <w:szCs w:val="30"/>
        </w:rPr>
        <w:t>百平方公里。</w:t>
      </w:r>
    </w:p>
    <w:p w14:paraId="5C0D3FF1">
      <w:pPr>
        <w:ind w:firstLine="600" w:firstLineChars="200"/>
        <w:rPr>
          <w:rFonts w:ascii="Times New Roman" w:hAnsi="Times New Roman" w:eastAsia="仿宋_GB2312"/>
          <w:sz w:val="30"/>
          <w:szCs w:val="30"/>
        </w:rPr>
      </w:pPr>
      <w:bookmarkStart w:id="1834" w:name="_Toc132789305"/>
      <w:r>
        <w:rPr>
          <w:rFonts w:hint="eastAsia" w:ascii="Times New Roman" w:hAnsi="Times New Roman" w:eastAsia="仿宋_GB2312"/>
          <w:sz w:val="30"/>
          <w:szCs w:val="30"/>
        </w:rPr>
        <w:t>城市道路。规划新增南澳联络线、金狮路、金溪路、澄饶通道（S504）、中阳大道、安澄公路（S231）—南成路—X10、汕头至饶平快速通道等7条快速路通道，现状保留凤东路、澄海连接线，形成“五横三纵一联络</w:t>
      </w:r>
      <w:r>
        <w:rPr>
          <w:rStyle w:val="47"/>
          <w:rFonts w:hint="eastAsia" w:ascii="Times New Roman" w:hAnsi="Times New Roman" w:eastAsia="仿宋_GB2312" w:cs="Times New Roman"/>
          <w:sz w:val="30"/>
          <w:szCs w:val="30"/>
        </w:rPr>
        <w:footnoteReference w:id="14"/>
      </w:r>
      <w:r>
        <w:rPr>
          <w:rFonts w:hint="eastAsia" w:ascii="Times New Roman" w:hAnsi="Times New Roman" w:eastAsia="仿宋_GB2312"/>
          <w:sz w:val="30"/>
          <w:szCs w:val="30"/>
        </w:rPr>
        <w:t>”快速路网。规划至</w:t>
      </w:r>
      <w:r>
        <w:rPr>
          <w:rFonts w:ascii="Times New Roman" w:hAnsi="Times New Roman" w:eastAsia="仿宋_GB2312"/>
          <w:sz w:val="30"/>
          <w:szCs w:val="30"/>
        </w:rPr>
        <w:t>2035</w:t>
      </w:r>
      <w:r>
        <w:rPr>
          <w:rFonts w:hint="eastAsia" w:ascii="Times New Roman" w:hAnsi="Times New Roman" w:eastAsia="仿宋_GB2312"/>
          <w:sz w:val="30"/>
          <w:szCs w:val="30"/>
        </w:rPr>
        <w:t>年，全区</w:t>
      </w:r>
      <w:r>
        <w:rPr>
          <w:rFonts w:ascii="Times New Roman" w:hAnsi="Times New Roman" w:eastAsia="仿宋_GB2312"/>
          <w:sz w:val="30"/>
          <w:szCs w:val="30"/>
        </w:rPr>
        <w:t>快速路里程约</w:t>
      </w:r>
      <w:r>
        <w:rPr>
          <w:rFonts w:hint="eastAsia" w:ascii="Times New Roman" w:hAnsi="Times New Roman" w:eastAsia="仿宋_GB2312"/>
          <w:sz w:val="30"/>
          <w:szCs w:val="30"/>
          <w:shd w:val="clear" w:color="auto" w:fill="FFFFFF"/>
        </w:rPr>
        <w:t>153.05</w:t>
      </w:r>
      <w:r>
        <w:rPr>
          <w:rFonts w:hint="eastAsia" w:ascii="Times New Roman" w:hAnsi="Times New Roman" w:eastAsia="仿宋_GB2312"/>
          <w:sz w:val="30"/>
          <w:szCs w:val="30"/>
        </w:rPr>
        <w:t>公里</w:t>
      </w:r>
      <w:r>
        <w:rPr>
          <w:rFonts w:ascii="Times New Roman" w:hAnsi="Times New Roman" w:eastAsia="仿宋_GB2312"/>
          <w:sz w:val="30"/>
          <w:szCs w:val="30"/>
        </w:rPr>
        <w:t>，快速路网密度达到</w:t>
      </w:r>
      <w:r>
        <w:rPr>
          <w:rFonts w:hint="eastAsia" w:ascii="Times New Roman" w:hAnsi="Times New Roman" w:eastAsia="仿宋_GB2312"/>
          <w:sz w:val="30"/>
          <w:szCs w:val="30"/>
          <w:shd w:val="clear" w:color="auto" w:fill="FFFFFF"/>
        </w:rPr>
        <w:t>0.92</w:t>
      </w:r>
      <w:r>
        <w:rPr>
          <w:rFonts w:hint="eastAsia" w:ascii="Times New Roman" w:hAnsi="Times New Roman" w:eastAsia="仿宋_GB2312"/>
          <w:sz w:val="30"/>
          <w:szCs w:val="30"/>
        </w:rPr>
        <w:t>公里</w:t>
      </w:r>
      <w:r>
        <w:rPr>
          <w:rFonts w:ascii="Times New Roman" w:hAnsi="Times New Roman" w:eastAsia="仿宋_GB2312"/>
          <w:sz w:val="30"/>
          <w:szCs w:val="30"/>
        </w:rPr>
        <w:t>/</w:t>
      </w:r>
      <w:r>
        <w:rPr>
          <w:rFonts w:hint="eastAsia" w:ascii="Times New Roman" w:hAnsi="Times New Roman" w:eastAsia="仿宋_GB2312"/>
          <w:sz w:val="30"/>
          <w:szCs w:val="30"/>
        </w:rPr>
        <w:t>平方公里。规划新增滨海旅游公路、永合路、金山路、怀汉路等8条主干路，市政化改造金鸿公路，升级改造岭海路、莱芜环岛路、华东路、樟隆公路、莱美路、凤翔路、登峰路、莲凤路、六合路等11条主干路。规划至</w:t>
      </w:r>
      <w:r>
        <w:rPr>
          <w:rFonts w:ascii="Times New Roman" w:hAnsi="Times New Roman" w:eastAsia="仿宋_GB2312"/>
          <w:sz w:val="30"/>
          <w:szCs w:val="30"/>
        </w:rPr>
        <w:t>2035</w:t>
      </w:r>
      <w:r>
        <w:rPr>
          <w:rFonts w:hint="eastAsia" w:ascii="Times New Roman" w:hAnsi="Times New Roman" w:eastAsia="仿宋_GB2312"/>
          <w:sz w:val="30"/>
          <w:szCs w:val="30"/>
        </w:rPr>
        <w:t>年，全区主干</w:t>
      </w:r>
      <w:r>
        <w:rPr>
          <w:rFonts w:ascii="Times New Roman" w:hAnsi="Times New Roman" w:eastAsia="仿宋_GB2312"/>
          <w:sz w:val="30"/>
          <w:szCs w:val="30"/>
        </w:rPr>
        <w:t>路里程约</w:t>
      </w:r>
      <w:r>
        <w:rPr>
          <w:rFonts w:hint="eastAsia" w:ascii="Times New Roman" w:hAnsi="Times New Roman" w:eastAsia="仿宋_GB2312"/>
          <w:sz w:val="30"/>
          <w:szCs w:val="30"/>
          <w:shd w:val="clear" w:color="auto" w:fill="FFFFFF"/>
        </w:rPr>
        <w:t>237.48</w:t>
      </w:r>
      <w:r>
        <w:rPr>
          <w:rFonts w:hint="eastAsia" w:ascii="Times New Roman" w:hAnsi="Times New Roman" w:eastAsia="仿宋_GB2312"/>
          <w:sz w:val="30"/>
          <w:szCs w:val="30"/>
        </w:rPr>
        <w:t>公里</w:t>
      </w:r>
      <w:r>
        <w:rPr>
          <w:rFonts w:ascii="Times New Roman" w:hAnsi="Times New Roman" w:eastAsia="仿宋_GB2312"/>
          <w:sz w:val="30"/>
          <w:szCs w:val="30"/>
        </w:rPr>
        <w:t>，</w:t>
      </w:r>
      <w:r>
        <w:rPr>
          <w:rFonts w:hint="eastAsia" w:ascii="Times New Roman" w:hAnsi="Times New Roman" w:eastAsia="仿宋_GB2312"/>
          <w:sz w:val="30"/>
          <w:szCs w:val="30"/>
        </w:rPr>
        <w:t>主干</w:t>
      </w:r>
      <w:r>
        <w:rPr>
          <w:rFonts w:ascii="Times New Roman" w:hAnsi="Times New Roman" w:eastAsia="仿宋_GB2312"/>
          <w:sz w:val="30"/>
          <w:szCs w:val="30"/>
        </w:rPr>
        <w:t>路网密度达到</w:t>
      </w:r>
      <w:r>
        <w:rPr>
          <w:rFonts w:hint="eastAsia" w:ascii="Times New Roman" w:hAnsi="Times New Roman" w:eastAsia="仿宋_GB2312"/>
          <w:sz w:val="30"/>
          <w:szCs w:val="30"/>
          <w:shd w:val="clear" w:color="auto" w:fill="FFFFFF"/>
        </w:rPr>
        <w:t>1.43</w:t>
      </w:r>
      <w:r>
        <w:rPr>
          <w:rFonts w:hint="eastAsia" w:ascii="Times New Roman" w:hAnsi="Times New Roman" w:eastAsia="仿宋_GB2312"/>
          <w:sz w:val="30"/>
          <w:szCs w:val="30"/>
        </w:rPr>
        <w:t>公里</w:t>
      </w:r>
      <w:r>
        <w:rPr>
          <w:rFonts w:ascii="Times New Roman" w:hAnsi="Times New Roman" w:eastAsia="仿宋_GB2312"/>
          <w:sz w:val="30"/>
          <w:szCs w:val="30"/>
        </w:rPr>
        <w:t>/</w:t>
      </w:r>
      <w:r>
        <w:rPr>
          <w:rFonts w:hint="eastAsia" w:ascii="Times New Roman" w:hAnsi="Times New Roman" w:eastAsia="仿宋_GB2312"/>
          <w:sz w:val="30"/>
          <w:szCs w:val="30"/>
        </w:rPr>
        <w:t>平方公里。</w:t>
      </w:r>
    </w:p>
    <w:p w14:paraId="326280C7">
      <w:pPr>
        <w:pStyle w:val="5"/>
        <w:numPr>
          <w:ilvl w:val="0"/>
          <w:numId w:val="4"/>
        </w:numPr>
        <w:spacing w:before="156" w:beforeLines="50" w:after="156" w:afterLines="50" w:line="240" w:lineRule="auto"/>
      </w:pPr>
      <w:bookmarkStart w:id="1835" w:name="_Toc31381"/>
      <w:bookmarkStart w:id="1836" w:name="_Toc773"/>
      <w:r>
        <w:rPr>
          <w:rFonts w:hint="eastAsia"/>
        </w:rPr>
        <w:t>建设多层次公共交通网络</w:t>
      </w:r>
      <w:bookmarkEnd w:id="1835"/>
      <w:bookmarkEnd w:id="1836"/>
    </w:p>
    <w:p w14:paraId="4A5E0B90">
      <w:pPr>
        <w:ind w:firstLine="600" w:firstLineChars="200"/>
        <w:rPr>
          <w:rFonts w:ascii="Times New Roman" w:hAnsi="Times New Roman" w:eastAsia="仿宋_GB2312"/>
          <w:b/>
          <w:bCs/>
          <w:sz w:val="30"/>
          <w:szCs w:val="30"/>
        </w:rPr>
      </w:pPr>
      <w:r>
        <w:rPr>
          <w:rFonts w:hint="eastAsia" w:ascii="Times New Roman" w:hAnsi="Times New Roman" w:eastAsia="仿宋_GB2312"/>
          <w:sz w:val="30"/>
          <w:szCs w:val="30"/>
        </w:rPr>
        <w:t>建设“以常规公交为主体，轨道交通为重要发展方向”的城市公共交通网络。</w:t>
      </w:r>
    </w:p>
    <w:p w14:paraId="1F2B42BD">
      <w:pPr>
        <w:ind w:firstLine="600" w:firstLineChars="200"/>
      </w:pPr>
      <w:r>
        <w:rPr>
          <w:rFonts w:hint="eastAsia" w:ascii="Times New Roman" w:hAnsi="Times New Roman" w:eastAsia="仿宋_GB2312"/>
          <w:sz w:val="30"/>
          <w:szCs w:val="30"/>
        </w:rPr>
        <w:t>常规公交与中运量公交。构建“三横三纵”的快速公交干线，完善澄海中心城区与周边镇区之间的公交联系。“三横”为莱美路-汕头至潮州快速通道、南澳联络线、莲凤路-安澄公路，“三纵”为中阳大道、凤东路、G324。规划至2035年，人均不低于10标台/万人，公共交通机动化出行分担率不低于30%。</w:t>
      </w:r>
    </w:p>
    <w:p w14:paraId="608F3261">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城市轨道。预留4条城市轨道交通线路，分别为1号线、4号线、6号线、7号线以及澄海、凤翔、南港、大学城、莲阳、汕头东等6个城市轨道换乘站点，作为未来城市公共交通的主体。</w:t>
      </w:r>
    </w:p>
    <w:p w14:paraId="1657D773">
      <w:pPr>
        <w:pStyle w:val="5"/>
        <w:numPr>
          <w:ilvl w:val="0"/>
          <w:numId w:val="4"/>
        </w:numPr>
        <w:spacing w:before="156" w:beforeLines="50" w:after="156" w:afterLines="50"/>
      </w:pPr>
      <w:bookmarkStart w:id="1837" w:name="_Toc19759"/>
      <w:bookmarkStart w:id="1838" w:name="_Toc15435"/>
      <w:r>
        <w:rPr>
          <w:rFonts w:hint="eastAsia"/>
        </w:rPr>
        <w:t>推动交通引导下的空间集约发展</w:t>
      </w:r>
      <w:bookmarkEnd w:id="1837"/>
      <w:bookmarkEnd w:id="1838"/>
    </w:p>
    <w:p w14:paraId="3BD23EAE">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合理配置轨道交通车辆段、公交站场、停车场等设施用地，可与居住、商业等其它用地功能兼容。倡导公共交通导向的综合开发模式，引导人口和就业岗位向轨道交通站点周边集聚，促进集约发展。轨道交通站点综合开发范围内，涉及工业用地控制线、公共服务设施、市政公用设施布局的，可结合开发建设需要在专项规划和详细规划中进行用地功能调整。</w:t>
      </w:r>
    </w:p>
    <w:p w14:paraId="79B9FA47">
      <w:pPr>
        <w:pStyle w:val="5"/>
        <w:numPr>
          <w:ilvl w:val="0"/>
          <w:numId w:val="4"/>
        </w:numPr>
        <w:spacing w:before="156" w:beforeLines="50" w:after="156" w:afterLines="50" w:line="240" w:lineRule="auto"/>
      </w:pPr>
      <w:bookmarkStart w:id="1839" w:name="_Toc16504"/>
      <w:bookmarkStart w:id="1840" w:name="_Toc2398"/>
      <w:r>
        <w:rPr>
          <w:rFonts w:hint="eastAsia"/>
        </w:rPr>
        <w:t>引导交通物流</w:t>
      </w:r>
      <w:bookmarkEnd w:id="1834"/>
      <w:r>
        <w:rPr>
          <w:rFonts w:hint="eastAsia"/>
        </w:rPr>
        <w:t>融合发展</w:t>
      </w:r>
      <w:bookmarkEnd w:id="1839"/>
      <w:bookmarkEnd w:id="1840"/>
    </w:p>
    <w:p w14:paraId="03B134C5">
      <w:pPr>
        <w:ind w:firstLine="600" w:firstLineChars="200"/>
        <w:rPr>
          <w:rFonts w:ascii="Times New Roman" w:hAnsi="Times New Roman" w:eastAsia="仿宋_GB2312"/>
          <w:b/>
          <w:bCs/>
          <w:sz w:val="30"/>
          <w:szCs w:val="30"/>
        </w:rPr>
      </w:pPr>
      <w:bookmarkStart w:id="1841" w:name="_Toc132789306"/>
      <w:r>
        <w:rPr>
          <w:rFonts w:hint="eastAsia" w:ascii="仿宋_GB2312" w:hAnsi="仿宋_GB2312" w:eastAsia="仿宋_GB2312" w:cs="仿宋_GB2312"/>
          <w:sz w:val="30"/>
          <w:szCs w:val="30"/>
        </w:rPr>
        <w:t>构建“综合物流园—物流中心—配送中心”的</w:t>
      </w:r>
      <w:r>
        <w:rPr>
          <w:rFonts w:hint="eastAsia" w:ascii="Times New Roman" w:hAnsi="Times New Roman" w:eastAsia="仿宋_GB2312"/>
          <w:sz w:val="30"/>
          <w:szCs w:val="30"/>
        </w:rPr>
        <w:t>“2+4+5”</w:t>
      </w:r>
      <w:r>
        <w:rPr>
          <w:rFonts w:hint="eastAsia" w:ascii="仿宋_GB2312" w:hAnsi="仿宋_GB2312" w:eastAsia="仿宋_GB2312" w:cs="仿宋_GB2312"/>
          <w:sz w:val="30"/>
          <w:szCs w:val="30"/>
        </w:rPr>
        <w:t>现代化物流体系，完善澄海区货运输枢纽体系建设，推进货运物流设施专业化、规模化建设，支撑澄海产业布局、货运流通支撑。</w:t>
      </w:r>
    </w:p>
    <w:p w14:paraId="355907B1">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物流枢纽。规划2个物流枢纽，分别为澄海国际玩具商贸物流城（宝澳物流园）、六合现代物流园（远期）。</w:t>
      </w:r>
    </w:p>
    <w:p w14:paraId="2F98857F">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专业物流中心。规划4个专业物流中心，分别</w:t>
      </w:r>
      <w:r>
        <w:rPr>
          <w:rFonts w:hint="eastAsia" w:ascii="仿宋_GB2312" w:hAnsi="仿宋_GB2312" w:eastAsia="仿宋_GB2312" w:cs="仿宋_GB2312"/>
          <w:sz w:val="30"/>
          <w:szCs w:val="30"/>
        </w:rPr>
        <w:t>为樟东物流中心、粤海物流中心、莲上冷链物流中心（澄海农产品冷链物流中心）、盐鸿冷链物流中心。</w:t>
      </w:r>
    </w:p>
    <w:p w14:paraId="6D95C847">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配送中心。规划5个配送中心，分别</w:t>
      </w:r>
      <w:r>
        <w:rPr>
          <w:rFonts w:hint="eastAsia" w:ascii="仿宋_GB2312" w:hAnsi="仿宋_GB2312" w:eastAsia="仿宋_GB2312" w:cs="仿宋_GB2312"/>
          <w:sz w:val="30"/>
          <w:szCs w:val="30"/>
        </w:rPr>
        <w:t>为上华配送中心、莱芜配送中心、莲下配送中心、溪南配送中心、隆都配送中心。</w:t>
      </w:r>
    </w:p>
    <w:p w14:paraId="479DF4DC">
      <w:pPr>
        <w:pStyle w:val="5"/>
        <w:numPr>
          <w:ilvl w:val="0"/>
          <w:numId w:val="4"/>
        </w:numPr>
        <w:spacing w:before="156" w:beforeLines="50" w:after="156" w:afterLines="50" w:line="240" w:lineRule="auto"/>
      </w:pPr>
      <w:bookmarkStart w:id="1842" w:name="_Toc16462"/>
      <w:bookmarkStart w:id="1843" w:name="_Toc29867"/>
      <w:r>
        <w:rPr>
          <w:rFonts w:hint="eastAsia"/>
        </w:rPr>
        <w:t>加快智慧交通体系建设</w:t>
      </w:r>
      <w:bookmarkEnd w:id="1841"/>
      <w:bookmarkEnd w:id="1842"/>
      <w:bookmarkEnd w:id="1843"/>
    </w:p>
    <w:bookmarkEnd w:id="1796"/>
    <w:bookmarkEnd w:id="1797"/>
    <w:p w14:paraId="399C79D6">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结合公路、铁路、城市公交线网等交通基础设施建设，完善智慧公交站、智慧路灯、5G基站等新型基础设施建设布局，提升城市交通系统管理水平。</w:t>
      </w:r>
    </w:p>
    <w:p w14:paraId="1F8BE2DC">
      <w:pPr>
        <w:pStyle w:val="14"/>
        <w:rPr>
          <w:rFonts w:ascii="Times New Roman" w:hAnsi="Times New Roman"/>
          <w:sz w:val="30"/>
          <w:szCs w:val="30"/>
          <w:lang w:eastAsia="zh-CN"/>
        </w:rPr>
      </w:pPr>
    </w:p>
    <w:p w14:paraId="07FB3DE8">
      <w:pPr>
        <w:sectPr>
          <w:footerReference r:id="rId9" w:type="default"/>
          <w:pgSz w:w="11906" w:h="16838"/>
          <w:pgMar w:top="1440" w:right="1701" w:bottom="1440" w:left="1701" w:header="851" w:footer="992" w:gutter="0"/>
          <w:cols w:space="425" w:num="1"/>
          <w:docGrid w:type="lines" w:linePitch="312" w:charSpace="0"/>
        </w:sectPr>
      </w:pPr>
    </w:p>
    <w:bookmarkEnd w:id="1789"/>
    <w:p w14:paraId="48D9A054">
      <w:pPr>
        <w:pStyle w:val="4"/>
        <w:numPr>
          <w:ilvl w:val="0"/>
          <w:numId w:val="20"/>
        </w:numPr>
        <w:spacing w:before="156" w:beforeLines="50" w:after="156" w:afterLines="50" w:line="240" w:lineRule="auto"/>
        <w:jc w:val="center"/>
        <w:rPr>
          <w:rFonts w:ascii="黑体" w:hAnsi="黑体" w:eastAsia="黑体"/>
          <w:b w:val="0"/>
          <w:bCs w:val="0"/>
        </w:rPr>
      </w:pPr>
      <w:bookmarkStart w:id="1844" w:name="_Toc132469141"/>
      <w:bookmarkEnd w:id="1844"/>
      <w:bookmarkStart w:id="1845" w:name="_Toc132474875"/>
      <w:bookmarkEnd w:id="1845"/>
      <w:bookmarkStart w:id="1846" w:name="_Toc132469142"/>
      <w:bookmarkEnd w:id="1846"/>
      <w:bookmarkStart w:id="1847" w:name="_Toc132720372"/>
      <w:bookmarkEnd w:id="1847"/>
      <w:bookmarkStart w:id="1848" w:name="_Toc132549954"/>
      <w:bookmarkEnd w:id="1848"/>
      <w:bookmarkStart w:id="1849" w:name="_Toc132474876"/>
      <w:bookmarkEnd w:id="1849"/>
      <w:bookmarkStart w:id="1850" w:name="_Toc132549953"/>
      <w:bookmarkEnd w:id="1850"/>
      <w:bookmarkStart w:id="1851" w:name="_Toc132466279"/>
      <w:bookmarkEnd w:id="1851"/>
      <w:bookmarkStart w:id="1852" w:name="_Toc132472002"/>
      <w:bookmarkEnd w:id="1852"/>
      <w:bookmarkStart w:id="1853" w:name="_Toc127541136"/>
      <w:bookmarkEnd w:id="1853"/>
      <w:bookmarkStart w:id="1854" w:name="_Toc132710814"/>
      <w:bookmarkEnd w:id="1854"/>
      <w:bookmarkStart w:id="1855" w:name="_Toc132720371"/>
      <w:bookmarkEnd w:id="1855"/>
      <w:bookmarkStart w:id="1856" w:name="_Toc132466280"/>
      <w:bookmarkEnd w:id="1856"/>
      <w:bookmarkStart w:id="1857" w:name="_Toc132472001"/>
      <w:bookmarkEnd w:id="1857"/>
      <w:bookmarkStart w:id="1858" w:name="_Toc132710815"/>
      <w:bookmarkEnd w:id="1858"/>
      <w:bookmarkStart w:id="1859" w:name="_Toc129738710"/>
      <w:bookmarkStart w:id="1860" w:name="_Toc132789307"/>
      <w:bookmarkStart w:id="1861" w:name="_Toc129909970"/>
      <w:bookmarkStart w:id="1862" w:name="_Toc129740582"/>
      <w:bookmarkStart w:id="1863" w:name="_Toc690"/>
      <w:bookmarkStart w:id="1864" w:name="_Toc25552"/>
      <w:r>
        <w:rPr>
          <w:rFonts w:hint="eastAsia" w:ascii="黑体" w:hAnsi="黑体" w:eastAsia="黑体"/>
          <w:b w:val="0"/>
          <w:bCs w:val="0"/>
        </w:rPr>
        <w:t>市政公用设施</w:t>
      </w:r>
      <w:bookmarkEnd w:id="1859"/>
      <w:bookmarkEnd w:id="1860"/>
      <w:bookmarkEnd w:id="1861"/>
      <w:bookmarkEnd w:id="1862"/>
      <w:r>
        <w:rPr>
          <w:rFonts w:hint="eastAsia" w:ascii="黑体" w:hAnsi="黑体" w:eastAsia="黑体"/>
          <w:b w:val="0"/>
          <w:bCs w:val="0"/>
        </w:rPr>
        <w:t>体系</w:t>
      </w:r>
      <w:bookmarkEnd w:id="1863"/>
      <w:bookmarkEnd w:id="1864"/>
    </w:p>
    <w:p w14:paraId="209A039D">
      <w:pPr>
        <w:pStyle w:val="5"/>
        <w:numPr>
          <w:ilvl w:val="0"/>
          <w:numId w:val="4"/>
        </w:numPr>
        <w:spacing w:before="156" w:beforeLines="50" w:after="156" w:afterLines="50" w:line="240" w:lineRule="auto"/>
      </w:pPr>
      <w:bookmarkStart w:id="1865" w:name="_Toc18650"/>
      <w:bookmarkStart w:id="1866" w:name="_Toc18769"/>
      <w:bookmarkStart w:id="1867" w:name="_Toc132789308"/>
      <w:bookmarkStart w:id="1868" w:name="_Hlk131697418"/>
      <w:r>
        <w:rPr>
          <w:rFonts w:hint="eastAsia"/>
        </w:rPr>
        <w:t>构建多元保障的城乡供水体系</w:t>
      </w:r>
      <w:bookmarkEnd w:id="1865"/>
      <w:bookmarkEnd w:id="1866"/>
      <w:bookmarkEnd w:id="1867"/>
    </w:p>
    <w:bookmarkEnd w:id="1868"/>
    <w:p w14:paraId="346E1568">
      <w:pPr>
        <w:ind w:firstLine="600" w:firstLineChars="200"/>
        <w:rPr>
          <w:rFonts w:ascii="Times New Roman" w:hAnsi="Times New Roman" w:eastAsia="仿宋_GB2312"/>
          <w:sz w:val="30"/>
          <w:szCs w:val="30"/>
        </w:rPr>
      </w:pPr>
      <w:bookmarkStart w:id="1869" w:name="_Hlk131697468"/>
      <w:r>
        <w:rPr>
          <w:rFonts w:hint="eastAsia" w:ascii="Times New Roman" w:hAnsi="Times New Roman" w:eastAsia="仿宋_GB2312"/>
          <w:sz w:val="30"/>
          <w:szCs w:val="30"/>
        </w:rPr>
        <w:t>合理划分和整合供水分区，将现有七个供水区域整合为东部水厂、莲下水厂、澄海自来水厂三个集中供水区域。完善供水管网和设施，依托水厂管网联通工程构建以东部水厂、莲下水厂、澄海自来水厂为主力供水厂的城乡一体化供水格局，</w:t>
      </w:r>
      <w:r>
        <w:rPr>
          <w:rFonts w:ascii="Times New Roman" w:hAnsi="Times New Roman" w:eastAsia="仿宋_GB2312"/>
          <w:sz w:val="30"/>
          <w:szCs w:val="30"/>
        </w:rPr>
        <w:t>到2035年，</w:t>
      </w:r>
      <w:r>
        <w:rPr>
          <w:rFonts w:hint="eastAsia" w:ascii="Times New Roman" w:hAnsi="Times New Roman" w:eastAsia="仿宋_GB2312"/>
          <w:sz w:val="30"/>
          <w:szCs w:val="30"/>
          <w:shd w:val="clear" w:color="auto" w:fill="FFFFFF"/>
        </w:rPr>
        <w:t>澄海区</w:t>
      </w:r>
      <w:r>
        <w:rPr>
          <w:rFonts w:ascii="Times New Roman" w:hAnsi="Times New Roman" w:eastAsia="仿宋_GB2312"/>
          <w:sz w:val="30"/>
          <w:szCs w:val="30"/>
        </w:rPr>
        <w:t>共规划建设水厂</w:t>
      </w:r>
      <w:r>
        <w:rPr>
          <w:rFonts w:hint="eastAsia" w:ascii="Times New Roman" w:hAnsi="Times New Roman" w:eastAsia="仿宋_GB2312"/>
          <w:sz w:val="30"/>
          <w:szCs w:val="30"/>
          <w:shd w:val="clear" w:color="auto" w:fill="FFFFFF"/>
        </w:rPr>
        <w:t>9</w:t>
      </w:r>
      <w:r>
        <w:rPr>
          <w:rFonts w:ascii="Times New Roman" w:hAnsi="Times New Roman" w:eastAsia="仿宋_GB2312"/>
          <w:sz w:val="30"/>
          <w:szCs w:val="30"/>
        </w:rPr>
        <w:t>座，总供水规模</w:t>
      </w:r>
      <w:r>
        <w:rPr>
          <w:rFonts w:hint="eastAsia" w:ascii="Times New Roman" w:hAnsi="Times New Roman" w:eastAsia="仿宋_GB2312"/>
          <w:sz w:val="30"/>
          <w:szCs w:val="30"/>
          <w:shd w:val="clear" w:color="auto" w:fill="FFFFFF"/>
        </w:rPr>
        <w:t>107.9</w:t>
      </w:r>
      <w:r>
        <w:rPr>
          <w:rFonts w:ascii="Times New Roman" w:hAnsi="Times New Roman" w:eastAsia="仿宋_GB2312"/>
          <w:sz w:val="30"/>
          <w:szCs w:val="30"/>
        </w:rPr>
        <w:t>万立方米/日。</w:t>
      </w:r>
      <w:r>
        <w:rPr>
          <w:rFonts w:hint="eastAsia" w:ascii="Times New Roman" w:hAnsi="Times New Roman" w:eastAsia="仿宋_GB2312"/>
          <w:sz w:val="30"/>
          <w:szCs w:val="30"/>
        </w:rPr>
        <w:t>规划预留海水淡化厂</w:t>
      </w:r>
      <w:r>
        <w:rPr>
          <w:rFonts w:hint="eastAsia" w:ascii="Times New Roman" w:hAnsi="Times New Roman" w:eastAsia="仿宋_GB2312"/>
          <w:sz w:val="30"/>
          <w:szCs w:val="30"/>
          <w:shd w:val="clear" w:color="auto" w:fill="FFFFFF"/>
        </w:rPr>
        <w:t>1</w:t>
      </w:r>
      <w:r>
        <w:rPr>
          <w:rFonts w:hint="eastAsia" w:ascii="Times New Roman" w:hAnsi="Times New Roman" w:eastAsia="仿宋_GB2312"/>
          <w:sz w:val="30"/>
          <w:szCs w:val="30"/>
        </w:rPr>
        <w:t>座</w:t>
      </w:r>
      <w:r>
        <w:rPr>
          <w:rFonts w:hint="eastAsia" w:ascii="Times New Roman" w:hAnsi="Times New Roman" w:eastAsia="仿宋_GB2312"/>
          <w:sz w:val="30"/>
          <w:szCs w:val="30"/>
          <w:lang w:eastAsia="zh-CN"/>
        </w:rPr>
        <w:t>。</w:t>
      </w:r>
      <w:r>
        <w:rPr>
          <w:rFonts w:hint="eastAsia" w:ascii="Times New Roman" w:hAnsi="Times New Roman" w:eastAsia="仿宋_GB2312"/>
          <w:sz w:val="30"/>
          <w:szCs w:val="30"/>
        </w:rPr>
        <w:t>扩展应急水源来源，加强应急供水能力建设。</w:t>
      </w:r>
    </w:p>
    <w:bookmarkEnd w:id="1869"/>
    <w:p w14:paraId="68255242">
      <w:pPr>
        <w:pStyle w:val="5"/>
        <w:numPr>
          <w:ilvl w:val="0"/>
          <w:numId w:val="4"/>
        </w:numPr>
        <w:spacing w:before="156" w:beforeLines="50" w:after="156" w:afterLines="50" w:line="240" w:lineRule="auto"/>
      </w:pPr>
      <w:bookmarkStart w:id="1870" w:name="_Toc132789309"/>
      <w:bookmarkStart w:id="1871" w:name="_Toc17816"/>
      <w:bookmarkStart w:id="1872" w:name="_Toc15726"/>
      <w:r>
        <w:rPr>
          <w:rFonts w:hint="eastAsia"/>
        </w:rPr>
        <w:t>建立绿色高效的能源保障体系</w:t>
      </w:r>
      <w:bookmarkEnd w:id="1870"/>
      <w:bookmarkEnd w:id="1871"/>
      <w:bookmarkEnd w:id="1872"/>
    </w:p>
    <w:p w14:paraId="28AC881F">
      <w:pPr>
        <w:ind w:firstLine="600"/>
        <w:rPr>
          <w:rFonts w:ascii="Times New Roman" w:hAnsi="Times New Roman" w:eastAsia="仿宋_GB2312"/>
          <w:sz w:val="30"/>
          <w:szCs w:val="30"/>
        </w:rPr>
      </w:pPr>
      <w:r>
        <w:rPr>
          <w:rFonts w:hint="eastAsia" w:ascii="Times New Roman" w:hAnsi="Times New Roman" w:eastAsia="仿宋_GB2312"/>
          <w:sz w:val="30"/>
          <w:szCs w:val="30"/>
        </w:rPr>
        <w:t>积极推进海上风电项目，光伏发电项目，预控变电站建设用地，预留输电线路通廊，优化电网的网架结构，构建“结构完善、技术领先、安全可靠、绿色高效”的现代化智能电网。优化电源结构和布局，发挥区域沿海风能资源优势，拓展绿色电源利用。完善跨区域电力输送通道建设与完善，与省网形成互联互通格局，保障区域供电灵活可靠，提升新能源电力并网送出能力。至2035年，规划500千伏变电站1座</w:t>
      </w:r>
      <w:r>
        <w:rPr>
          <w:rFonts w:hint="eastAsia" w:ascii="Times New Roman" w:hAnsi="Times New Roman" w:eastAsia="仿宋_GB2312"/>
          <w:sz w:val="30"/>
          <w:szCs w:val="30"/>
          <w:lang w:eastAsia="zh-CN"/>
        </w:rPr>
        <w:t>，</w:t>
      </w:r>
      <w:r>
        <w:rPr>
          <w:rFonts w:hint="eastAsia" w:ascii="Times New Roman" w:hAnsi="Times New Roman" w:eastAsia="仿宋_GB2312"/>
          <w:sz w:val="30"/>
          <w:szCs w:val="30"/>
        </w:rPr>
        <w:t>220千伏变电站8座，110千伏变电站44座（不包含用户站）。规划建成汕头海上风电澄海登陆集控中心、莲华渔光互补光伏电站。</w:t>
      </w:r>
    </w:p>
    <w:p w14:paraId="66F7A92C">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保障城市燃气能源安全。构建以天然气能源为主，液化石油气为辅的燃气供应格局。</w:t>
      </w:r>
      <w:r>
        <w:rPr>
          <w:rFonts w:ascii="Times New Roman" w:hAnsi="Times New Roman" w:eastAsia="仿宋_GB2312"/>
          <w:sz w:val="30"/>
          <w:szCs w:val="30"/>
        </w:rPr>
        <w:t>依据相关管理规范、技术准则管理油气管道，保障能源供给，预留安全空间。</w:t>
      </w:r>
    </w:p>
    <w:p w14:paraId="7D36E8E9">
      <w:pPr>
        <w:pStyle w:val="5"/>
        <w:numPr>
          <w:ilvl w:val="0"/>
          <w:numId w:val="4"/>
        </w:numPr>
        <w:spacing w:before="156" w:beforeLines="50" w:after="156" w:afterLines="50" w:line="240" w:lineRule="auto"/>
      </w:pPr>
      <w:bookmarkStart w:id="1873" w:name="_Toc15409"/>
      <w:bookmarkStart w:id="1874" w:name="_Toc132789310"/>
      <w:bookmarkStart w:id="1875" w:name="_Toc31468"/>
      <w:r>
        <w:rPr>
          <w:rFonts w:hint="eastAsia"/>
        </w:rPr>
        <w:t>构建</w:t>
      </w:r>
      <w:bookmarkStart w:id="1876" w:name="_Hlk131698021"/>
      <w:r>
        <w:rPr>
          <w:rFonts w:hint="eastAsia"/>
        </w:rPr>
        <w:t>融合泛在的通信设施体系</w:t>
      </w:r>
      <w:bookmarkEnd w:id="1873"/>
      <w:bookmarkEnd w:id="1874"/>
      <w:bookmarkEnd w:id="1875"/>
      <w:bookmarkEnd w:id="1876"/>
    </w:p>
    <w:p w14:paraId="7AFAEB3E">
      <w:pPr>
        <w:ind w:firstLine="600"/>
        <w:rPr>
          <w:rFonts w:ascii="Times New Roman" w:hAnsi="Times New Roman" w:eastAsia="仿宋_GB2312"/>
          <w:sz w:val="30"/>
          <w:szCs w:val="30"/>
        </w:rPr>
      </w:pPr>
      <w:bookmarkStart w:id="1877" w:name="_Hlk131698065"/>
      <w:bookmarkStart w:id="1878" w:name="_Hlk117870016"/>
      <w:r>
        <w:rPr>
          <w:rFonts w:hint="eastAsia" w:ascii="Times New Roman" w:hAnsi="Times New Roman" w:eastAsia="仿宋_GB2312"/>
          <w:sz w:val="30"/>
          <w:szCs w:val="30"/>
        </w:rPr>
        <w:t>优化升级现有信息基础设施，促进基础设施的共建共享、互联互通，推进新型信息基础设施建设，打造“智慧澄海”。规划至2035年，实现5G网络城乡全覆盖。推动骨干网、城域网、局域网的升级扩容提速，降低节点间网络时延，提升网络和数据互联质量。</w:t>
      </w:r>
    </w:p>
    <w:bookmarkEnd w:id="1877"/>
    <w:bookmarkEnd w:id="1878"/>
    <w:p w14:paraId="0C052C62">
      <w:pPr>
        <w:pStyle w:val="5"/>
        <w:numPr>
          <w:ilvl w:val="0"/>
          <w:numId w:val="4"/>
        </w:numPr>
        <w:spacing w:before="156" w:beforeLines="50" w:after="156" w:afterLines="50" w:line="240" w:lineRule="auto"/>
      </w:pPr>
      <w:bookmarkStart w:id="1879" w:name="_Toc17049"/>
      <w:bookmarkStart w:id="1880" w:name="_Toc132789311"/>
      <w:bookmarkStart w:id="1881" w:name="_Toc7649"/>
      <w:bookmarkStart w:id="1882" w:name="_Toc117540738"/>
      <w:r>
        <w:rPr>
          <w:rFonts w:hint="eastAsia"/>
        </w:rPr>
        <w:t>建设绿色循环的固体废物处置体系</w:t>
      </w:r>
      <w:bookmarkEnd w:id="1879"/>
      <w:bookmarkEnd w:id="1880"/>
      <w:bookmarkEnd w:id="1881"/>
    </w:p>
    <w:p w14:paraId="292A498B">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构建以固体废物分类收集，分类转运，多种固体废物终端处理方式为一体的先进的城乡固体废物处理系统。规划至</w:t>
      </w:r>
      <w:r>
        <w:rPr>
          <w:rFonts w:ascii="Times New Roman" w:hAnsi="Times New Roman" w:eastAsia="仿宋_GB2312"/>
          <w:sz w:val="30"/>
          <w:szCs w:val="30"/>
        </w:rPr>
        <w:t>2035</w:t>
      </w:r>
      <w:r>
        <w:rPr>
          <w:rFonts w:hint="eastAsia" w:ascii="Times New Roman" w:hAnsi="Times New Roman" w:eastAsia="仿宋_GB2312"/>
          <w:sz w:val="30"/>
          <w:szCs w:val="30"/>
        </w:rPr>
        <w:t>年，城乡生活垃圾无害化处理率达到</w:t>
      </w:r>
      <w:r>
        <w:rPr>
          <w:rFonts w:ascii="Times New Roman" w:hAnsi="Times New Roman" w:eastAsia="仿宋_GB2312"/>
          <w:sz w:val="30"/>
          <w:szCs w:val="30"/>
        </w:rPr>
        <w:t>100%</w:t>
      </w:r>
      <w:r>
        <w:rPr>
          <w:rFonts w:hint="eastAsia" w:ascii="Times New Roman" w:hAnsi="Times New Roman" w:eastAsia="仿宋_GB2312"/>
          <w:sz w:val="30"/>
          <w:szCs w:val="30"/>
        </w:rPr>
        <w:t>。完善生活垃圾转运设施，优化垃圾转运站服务半径，科学设置独立的大型、中型、小型垃圾压缩转运站，每座占地面积按照相关技术规范要求配置。至2</w:t>
      </w:r>
      <w:r>
        <w:rPr>
          <w:rFonts w:ascii="Times New Roman" w:hAnsi="Times New Roman" w:eastAsia="仿宋_GB2312"/>
          <w:sz w:val="30"/>
          <w:szCs w:val="30"/>
        </w:rPr>
        <w:t>035</w:t>
      </w:r>
      <w:r>
        <w:rPr>
          <w:rFonts w:hint="eastAsia" w:ascii="Times New Roman" w:hAnsi="Times New Roman" w:eastAsia="仿宋_GB2312"/>
          <w:sz w:val="30"/>
          <w:szCs w:val="30"/>
        </w:rPr>
        <w:t>年，全区规划垃圾综合处理设施</w:t>
      </w:r>
      <w:r>
        <w:rPr>
          <w:rFonts w:ascii="Times New Roman" w:hAnsi="Times New Roman" w:eastAsia="仿宋_GB2312"/>
          <w:sz w:val="30"/>
          <w:szCs w:val="30"/>
          <w:shd w:val="clear" w:color="auto" w:fill="FFFFFF"/>
        </w:rPr>
        <w:t>1</w:t>
      </w:r>
      <w:r>
        <w:rPr>
          <w:rFonts w:hint="eastAsia" w:ascii="Times New Roman" w:hAnsi="Times New Roman" w:eastAsia="仿宋_GB2312"/>
          <w:sz w:val="30"/>
          <w:szCs w:val="30"/>
        </w:rPr>
        <w:t>座，生活垃圾应急填埋场2座，厨余垃圾处理厂</w:t>
      </w:r>
      <w:r>
        <w:rPr>
          <w:rFonts w:hint="eastAsia" w:ascii="Times New Roman" w:hAnsi="Times New Roman" w:eastAsia="仿宋_GB2312"/>
          <w:sz w:val="30"/>
          <w:szCs w:val="30"/>
          <w:shd w:val="clear" w:color="auto" w:fill="FFFFFF"/>
        </w:rPr>
        <w:t>5</w:t>
      </w:r>
      <w:r>
        <w:rPr>
          <w:rFonts w:hint="eastAsia" w:ascii="Times New Roman" w:hAnsi="Times New Roman" w:eastAsia="仿宋_GB2312"/>
          <w:sz w:val="30"/>
          <w:szCs w:val="30"/>
        </w:rPr>
        <w:t>座。</w:t>
      </w:r>
    </w:p>
    <w:p w14:paraId="73F1449F">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医疗废物转移到汕头市特种废弃物处理中心处置，其他危险废物按相关法律法规的规定进行处置。布局8处建筑垃圾处理设施处理全区建筑垃圾。</w:t>
      </w:r>
    </w:p>
    <w:bookmarkEnd w:id="1882"/>
    <w:p w14:paraId="5E37D358">
      <w:pPr>
        <w:pStyle w:val="5"/>
        <w:numPr>
          <w:ilvl w:val="0"/>
          <w:numId w:val="4"/>
        </w:numPr>
        <w:spacing w:before="156" w:beforeLines="50" w:after="156" w:afterLines="50" w:line="240" w:lineRule="auto"/>
      </w:pPr>
      <w:bookmarkStart w:id="1883" w:name="_Toc132789312"/>
      <w:bookmarkStart w:id="1884" w:name="_Toc7866"/>
      <w:bookmarkStart w:id="1885" w:name="_Toc26595"/>
      <w:r>
        <w:rPr>
          <w:rFonts w:hint="eastAsia"/>
        </w:rPr>
        <w:t>完善全区雨污分流的排水系统</w:t>
      </w:r>
      <w:bookmarkEnd w:id="1883"/>
      <w:bookmarkEnd w:id="1884"/>
      <w:bookmarkEnd w:id="1885"/>
    </w:p>
    <w:p w14:paraId="75379236">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规划至2</w:t>
      </w:r>
      <w:r>
        <w:rPr>
          <w:rFonts w:ascii="Times New Roman" w:hAnsi="Times New Roman" w:eastAsia="仿宋_GB2312"/>
          <w:sz w:val="30"/>
          <w:szCs w:val="30"/>
        </w:rPr>
        <w:t>035</w:t>
      </w:r>
      <w:r>
        <w:rPr>
          <w:rFonts w:hint="eastAsia" w:ascii="Times New Roman" w:hAnsi="Times New Roman" w:eastAsia="仿宋_GB2312"/>
          <w:sz w:val="30"/>
          <w:szCs w:val="30"/>
        </w:rPr>
        <w:t>年，全区城镇、村庄建成区实现雨污分流排水体制。</w:t>
      </w:r>
    </w:p>
    <w:p w14:paraId="7A9E32C8">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规划至</w:t>
      </w:r>
      <w:r>
        <w:rPr>
          <w:rFonts w:ascii="Times New Roman" w:hAnsi="Times New Roman" w:eastAsia="仿宋_GB2312"/>
          <w:sz w:val="30"/>
          <w:szCs w:val="30"/>
        </w:rPr>
        <w:t>2035</w:t>
      </w:r>
      <w:r>
        <w:rPr>
          <w:rFonts w:hint="eastAsia" w:ascii="Times New Roman" w:hAnsi="Times New Roman" w:eastAsia="仿宋_GB2312"/>
          <w:sz w:val="30"/>
          <w:szCs w:val="30"/>
        </w:rPr>
        <w:t>年，全区规划</w:t>
      </w:r>
      <w:r>
        <w:rPr>
          <w:rFonts w:ascii="Times New Roman" w:hAnsi="Times New Roman" w:eastAsia="仿宋_GB2312"/>
          <w:sz w:val="30"/>
          <w:szCs w:val="30"/>
        </w:rPr>
        <w:t>污水处理厂</w:t>
      </w:r>
      <w:r>
        <w:rPr>
          <w:rFonts w:hint="eastAsia" w:ascii="Times New Roman" w:hAnsi="Times New Roman" w:eastAsia="仿宋_GB2312"/>
          <w:sz w:val="30"/>
          <w:szCs w:val="30"/>
        </w:rPr>
        <w:t>5</w:t>
      </w:r>
      <w:r>
        <w:rPr>
          <w:rFonts w:ascii="Times New Roman" w:hAnsi="Times New Roman" w:eastAsia="仿宋_GB2312"/>
          <w:sz w:val="30"/>
          <w:szCs w:val="30"/>
        </w:rPr>
        <w:t>座</w:t>
      </w:r>
      <w:r>
        <w:rPr>
          <w:rFonts w:hint="eastAsia" w:ascii="Times New Roman" w:hAnsi="Times New Roman" w:eastAsia="仿宋_GB2312"/>
          <w:sz w:val="30"/>
          <w:szCs w:val="30"/>
        </w:rPr>
        <w:t>，污水处理能力达到</w:t>
      </w:r>
      <w:r>
        <w:rPr>
          <w:rFonts w:ascii="Times New Roman" w:hAnsi="Times New Roman" w:eastAsia="仿宋_GB2312"/>
          <w:sz w:val="30"/>
          <w:szCs w:val="30"/>
        </w:rPr>
        <w:t>57万吨/日</w:t>
      </w:r>
      <w:r>
        <w:rPr>
          <w:rFonts w:hint="eastAsia" w:ascii="Times New Roman" w:hAnsi="Times New Roman" w:eastAsia="仿宋_GB2312"/>
          <w:sz w:val="30"/>
          <w:szCs w:val="30"/>
        </w:rPr>
        <w:t>，污水处理率为</w:t>
      </w:r>
      <w:r>
        <w:rPr>
          <w:rFonts w:ascii="Times New Roman" w:hAnsi="Times New Roman" w:eastAsia="仿宋_GB2312"/>
          <w:sz w:val="30"/>
          <w:szCs w:val="30"/>
        </w:rPr>
        <w:t>100%</w:t>
      </w:r>
      <w:r>
        <w:rPr>
          <w:rFonts w:hint="eastAsia" w:ascii="Times New Roman" w:hAnsi="Times New Roman" w:eastAsia="仿宋_GB2312"/>
          <w:sz w:val="30"/>
          <w:szCs w:val="30"/>
        </w:rPr>
        <w:t>；全区规划污泥处置中心</w:t>
      </w:r>
      <w:r>
        <w:rPr>
          <w:rFonts w:ascii="Times New Roman" w:hAnsi="Times New Roman" w:eastAsia="仿宋_GB2312"/>
          <w:sz w:val="30"/>
          <w:szCs w:val="30"/>
        </w:rPr>
        <w:t>1</w:t>
      </w:r>
      <w:r>
        <w:rPr>
          <w:rFonts w:hint="eastAsia" w:ascii="Times New Roman" w:hAnsi="Times New Roman" w:eastAsia="仿宋_GB2312"/>
          <w:sz w:val="30"/>
          <w:szCs w:val="30"/>
        </w:rPr>
        <w:t>座，污水厂产生的污泥运往污泥处置中心处理。</w:t>
      </w:r>
    </w:p>
    <w:p w14:paraId="68803F11">
      <w:pPr>
        <w:tabs>
          <w:tab w:val="left" w:pos="142"/>
          <w:tab w:val="left" w:pos="3402"/>
        </w:tabs>
        <w:ind w:firstLine="600" w:firstLineChars="200"/>
        <w:rPr>
          <w:rFonts w:ascii="Times New Roman" w:hAnsi="Times New Roman" w:eastAsia="仿宋_GB2312"/>
          <w:sz w:val="30"/>
          <w:szCs w:val="30"/>
          <w:u w:val="single"/>
        </w:rPr>
      </w:pPr>
      <w:r>
        <w:rPr>
          <w:rFonts w:hint="eastAsia" w:ascii="Times New Roman" w:hAnsi="Times New Roman" w:eastAsia="仿宋_GB2312"/>
          <w:sz w:val="30"/>
          <w:szCs w:val="30"/>
        </w:rPr>
        <w:t>再生水厂作为城市水源补充，规划再生水厂结合污水处理厂设置，全区规划再生水厂</w:t>
      </w:r>
      <w:r>
        <w:rPr>
          <w:rFonts w:hint="eastAsia" w:ascii="Times New Roman" w:hAnsi="Times New Roman" w:eastAsia="仿宋_GB2312"/>
          <w:sz w:val="30"/>
          <w:szCs w:val="30"/>
          <w:shd w:val="clear" w:color="auto" w:fill="FFFFFF"/>
        </w:rPr>
        <w:t>3</w:t>
      </w:r>
      <w:r>
        <w:rPr>
          <w:rFonts w:hint="eastAsia" w:ascii="Times New Roman" w:hAnsi="Times New Roman" w:eastAsia="仿宋_GB2312"/>
          <w:sz w:val="30"/>
          <w:szCs w:val="30"/>
        </w:rPr>
        <w:t>座。规划至</w:t>
      </w:r>
      <w:r>
        <w:rPr>
          <w:rFonts w:ascii="Times New Roman" w:hAnsi="Times New Roman" w:eastAsia="仿宋_GB2312"/>
          <w:sz w:val="30"/>
          <w:szCs w:val="30"/>
        </w:rPr>
        <w:t>2035</w:t>
      </w:r>
      <w:r>
        <w:rPr>
          <w:rFonts w:hint="eastAsia" w:ascii="Times New Roman" w:hAnsi="Times New Roman" w:eastAsia="仿宋_GB2312"/>
          <w:sz w:val="30"/>
          <w:szCs w:val="30"/>
        </w:rPr>
        <w:t>年，再生水利用率</w:t>
      </w:r>
      <w:r>
        <w:rPr>
          <w:rFonts w:hint="eastAsia" w:ascii="Times New Roman" w:hAnsi="Times New Roman" w:eastAsia="仿宋_GB2312"/>
          <w:sz w:val="30"/>
          <w:szCs w:val="30"/>
          <w:shd w:val="clear" w:color="auto" w:fill="FFFFFF"/>
        </w:rPr>
        <w:t>25</w:t>
      </w:r>
      <w:r>
        <w:rPr>
          <w:rFonts w:ascii="Times New Roman" w:hAnsi="Times New Roman" w:eastAsia="仿宋_GB2312"/>
          <w:sz w:val="30"/>
          <w:szCs w:val="30"/>
        </w:rPr>
        <w:t>%</w:t>
      </w:r>
      <w:r>
        <w:rPr>
          <w:rFonts w:hint="eastAsia" w:ascii="Times New Roman" w:hAnsi="Times New Roman" w:eastAsia="仿宋_GB2312"/>
          <w:sz w:val="30"/>
          <w:szCs w:val="30"/>
        </w:rPr>
        <w:t>以上。</w:t>
      </w:r>
    </w:p>
    <w:p w14:paraId="3E326F43">
      <w:pPr>
        <w:ind w:firstLine="600" w:firstLineChars="200"/>
        <w:rPr>
          <w:rFonts w:ascii="Times New Roman" w:hAnsi="Times New Roman" w:eastAsia="仿宋_GB2312"/>
          <w:sz w:val="30"/>
          <w:szCs w:val="30"/>
          <w:u w:val="single"/>
        </w:rPr>
      </w:pPr>
      <w:r>
        <w:rPr>
          <w:rFonts w:hint="eastAsia" w:ascii="Times New Roman" w:hAnsi="Times New Roman" w:eastAsia="仿宋_GB2312"/>
          <w:sz w:val="30"/>
          <w:szCs w:val="30"/>
        </w:rPr>
        <w:t>按提高城市雨水系统标准。按照大城市标准选取雨水设计重现期，中心城区设计重现期按</w:t>
      </w:r>
      <w:r>
        <w:rPr>
          <w:rFonts w:ascii="Times New Roman" w:hAnsi="Times New Roman" w:eastAsia="仿宋_GB2312"/>
          <w:sz w:val="30"/>
          <w:szCs w:val="30"/>
        </w:rPr>
        <w:t>2</w:t>
      </w:r>
      <w:r>
        <w:rPr>
          <w:rFonts w:hint="eastAsia" w:ascii="Times New Roman" w:hAnsi="Times New Roman" w:eastAsia="仿宋_GB2312"/>
          <w:sz w:val="30"/>
          <w:szCs w:val="30"/>
        </w:rPr>
        <w:t>—</w:t>
      </w:r>
      <w:r>
        <w:rPr>
          <w:rFonts w:ascii="Times New Roman" w:hAnsi="Times New Roman" w:eastAsia="仿宋_GB2312"/>
          <w:sz w:val="30"/>
          <w:szCs w:val="30"/>
        </w:rPr>
        <w:t>5</w:t>
      </w:r>
      <w:r>
        <w:rPr>
          <w:rFonts w:hint="eastAsia" w:ascii="Times New Roman" w:hAnsi="Times New Roman" w:eastAsia="仿宋_GB2312"/>
          <w:sz w:val="30"/>
          <w:szCs w:val="30"/>
        </w:rPr>
        <w:t>年，非中心城区重现期按</w:t>
      </w:r>
      <w:r>
        <w:rPr>
          <w:rFonts w:ascii="Times New Roman" w:hAnsi="Times New Roman" w:eastAsia="仿宋_GB2312"/>
          <w:sz w:val="30"/>
          <w:szCs w:val="30"/>
        </w:rPr>
        <w:t>2</w:t>
      </w:r>
      <w:r>
        <w:rPr>
          <w:rFonts w:hint="eastAsia" w:ascii="Times New Roman" w:hAnsi="Times New Roman" w:eastAsia="仿宋_GB2312"/>
          <w:sz w:val="30"/>
          <w:szCs w:val="30"/>
        </w:rPr>
        <w:t>—</w:t>
      </w:r>
      <w:r>
        <w:rPr>
          <w:rFonts w:ascii="Times New Roman" w:hAnsi="Times New Roman" w:eastAsia="仿宋_GB2312"/>
          <w:sz w:val="30"/>
          <w:szCs w:val="30"/>
        </w:rPr>
        <w:t>3</w:t>
      </w:r>
      <w:r>
        <w:rPr>
          <w:rFonts w:hint="eastAsia" w:ascii="Times New Roman" w:hAnsi="Times New Roman" w:eastAsia="仿宋_GB2312"/>
          <w:sz w:val="30"/>
          <w:szCs w:val="30"/>
        </w:rPr>
        <w:t>年，中心城区的重要地区重现期按</w:t>
      </w:r>
      <w:r>
        <w:rPr>
          <w:rFonts w:ascii="Times New Roman" w:hAnsi="Times New Roman" w:eastAsia="仿宋_GB2312"/>
          <w:sz w:val="30"/>
          <w:szCs w:val="30"/>
        </w:rPr>
        <w:t>5</w:t>
      </w:r>
      <w:r>
        <w:rPr>
          <w:rFonts w:hint="eastAsia" w:ascii="Times New Roman" w:hAnsi="Times New Roman" w:eastAsia="仿宋_GB2312"/>
          <w:sz w:val="30"/>
          <w:szCs w:val="30"/>
        </w:rPr>
        <w:t>—</w:t>
      </w:r>
      <w:r>
        <w:rPr>
          <w:rFonts w:ascii="Times New Roman" w:hAnsi="Times New Roman" w:eastAsia="仿宋_GB2312"/>
          <w:sz w:val="30"/>
          <w:szCs w:val="30"/>
        </w:rPr>
        <w:t>10</w:t>
      </w:r>
      <w:r>
        <w:rPr>
          <w:rFonts w:hint="eastAsia" w:ascii="Times New Roman" w:hAnsi="Times New Roman" w:eastAsia="仿宋_GB2312"/>
          <w:sz w:val="30"/>
          <w:szCs w:val="30"/>
        </w:rPr>
        <w:t>年，中心城区地下通道和下沉式广场等按</w:t>
      </w:r>
      <w:r>
        <w:rPr>
          <w:rFonts w:ascii="Times New Roman" w:hAnsi="Times New Roman" w:eastAsia="仿宋_GB2312"/>
          <w:sz w:val="30"/>
          <w:szCs w:val="30"/>
        </w:rPr>
        <w:t>20</w:t>
      </w:r>
      <w:r>
        <w:rPr>
          <w:rFonts w:hint="eastAsia" w:ascii="Times New Roman" w:hAnsi="Times New Roman" w:eastAsia="仿宋_GB2312"/>
          <w:sz w:val="30"/>
          <w:szCs w:val="30"/>
        </w:rPr>
        <w:t>—</w:t>
      </w:r>
      <w:r>
        <w:rPr>
          <w:rFonts w:ascii="Times New Roman" w:hAnsi="Times New Roman" w:eastAsia="仿宋_GB2312"/>
          <w:sz w:val="30"/>
          <w:szCs w:val="30"/>
        </w:rPr>
        <w:t>30</w:t>
      </w:r>
      <w:r>
        <w:rPr>
          <w:rFonts w:hint="eastAsia" w:ascii="Times New Roman" w:hAnsi="Times New Roman" w:eastAsia="仿宋_GB2312"/>
          <w:sz w:val="30"/>
          <w:szCs w:val="30"/>
        </w:rPr>
        <w:t>年。</w:t>
      </w:r>
    </w:p>
    <w:p w14:paraId="196B0D03">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加强城市雨洪管理能力。保护南排渠、中心排渠、南成排渠、利丰排渠、合昌排渠、六孔排渠等现状雨水行泄通道，保障城市内部雨水行泄通畅。</w:t>
      </w:r>
      <w:r>
        <w:rPr>
          <w:rFonts w:ascii="Times New Roman" w:hAnsi="Times New Roman" w:eastAsia="仿宋_GB2312"/>
          <w:sz w:val="30"/>
          <w:szCs w:val="30"/>
        </w:rPr>
        <w:t>在城区地形低洼处共规划建设</w:t>
      </w:r>
      <w:r>
        <w:rPr>
          <w:rFonts w:hint="eastAsia" w:ascii="Times New Roman" w:hAnsi="Times New Roman" w:eastAsia="仿宋_GB2312"/>
          <w:sz w:val="30"/>
          <w:szCs w:val="30"/>
          <w:shd w:val="clear" w:color="auto" w:fill="FFFFFF"/>
        </w:rPr>
        <w:t>13</w:t>
      </w:r>
      <w:r>
        <w:rPr>
          <w:rFonts w:ascii="Times New Roman" w:hAnsi="Times New Roman" w:eastAsia="仿宋_GB2312"/>
          <w:sz w:val="30"/>
          <w:szCs w:val="30"/>
        </w:rPr>
        <w:t>个</w:t>
      </w:r>
      <w:r>
        <w:rPr>
          <w:rFonts w:hint="eastAsia" w:ascii="Times New Roman" w:hAnsi="Times New Roman" w:eastAsia="仿宋_GB2312"/>
          <w:sz w:val="30"/>
          <w:szCs w:val="30"/>
        </w:rPr>
        <w:t>排</w:t>
      </w:r>
      <w:r>
        <w:rPr>
          <w:rFonts w:ascii="Times New Roman" w:hAnsi="Times New Roman" w:eastAsia="仿宋_GB2312"/>
          <w:sz w:val="30"/>
          <w:szCs w:val="30"/>
        </w:rPr>
        <w:t>涝泵站。</w:t>
      </w:r>
      <w:r>
        <w:rPr>
          <w:rFonts w:hint="eastAsia" w:ascii="Times New Roman" w:hAnsi="Times New Roman" w:eastAsia="仿宋_GB2312"/>
          <w:sz w:val="30"/>
          <w:szCs w:val="30"/>
        </w:rPr>
        <w:t>结合海绵调蓄设施，从源头减少雨水排放量，构建源头、过程、末端全过程管控的分散型海绵系统。现状建成区结合城市更新改造，重点解决城市内涝、雨水收集利用等，改善并修复水环境。新建地区应全面落实海绵城市建设要求，高标准建设低影响开发雨水设施，提高对径流雨水的控制率。</w:t>
      </w:r>
    </w:p>
    <w:p w14:paraId="32738FCA">
      <w:pPr>
        <w:pStyle w:val="4"/>
        <w:numPr>
          <w:ilvl w:val="0"/>
          <w:numId w:val="20"/>
        </w:numPr>
        <w:spacing w:before="156" w:beforeLines="50" w:after="156" w:afterLines="50" w:line="240" w:lineRule="auto"/>
        <w:jc w:val="center"/>
        <w:rPr>
          <w:rFonts w:ascii="黑体" w:hAnsi="黑体" w:eastAsia="黑体"/>
          <w:b w:val="0"/>
          <w:bCs w:val="0"/>
        </w:rPr>
      </w:pPr>
      <w:bookmarkStart w:id="1886" w:name="_Toc132549968"/>
      <w:bookmarkEnd w:id="1886"/>
      <w:bookmarkStart w:id="1887" w:name="_Toc132710831"/>
      <w:bookmarkEnd w:id="1887"/>
      <w:bookmarkStart w:id="1888" w:name="_Toc132549969"/>
      <w:bookmarkEnd w:id="1888"/>
      <w:bookmarkStart w:id="1889" w:name="_Toc132469158"/>
      <w:bookmarkEnd w:id="1889"/>
      <w:bookmarkStart w:id="1890" w:name="_Toc132472018"/>
      <w:bookmarkEnd w:id="1890"/>
      <w:bookmarkStart w:id="1891" w:name="_Toc132720386"/>
      <w:bookmarkEnd w:id="1891"/>
      <w:bookmarkStart w:id="1892" w:name="_Toc132469157"/>
      <w:bookmarkEnd w:id="1892"/>
      <w:bookmarkStart w:id="1893" w:name="_Toc132720387"/>
      <w:bookmarkEnd w:id="1893"/>
      <w:bookmarkStart w:id="1894" w:name="_Toc127541138"/>
      <w:bookmarkEnd w:id="1894"/>
      <w:bookmarkStart w:id="1895" w:name="_Toc132469155"/>
      <w:bookmarkEnd w:id="1895"/>
      <w:bookmarkStart w:id="1896" w:name="_Toc132549970"/>
      <w:bookmarkEnd w:id="1896"/>
      <w:bookmarkStart w:id="1897" w:name="_Toc132466295"/>
      <w:bookmarkEnd w:id="1897"/>
      <w:bookmarkStart w:id="1898" w:name="_Toc132720385"/>
      <w:bookmarkEnd w:id="1898"/>
      <w:bookmarkStart w:id="1899" w:name="_Toc132720388"/>
      <w:bookmarkEnd w:id="1899"/>
      <w:bookmarkStart w:id="1900" w:name="_Toc132710829"/>
      <w:bookmarkEnd w:id="1900"/>
      <w:bookmarkStart w:id="1901" w:name="_Toc132472015"/>
      <w:bookmarkEnd w:id="1901"/>
      <w:bookmarkStart w:id="1902" w:name="_Toc132469156"/>
      <w:bookmarkEnd w:id="1902"/>
      <w:bookmarkStart w:id="1903" w:name="_Toc132466296"/>
      <w:bookmarkEnd w:id="1903"/>
      <w:bookmarkStart w:id="1904" w:name="_Toc132472016"/>
      <w:bookmarkEnd w:id="1904"/>
      <w:bookmarkStart w:id="1905" w:name="_Toc132710830"/>
      <w:bookmarkEnd w:id="1905"/>
      <w:bookmarkStart w:id="1906" w:name="_Toc132466294"/>
      <w:bookmarkEnd w:id="1906"/>
      <w:bookmarkStart w:id="1907" w:name="_Toc132474892"/>
      <w:bookmarkEnd w:id="1907"/>
      <w:bookmarkStart w:id="1908" w:name="_Toc132474890"/>
      <w:bookmarkEnd w:id="1908"/>
      <w:bookmarkStart w:id="1909" w:name="_Toc132466293"/>
      <w:bookmarkEnd w:id="1909"/>
      <w:bookmarkStart w:id="1910" w:name="_Toc132474891"/>
      <w:bookmarkEnd w:id="1910"/>
      <w:bookmarkStart w:id="1911" w:name="_Toc132710828"/>
      <w:bookmarkEnd w:id="1911"/>
      <w:bookmarkStart w:id="1912" w:name="_Toc132549967"/>
      <w:bookmarkEnd w:id="1912"/>
      <w:bookmarkStart w:id="1913" w:name="_Toc132472017"/>
      <w:bookmarkEnd w:id="1913"/>
      <w:bookmarkStart w:id="1914" w:name="_Toc132474889"/>
      <w:bookmarkEnd w:id="1914"/>
      <w:bookmarkStart w:id="1915" w:name="_Toc129740589"/>
      <w:bookmarkStart w:id="1916" w:name="_Toc117540740"/>
      <w:bookmarkStart w:id="1917" w:name="_Toc129738717"/>
      <w:bookmarkStart w:id="1918" w:name="_Toc129909977"/>
      <w:bookmarkStart w:id="1919" w:name="_Toc132789314"/>
      <w:bookmarkStart w:id="1920" w:name="_Toc29310"/>
      <w:bookmarkStart w:id="1921" w:name="_Toc25002"/>
      <w:r>
        <w:rPr>
          <w:rFonts w:hint="eastAsia" w:ascii="黑体" w:hAnsi="黑体" w:eastAsia="黑体"/>
          <w:b w:val="0"/>
          <w:bCs w:val="0"/>
        </w:rPr>
        <w:t>综合防灾减灾</w:t>
      </w:r>
      <w:bookmarkEnd w:id="1915"/>
      <w:bookmarkEnd w:id="1916"/>
      <w:bookmarkEnd w:id="1917"/>
      <w:bookmarkEnd w:id="1918"/>
      <w:bookmarkEnd w:id="1919"/>
      <w:r>
        <w:rPr>
          <w:rFonts w:hint="eastAsia" w:ascii="黑体" w:hAnsi="黑体" w:eastAsia="黑体"/>
          <w:b w:val="0"/>
          <w:bCs w:val="0"/>
        </w:rPr>
        <w:t>体系</w:t>
      </w:r>
      <w:bookmarkEnd w:id="1920"/>
      <w:bookmarkEnd w:id="1921"/>
    </w:p>
    <w:p w14:paraId="5636ACC7">
      <w:pPr>
        <w:pStyle w:val="5"/>
        <w:numPr>
          <w:ilvl w:val="0"/>
          <w:numId w:val="4"/>
        </w:numPr>
        <w:spacing w:before="156" w:beforeLines="50" w:after="156" w:afterLines="50" w:line="240" w:lineRule="auto"/>
      </w:pPr>
      <w:bookmarkStart w:id="1922" w:name="_Toc23591"/>
      <w:bookmarkStart w:id="1923" w:name="_Toc25505"/>
      <w:bookmarkStart w:id="1924" w:name="_Toc80980260"/>
      <w:bookmarkStart w:id="1925" w:name="_Toc23458"/>
      <w:bookmarkStart w:id="1926" w:name="_Toc129740590"/>
      <w:bookmarkStart w:id="1927" w:name="_Toc129909978"/>
      <w:bookmarkStart w:id="1928" w:name="_Toc129738718"/>
      <w:bookmarkStart w:id="1929" w:name="_Toc132789315"/>
      <w:r>
        <w:t>完善城市安全综合管理，提高城市韧性</w:t>
      </w:r>
      <w:bookmarkEnd w:id="1922"/>
      <w:bookmarkEnd w:id="1923"/>
      <w:bookmarkEnd w:id="1924"/>
      <w:bookmarkEnd w:id="1925"/>
    </w:p>
    <w:p w14:paraId="0C741AAA">
      <w:pPr>
        <w:ind w:firstLine="600" w:firstLineChars="200"/>
        <w:rPr>
          <w:rFonts w:ascii="Times New Roman" w:hAnsi="Times New Roman" w:eastAsia="仿宋_GB2312"/>
          <w:sz w:val="30"/>
          <w:szCs w:val="30"/>
        </w:rPr>
      </w:pPr>
      <w:r>
        <w:rPr>
          <w:rFonts w:ascii="Times New Roman" w:hAnsi="Times New Roman" w:eastAsia="仿宋_GB2312"/>
          <w:sz w:val="30"/>
          <w:szCs w:val="30"/>
        </w:rPr>
        <w:t>提升城市综合防灾能力，以洪涝、地震、地质灾害、疫情等灾害为防治重点，建立现代化城乡综合防灾减灾系统，提升信息安全基础设施支撑能力，优化综合防灾和公共安全应急预案与灾后重建机制，完善灾害保险制度，形成统一指挥、区域协作、分级管理、多方联动、救援高效的综合防灾减灾工作机制。</w:t>
      </w:r>
    </w:p>
    <w:p w14:paraId="005B8982">
      <w:pPr>
        <w:pStyle w:val="5"/>
        <w:numPr>
          <w:ilvl w:val="0"/>
          <w:numId w:val="4"/>
        </w:numPr>
        <w:spacing w:before="156" w:beforeLines="50" w:after="156" w:afterLines="50" w:line="240" w:lineRule="auto"/>
      </w:pPr>
      <w:bookmarkStart w:id="1930" w:name="_Toc22523"/>
      <w:bookmarkStart w:id="1931" w:name="_Toc25965"/>
      <w:r>
        <w:rPr>
          <w:rFonts w:hint="eastAsia"/>
        </w:rPr>
        <w:t>强化自然灾害的预防与抵御能力</w:t>
      </w:r>
      <w:bookmarkEnd w:id="1926"/>
      <w:bookmarkEnd w:id="1927"/>
      <w:bookmarkEnd w:id="1928"/>
      <w:bookmarkEnd w:id="1929"/>
      <w:bookmarkEnd w:id="1930"/>
      <w:bookmarkEnd w:id="1931"/>
    </w:p>
    <w:p w14:paraId="4514B614">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提升海岸风暴潮抵御能力。结合</w:t>
      </w:r>
      <w:r>
        <w:rPr>
          <w:rFonts w:hint="eastAsia" w:ascii="Times New Roman" w:hAnsi="Times New Roman" w:eastAsia="仿宋_GB2312"/>
          <w:sz w:val="30"/>
          <w:szCs w:val="30"/>
          <w:shd w:val="clear" w:color="auto" w:fill="FFFFFF"/>
        </w:rPr>
        <w:t>澄海区</w:t>
      </w:r>
      <w:r>
        <w:rPr>
          <w:rFonts w:hint="eastAsia" w:ascii="Times New Roman" w:hAnsi="Times New Roman" w:eastAsia="仿宋_GB2312"/>
          <w:sz w:val="30"/>
          <w:szCs w:val="30"/>
        </w:rPr>
        <w:t>滨海地区相关规划，提高沿海防潮海堤设计标准，明确灾害风险区，划定灾害重点防御区，制定防灾减灾应对措施，提升对风暴潮、灾害性海浪等海洋灾害的抵御能力。强化对危险沙滩、海域的巡查和防御，设置警示标志。加强海岸带生态保护与修复，保护红树林生态系统，因地制宜营造沿海防护林体系和推进海堤生态化改造，发挥沿海生态系统的天然防护作用。完善海洋灾害管理体系，提升海洋灾害风险管理水平。</w:t>
      </w:r>
    </w:p>
    <w:p w14:paraId="1754F2E4">
      <w:pPr>
        <w:ind w:firstLine="600" w:firstLineChars="200"/>
        <w:rPr>
          <w:rFonts w:ascii="Times New Roman" w:hAnsi="Times New Roman" w:eastAsia="仿宋_GB2312"/>
          <w:sz w:val="30"/>
          <w:szCs w:val="30"/>
          <w:u w:val="single"/>
        </w:rPr>
      </w:pPr>
      <w:r>
        <w:rPr>
          <w:rFonts w:hint="eastAsia" w:ascii="Times New Roman" w:hAnsi="Times New Roman" w:eastAsia="仿宋_GB2312"/>
          <w:sz w:val="30"/>
          <w:szCs w:val="30"/>
        </w:rPr>
        <w:t>提高流域防洪（潮）排涝能力。保障水文监测平台用地及建设需求，加快堤围建设，规划至</w:t>
      </w:r>
      <w:r>
        <w:rPr>
          <w:rFonts w:ascii="Times New Roman" w:hAnsi="Times New Roman" w:eastAsia="仿宋_GB2312"/>
          <w:sz w:val="30"/>
          <w:szCs w:val="30"/>
        </w:rPr>
        <w:t>2035</w:t>
      </w:r>
      <w:r>
        <w:rPr>
          <w:rFonts w:hint="eastAsia" w:ascii="Times New Roman" w:hAnsi="Times New Roman" w:eastAsia="仿宋_GB2312"/>
          <w:sz w:val="30"/>
          <w:szCs w:val="30"/>
        </w:rPr>
        <w:t>年，莲阳河、外砂河中心城区及上华镇段堤围按100年一遇设防标准，莲阳河以北、溪南河以南堤围按50年一遇设防标准。加强城镇防洪治涝建设，以外砂河、莲阳河等江河为防洪排涝主通道，河涌沟渠为内涝防治调蓄主体，建设用地排涝标准采用</w:t>
      </w:r>
      <w:r>
        <w:rPr>
          <w:rFonts w:ascii="Times New Roman" w:hAnsi="Times New Roman" w:eastAsia="仿宋_GB2312"/>
          <w:sz w:val="30"/>
          <w:szCs w:val="30"/>
        </w:rPr>
        <w:t>30</w:t>
      </w:r>
      <w:r>
        <w:rPr>
          <w:rFonts w:hint="eastAsia" w:ascii="Times New Roman" w:hAnsi="Times New Roman" w:eastAsia="仿宋_GB2312"/>
          <w:sz w:val="30"/>
          <w:szCs w:val="30"/>
        </w:rPr>
        <w:t>年一遇暴雨，</w:t>
      </w:r>
      <w:r>
        <w:rPr>
          <w:rFonts w:ascii="Times New Roman" w:hAnsi="Times New Roman" w:eastAsia="仿宋_GB2312"/>
          <w:sz w:val="30"/>
          <w:szCs w:val="30"/>
        </w:rPr>
        <w:t>24</w:t>
      </w:r>
      <w:r>
        <w:rPr>
          <w:rFonts w:hint="eastAsia" w:ascii="Times New Roman" w:hAnsi="Times New Roman" w:eastAsia="仿宋_GB2312"/>
          <w:sz w:val="30"/>
          <w:szCs w:val="30"/>
        </w:rPr>
        <w:t>小时不致灾；农业用地排涝标准采用</w:t>
      </w:r>
      <w:r>
        <w:rPr>
          <w:rFonts w:ascii="Times New Roman" w:hAnsi="Times New Roman" w:eastAsia="仿宋_GB2312"/>
          <w:sz w:val="30"/>
          <w:szCs w:val="30"/>
        </w:rPr>
        <w:t>10</w:t>
      </w:r>
      <w:r>
        <w:rPr>
          <w:rFonts w:hint="eastAsia" w:ascii="Times New Roman" w:hAnsi="Times New Roman" w:eastAsia="仿宋_GB2312"/>
          <w:sz w:val="30"/>
          <w:szCs w:val="30"/>
        </w:rPr>
        <w:t>年一遇暴雨，</w:t>
      </w:r>
      <w:r>
        <w:rPr>
          <w:rFonts w:ascii="Times New Roman" w:hAnsi="Times New Roman" w:eastAsia="仿宋_GB2312"/>
          <w:sz w:val="30"/>
          <w:szCs w:val="30"/>
        </w:rPr>
        <w:t>24</w:t>
      </w:r>
      <w:r>
        <w:rPr>
          <w:rFonts w:hint="eastAsia" w:ascii="Times New Roman" w:hAnsi="Times New Roman" w:eastAsia="仿宋_GB2312"/>
          <w:sz w:val="30"/>
          <w:szCs w:val="30"/>
        </w:rPr>
        <w:t>小时不致灾。全区划示重要洪涝风险控制线34.29平方公里，具体边界及其他洪涝风险控制线在行业主管部门的相关专项规划中调整优化及明确。</w:t>
      </w:r>
    </w:p>
    <w:p w14:paraId="4EC66EBE">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提高地质灾害易发区抵御能力。合理划分地质灾害防治区，</w:t>
      </w:r>
      <w:r>
        <w:rPr>
          <w:rFonts w:ascii="Times New Roman" w:hAnsi="Times New Roman" w:eastAsia="仿宋_GB2312"/>
          <w:sz w:val="30"/>
          <w:szCs w:val="30"/>
        </w:rPr>
        <w:t>提升对现状</w:t>
      </w:r>
      <w:r>
        <w:rPr>
          <w:rFonts w:ascii="Times New Roman" w:hAnsi="Times New Roman" w:eastAsia="仿宋_GB2312"/>
          <w:sz w:val="30"/>
          <w:szCs w:val="30"/>
          <w:shd w:val="clear" w:color="auto" w:fill="FFFFFF"/>
        </w:rPr>
        <w:t>17</w:t>
      </w:r>
      <w:r>
        <w:rPr>
          <w:rFonts w:ascii="Times New Roman" w:hAnsi="Times New Roman" w:eastAsia="仿宋_GB2312"/>
          <w:sz w:val="30"/>
          <w:szCs w:val="30"/>
        </w:rPr>
        <w:t>处崩塌隐患点、</w:t>
      </w:r>
      <w:r>
        <w:rPr>
          <w:rFonts w:ascii="Times New Roman" w:hAnsi="Times New Roman" w:eastAsia="仿宋_GB2312"/>
          <w:sz w:val="30"/>
          <w:szCs w:val="30"/>
          <w:shd w:val="clear" w:color="auto" w:fill="FFFFFF"/>
        </w:rPr>
        <w:t>4</w:t>
      </w:r>
      <w:r>
        <w:rPr>
          <w:rFonts w:ascii="Times New Roman" w:hAnsi="Times New Roman" w:eastAsia="仿宋_GB2312"/>
          <w:sz w:val="30"/>
          <w:szCs w:val="30"/>
        </w:rPr>
        <w:t>处滑坡隐患点的监测预警和防范能力，做好安全防护，必要时进行工程治理。</w:t>
      </w:r>
      <w:r>
        <w:rPr>
          <w:rFonts w:hint="eastAsia" w:ascii="Times New Roman" w:hAnsi="Times New Roman" w:eastAsia="仿宋_GB2312"/>
          <w:sz w:val="30"/>
          <w:szCs w:val="30"/>
        </w:rPr>
        <w:t>在地质灾害易发区内进行工程建设活动，应严格按照有关规定进行地质灾害危险性评估。加强断裂带断裂活动性的分析研判，注重日常监测，并在城市开发建设中进行避让。重点防治十八峰山、南峙山、莲花山等崩塌、危险斜坡灾害隐患点。</w:t>
      </w:r>
    </w:p>
    <w:p w14:paraId="0C598B08">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提升抗震应急能力。严格执行抗震设防标准，澄海区按基本烈度Ⅷ度抗震设防。建立多层级的避难场所布局，</w:t>
      </w:r>
      <w:r>
        <w:rPr>
          <w:rFonts w:ascii="Times New Roman" w:hAnsi="Times New Roman" w:eastAsia="仿宋_GB2312"/>
          <w:sz w:val="30"/>
          <w:szCs w:val="30"/>
        </w:rPr>
        <w:t>提升抗震应急能力</w:t>
      </w:r>
      <w:r>
        <w:rPr>
          <w:rFonts w:hint="eastAsia" w:ascii="Times New Roman" w:hAnsi="Times New Roman" w:eastAsia="仿宋_GB2312"/>
          <w:sz w:val="30"/>
          <w:szCs w:val="30"/>
        </w:rPr>
        <w:t>。</w:t>
      </w:r>
    </w:p>
    <w:p w14:paraId="01F93787">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健全抗震避难场所和救援疏散通道系统。结合全区公园绿地、广场、学校、体育场馆等空旷场所分级设置应急避难场所，规划全区人均应急避护场所面积大于</w:t>
      </w:r>
      <w:r>
        <w:rPr>
          <w:rFonts w:ascii="Times New Roman" w:hAnsi="Times New Roman" w:eastAsia="仿宋_GB2312"/>
          <w:sz w:val="30"/>
          <w:szCs w:val="30"/>
        </w:rPr>
        <w:t>1.5</w:t>
      </w:r>
      <w:r>
        <w:rPr>
          <w:rFonts w:hint="eastAsia" w:ascii="Times New Roman" w:hAnsi="Times New Roman" w:eastAsia="仿宋_GB2312"/>
          <w:sz w:val="30"/>
          <w:szCs w:val="30"/>
        </w:rPr>
        <w:t>平方米。规划至</w:t>
      </w:r>
      <w:r>
        <w:rPr>
          <w:rFonts w:ascii="Times New Roman" w:hAnsi="Times New Roman" w:eastAsia="仿宋_GB2312"/>
          <w:sz w:val="30"/>
          <w:szCs w:val="30"/>
        </w:rPr>
        <w:t>2035</w:t>
      </w:r>
      <w:r>
        <w:rPr>
          <w:rFonts w:hint="eastAsia" w:ascii="Times New Roman" w:hAnsi="Times New Roman" w:eastAsia="仿宋_GB2312"/>
          <w:sz w:val="30"/>
          <w:szCs w:val="30"/>
        </w:rPr>
        <w:t>年，全区规划中心避难场所</w:t>
      </w:r>
      <w:r>
        <w:rPr>
          <w:rFonts w:ascii="Times New Roman" w:hAnsi="Times New Roman" w:eastAsia="仿宋_GB2312"/>
          <w:sz w:val="30"/>
          <w:szCs w:val="30"/>
          <w:shd w:val="clear" w:color="auto" w:fill="FFFFFF"/>
        </w:rPr>
        <w:t>3</w:t>
      </w:r>
      <w:r>
        <w:rPr>
          <w:rFonts w:hint="eastAsia" w:ascii="Times New Roman" w:hAnsi="Times New Roman" w:eastAsia="仿宋_GB2312"/>
          <w:sz w:val="30"/>
          <w:szCs w:val="30"/>
        </w:rPr>
        <w:t>处，固定避难场所1</w:t>
      </w:r>
      <w:r>
        <w:rPr>
          <w:rFonts w:ascii="Times New Roman" w:hAnsi="Times New Roman" w:eastAsia="仿宋_GB2312"/>
          <w:sz w:val="30"/>
          <w:szCs w:val="30"/>
        </w:rPr>
        <w:t>7</w:t>
      </w:r>
      <w:r>
        <w:rPr>
          <w:rFonts w:hint="eastAsia" w:ascii="Times New Roman" w:hAnsi="Times New Roman" w:eastAsia="仿宋_GB2312"/>
          <w:sz w:val="30"/>
          <w:szCs w:val="30"/>
        </w:rPr>
        <w:t>处，中心应急避难疏散距离为</w:t>
      </w:r>
      <w:r>
        <w:rPr>
          <w:rFonts w:ascii="Times New Roman" w:hAnsi="Times New Roman" w:eastAsia="仿宋_GB2312"/>
          <w:sz w:val="30"/>
          <w:szCs w:val="30"/>
        </w:rPr>
        <w:t>5.0</w:t>
      </w:r>
      <w:r>
        <w:rPr>
          <w:rFonts w:hint="eastAsia" w:ascii="Times New Roman" w:hAnsi="Times New Roman" w:eastAsia="仿宋_GB2312"/>
          <w:sz w:val="30"/>
          <w:szCs w:val="30"/>
        </w:rPr>
        <w:t>—</w:t>
      </w:r>
      <w:r>
        <w:rPr>
          <w:rFonts w:ascii="Times New Roman" w:hAnsi="Times New Roman" w:eastAsia="仿宋_GB2312"/>
          <w:sz w:val="30"/>
          <w:szCs w:val="30"/>
        </w:rPr>
        <w:t>10.0</w:t>
      </w:r>
      <w:r>
        <w:rPr>
          <w:rFonts w:hint="eastAsia" w:ascii="Times New Roman" w:hAnsi="Times New Roman" w:eastAsia="仿宋_GB2312"/>
          <w:sz w:val="30"/>
          <w:szCs w:val="30"/>
        </w:rPr>
        <w:t>公里，一般紧急避难场所疏散半径不小于</w:t>
      </w:r>
      <w:r>
        <w:rPr>
          <w:rFonts w:ascii="Times New Roman" w:hAnsi="Times New Roman" w:eastAsia="仿宋_GB2312"/>
          <w:sz w:val="30"/>
          <w:szCs w:val="30"/>
        </w:rPr>
        <w:t>500</w:t>
      </w:r>
      <w:r>
        <w:rPr>
          <w:rFonts w:hint="eastAsia" w:ascii="Times New Roman" w:hAnsi="Times New Roman" w:eastAsia="仿宋_GB2312"/>
          <w:sz w:val="30"/>
          <w:szCs w:val="30"/>
        </w:rPr>
        <w:t>米。构建多通道避震疏散系统，利用都市骨架快速路和疏散干道，形成相互贯通的网络状避灾道路系统，结合水上航道、港口与多条水道形成水上救灾通道，通过揭阳潮汕机场、汕头外砂机场、规划通用机场及规划应急直升机停机场地作为空中救灾通道。</w:t>
      </w:r>
    </w:p>
    <w:p w14:paraId="1E7872F2">
      <w:pPr>
        <w:pStyle w:val="5"/>
        <w:numPr>
          <w:ilvl w:val="0"/>
          <w:numId w:val="4"/>
        </w:numPr>
        <w:spacing w:before="156" w:beforeLines="50" w:after="156" w:afterLines="50" w:line="240" w:lineRule="auto"/>
      </w:pPr>
      <w:bookmarkStart w:id="1932" w:name="_Toc129738719"/>
      <w:bookmarkStart w:id="1933" w:name="_Toc17158"/>
      <w:bookmarkStart w:id="1934" w:name="_Toc132789316"/>
      <w:bookmarkStart w:id="1935" w:name="_Toc129909979"/>
      <w:bookmarkStart w:id="1936" w:name="_Toc19895"/>
      <w:bookmarkStart w:id="1937" w:name="_Toc129740591"/>
      <w:r>
        <w:rPr>
          <w:rFonts w:hint="eastAsia"/>
        </w:rPr>
        <w:t>提高城市韧性和公共卫生防控救治能力</w:t>
      </w:r>
      <w:bookmarkEnd w:id="1932"/>
      <w:bookmarkEnd w:id="1933"/>
      <w:bookmarkEnd w:id="1934"/>
      <w:bookmarkEnd w:id="1935"/>
      <w:bookmarkEnd w:id="1936"/>
      <w:bookmarkEnd w:id="1937"/>
    </w:p>
    <w:p w14:paraId="1005D36E">
      <w:pPr>
        <w:ind w:firstLine="600" w:firstLineChars="200"/>
        <w:rPr>
          <w:rFonts w:ascii="Times New Roman" w:hAnsi="Times New Roman" w:eastAsia="仿宋_GB2312"/>
          <w:sz w:val="30"/>
          <w:szCs w:val="30"/>
        </w:rPr>
      </w:pPr>
      <w:bookmarkStart w:id="1938" w:name="_Toc130496656"/>
      <w:bookmarkEnd w:id="1938"/>
      <w:bookmarkStart w:id="1939" w:name="_Toc130691416"/>
      <w:bookmarkEnd w:id="1939"/>
      <w:bookmarkStart w:id="1940" w:name="_Toc130643946"/>
      <w:bookmarkEnd w:id="1940"/>
      <w:bookmarkStart w:id="1941" w:name="_Toc130691769"/>
      <w:bookmarkEnd w:id="1941"/>
      <w:bookmarkStart w:id="1942" w:name="_Toc130544364"/>
      <w:bookmarkEnd w:id="1942"/>
      <w:r>
        <w:rPr>
          <w:rFonts w:hint="eastAsia" w:ascii="Times New Roman" w:hAnsi="Times New Roman" w:eastAsia="仿宋_GB2312"/>
          <w:sz w:val="30"/>
          <w:szCs w:val="30"/>
        </w:rPr>
        <w:t>建立水陆空全方位消防安全体系。完善多层级消防体系，统筹消防站布局。</w:t>
      </w:r>
    </w:p>
    <w:p w14:paraId="70A6F52E">
      <w:pPr>
        <w:widowControl/>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提升生命线廊道的综合抗灾能力，开展生命线系统安全评估，实施老旧管线改造，加强轨道交通、消防救援、高层建筑电梯等设施日常维护和改造升级，加强重大危险源管控，加强化工园区规划与建设管控，加快化工企业向化工园区集聚，保障化工园区与周边城镇卫生与安全防护距离。严格按照国家和省的政策规定和文件要求推动新建化工园区高起点规划、高标准建设。</w:t>
      </w:r>
    </w:p>
    <w:p w14:paraId="38846B2A">
      <w:pPr>
        <w:widowControl/>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完善城市公共卫生防控救治空间体系。合理布局医疗设施用地，扩大绿色公共空间，完善大型公共设施平疫转换预案，提升应对突发公共卫生事件的能力。加强韧性社区建设，以1</w:t>
      </w:r>
      <w:r>
        <w:rPr>
          <w:rFonts w:ascii="Times New Roman" w:hAnsi="Times New Roman" w:eastAsia="仿宋_GB2312"/>
          <w:sz w:val="30"/>
          <w:szCs w:val="30"/>
        </w:rPr>
        <w:t>5</w:t>
      </w:r>
      <w:r>
        <w:rPr>
          <w:rFonts w:hint="eastAsia" w:ascii="Times New Roman" w:hAnsi="Times New Roman" w:eastAsia="仿宋_GB2312"/>
          <w:sz w:val="30"/>
          <w:szCs w:val="30"/>
        </w:rPr>
        <w:t>分钟社区生活圈为单元布局应急通道、紧急避难场所、社康医疗和应急服务中心。</w:t>
      </w:r>
    </w:p>
    <w:p w14:paraId="115694BC">
      <w:pPr>
        <w:widowControl/>
        <w:ind w:firstLine="600" w:firstLineChars="200"/>
        <w:jc w:val="left"/>
        <w:rPr>
          <w:rFonts w:ascii="Times New Roman" w:hAnsi="Times New Roman" w:eastAsia="仿宋"/>
          <w:sz w:val="30"/>
          <w:szCs w:val="30"/>
        </w:rPr>
      </w:pPr>
      <w:r>
        <w:rPr>
          <w:rFonts w:ascii="Times New Roman" w:hAnsi="Times New Roman" w:eastAsia="仿宋"/>
          <w:sz w:val="30"/>
          <w:szCs w:val="30"/>
        </w:rPr>
        <w:br w:type="page"/>
      </w:r>
    </w:p>
    <w:bookmarkEnd w:id="1641"/>
    <w:bookmarkEnd w:id="1642"/>
    <w:p w14:paraId="086605C8">
      <w:pPr>
        <w:pStyle w:val="3"/>
        <w:keepNext w:val="0"/>
        <w:keepLines w:val="0"/>
        <w:numPr>
          <w:ilvl w:val="0"/>
          <w:numId w:val="3"/>
        </w:numPr>
        <w:spacing w:before="312" w:beforeLines="100" w:after="312" w:afterLines="100" w:line="240" w:lineRule="auto"/>
        <w:ind w:left="0"/>
        <w:jc w:val="center"/>
        <w:rPr>
          <w:b w:val="0"/>
          <w:sz w:val="40"/>
          <w:szCs w:val="40"/>
        </w:rPr>
      </w:pPr>
      <w:bookmarkStart w:id="1943" w:name="_Toc129909981"/>
      <w:bookmarkStart w:id="1944" w:name="_Toc129740593"/>
      <w:bookmarkStart w:id="1945" w:name="_Toc129738721"/>
      <w:bookmarkStart w:id="1946" w:name="_Toc2941"/>
      <w:bookmarkStart w:id="1947" w:name="_Toc23225"/>
      <w:bookmarkStart w:id="1948" w:name="_Toc132789317"/>
      <w:r>
        <w:rPr>
          <w:rFonts w:hint="eastAsia"/>
          <w:b w:val="0"/>
          <w:sz w:val="40"/>
          <w:szCs w:val="40"/>
        </w:rPr>
        <w:t>自然资源</w:t>
      </w:r>
      <w:bookmarkEnd w:id="1943"/>
      <w:bookmarkEnd w:id="1944"/>
      <w:bookmarkEnd w:id="1945"/>
      <w:r>
        <w:rPr>
          <w:rFonts w:hint="eastAsia"/>
          <w:b w:val="0"/>
          <w:sz w:val="40"/>
          <w:szCs w:val="40"/>
        </w:rPr>
        <w:t>保护利用</w:t>
      </w:r>
      <w:bookmarkEnd w:id="1946"/>
      <w:bookmarkEnd w:id="1947"/>
      <w:bookmarkEnd w:id="1948"/>
    </w:p>
    <w:p w14:paraId="4D2A2CD1">
      <w:pPr>
        <w:pStyle w:val="4"/>
        <w:numPr>
          <w:ilvl w:val="0"/>
          <w:numId w:val="21"/>
        </w:numPr>
        <w:spacing w:before="156" w:beforeLines="50" w:after="156" w:afterLines="50" w:line="240" w:lineRule="auto"/>
        <w:jc w:val="center"/>
        <w:rPr>
          <w:rFonts w:ascii="黑体" w:hAnsi="黑体" w:eastAsia="黑体"/>
          <w:b w:val="0"/>
          <w:bCs w:val="0"/>
        </w:rPr>
      </w:pPr>
      <w:bookmarkStart w:id="1949" w:name="_Toc132789318"/>
      <w:bookmarkStart w:id="1950" w:name="_Toc26045"/>
      <w:bookmarkStart w:id="1951" w:name="_Toc4357"/>
      <w:bookmarkStart w:id="1952" w:name="_Toc129740594"/>
      <w:bookmarkStart w:id="1953" w:name="_Toc129738722"/>
      <w:bookmarkStart w:id="1954" w:name="_Toc129909982"/>
      <w:r>
        <w:rPr>
          <w:rFonts w:hint="eastAsia" w:ascii="黑体" w:hAnsi="黑体" w:eastAsia="黑体"/>
          <w:b w:val="0"/>
          <w:bCs w:val="0"/>
        </w:rPr>
        <w:t>统筹自然资源保护利用</w:t>
      </w:r>
      <w:bookmarkEnd w:id="1949"/>
      <w:bookmarkEnd w:id="1950"/>
      <w:bookmarkEnd w:id="1951"/>
    </w:p>
    <w:p w14:paraId="1E5F8A12">
      <w:pPr>
        <w:pStyle w:val="5"/>
        <w:numPr>
          <w:ilvl w:val="0"/>
          <w:numId w:val="4"/>
        </w:numPr>
        <w:spacing w:before="156" w:beforeLines="50" w:after="156" w:afterLines="50" w:line="240" w:lineRule="auto"/>
      </w:pPr>
      <w:bookmarkStart w:id="1955" w:name="_Toc2755"/>
      <w:bookmarkStart w:id="1956" w:name="_Toc2391"/>
      <w:bookmarkStart w:id="1957" w:name="_Toc132789319"/>
      <w:r>
        <w:rPr>
          <w:rFonts w:hint="eastAsia"/>
        </w:rPr>
        <w:t>水资源保护与利用</w:t>
      </w:r>
      <w:bookmarkEnd w:id="1952"/>
      <w:bookmarkEnd w:id="1953"/>
      <w:bookmarkEnd w:id="1954"/>
      <w:bookmarkEnd w:id="1955"/>
      <w:bookmarkEnd w:id="1956"/>
      <w:bookmarkEnd w:id="1957"/>
    </w:p>
    <w:p w14:paraId="7700BE46">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完善水资源配置。</w:t>
      </w:r>
      <w:r>
        <w:rPr>
          <w:rFonts w:hint="eastAsia" w:ascii="Times New Roman" w:hAnsi="Times New Roman" w:eastAsia="仿宋_GB2312"/>
          <w:sz w:val="30"/>
          <w:szCs w:val="30"/>
          <w:u w:val="single"/>
        </w:rPr>
        <w:t>落实市下达的全区用水总量控制指标。</w:t>
      </w:r>
      <w:r>
        <w:rPr>
          <w:rFonts w:hint="eastAsia" w:ascii="Times New Roman" w:hAnsi="Times New Roman" w:eastAsia="仿宋_GB2312"/>
          <w:sz w:val="30"/>
          <w:szCs w:val="30"/>
        </w:rPr>
        <w:t>完善水资源配置体系，构建多水源的供水保障格局，形成江河、水库、非常规水等不同类型的水源工程，互为备用。依托粤东水资源优化配置工程，构建区域水源地供水联通网络，推进实施引水、调水、蓄水等工程，增强水资源调配和战略储备能力。</w:t>
      </w:r>
    </w:p>
    <w:p w14:paraId="044ACC09">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推进水资源节约集约利用。规划到2035年，全区万元地方生产总值用水量、万元工业增加值用水量达到上级下达指标要求。统筹协调生活、生产和生态用水，鼓励沿海区域高耗水行业和工业园区开展海水淡化利用，结合六合围水厂预留海水淡化厂用地，根据实际需求适时开展海水淡化厂建设工作。推进农业节水灌溉、工业节水创新技改及城镇节水降损。</w:t>
      </w:r>
    </w:p>
    <w:p w14:paraId="4520FF4F">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落实饮用水水源保护。落实外砂河、韩江东溪莲阳河等饮用水源保护区的管控要求，加强饮用水水源地水量、水质监控能力建设。饮用水源保护区范围内要严格按照相关法律法规进行管控，除符合相关准入要求的建设项目外，禁止在饮用水源一级保护区内新建、改建、扩建与供水设施和水源保护无关的建设项目，其他现状建设用地应按照相关管控要求处理。规划至2025年，城市集中式饮用水水源水质100%达到或优于Ⅲ类。</w:t>
      </w:r>
    </w:p>
    <w:p w14:paraId="2B20D4C6">
      <w:pPr>
        <w:ind w:firstLine="600" w:firstLineChars="200"/>
        <w:rPr>
          <w:rFonts w:ascii="Times New Roman" w:hAnsi="Times New Roman" w:eastAsia="仿宋_GB2312"/>
          <w:sz w:val="30"/>
          <w:szCs w:val="30"/>
        </w:rPr>
      </w:pPr>
      <w:bookmarkStart w:id="1958" w:name="_Toc132710859"/>
      <w:bookmarkEnd w:id="1958"/>
      <w:bookmarkStart w:id="1959" w:name="_Toc132474920"/>
      <w:bookmarkEnd w:id="1959"/>
      <w:bookmarkStart w:id="1960" w:name="_Toc132720416"/>
      <w:bookmarkEnd w:id="1960"/>
      <w:bookmarkStart w:id="1961" w:name="_Toc132549998"/>
      <w:bookmarkEnd w:id="1961"/>
      <w:bookmarkStart w:id="1962" w:name="_Toc129909983"/>
      <w:bookmarkStart w:id="1963" w:name="_Toc132789320"/>
      <w:bookmarkStart w:id="1964" w:name="_Toc129740595"/>
      <w:bookmarkStart w:id="1965" w:name="_Toc129738723"/>
      <w:r>
        <w:rPr>
          <w:rFonts w:hint="eastAsia" w:ascii="Times New Roman" w:hAnsi="Times New Roman" w:eastAsia="仿宋_GB2312"/>
          <w:sz w:val="30"/>
          <w:szCs w:val="30"/>
        </w:rPr>
        <w:t>保护城市水系和水生态环境。加强韩江流域综合治理，整理修复河道水体，提高水体水质等级，恢复小型湖泊和河道水网。规划至</w:t>
      </w:r>
      <w:r>
        <w:rPr>
          <w:rFonts w:ascii="Times New Roman" w:hAnsi="Times New Roman" w:eastAsia="仿宋_GB2312"/>
          <w:sz w:val="30"/>
          <w:szCs w:val="30"/>
        </w:rPr>
        <w:t>2035</w:t>
      </w:r>
      <w:r>
        <w:rPr>
          <w:rFonts w:hint="eastAsia" w:ascii="Times New Roman" w:hAnsi="Times New Roman" w:eastAsia="仿宋_GB2312"/>
          <w:sz w:val="30"/>
          <w:szCs w:val="30"/>
        </w:rPr>
        <w:t>年，全区水面率不低于</w:t>
      </w:r>
      <w:r>
        <w:rPr>
          <w:rFonts w:hint="eastAsia" w:ascii="Times New Roman" w:hAnsi="Times New Roman" w:eastAsia="仿宋_GB2312"/>
          <w:sz w:val="30"/>
          <w:szCs w:val="30"/>
          <w:shd w:val="clear" w:color="auto" w:fill="FFFFFF"/>
        </w:rPr>
        <w:t>12.2%</w:t>
      </w:r>
      <w:r>
        <w:rPr>
          <w:rFonts w:hint="eastAsia" w:ascii="Times New Roman" w:hAnsi="Times New Roman" w:eastAsia="仿宋_GB2312"/>
          <w:sz w:val="30"/>
          <w:szCs w:val="30"/>
        </w:rPr>
        <w:t>。严格河湖岸线（临水控制线）用途管制，建设高品质自然岸线。</w:t>
      </w:r>
    </w:p>
    <w:p w14:paraId="1742372D">
      <w:pPr>
        <w:pStyle w:val="5"/>
        <w:numPr>
          <w:ilvl w:val="0"/>
          <w:numId w:val="4"/>
        </w:numPr>
        <w:spacing w:before="156" w:beforeLines="50" w:after="156" w:afterLines="50" w:line="240" w:lineRule="auto"/>
      </w:pPr>
      <w:bookmarkStart w:id="1966" w:name="_Toc29997"/>
      <w:bookmarkStart w:id="1967" w:name="_Toc21587"/>
      <w:r>
        <w:rPr>
          <w:rFonts w:hint="eastAsia"/>
        </w:rPr>
        <w:t>湿地资源保护和利用</w:t>
      </w:r>
      <w:bookmarkEnd w:id="1962"/>
      <w:bookmarkEnd w:id="1963"/>
      <w:bookmarkEnd w:id="1964"/>
      <w:bookmarkEnd w:id="1965"/>
      <w:bookmarkEnd w:id="1966"/>
      <w:bookmarkEnd w:id="1967"/>
    </w:p>
    <w:p w14:paraId="238AEC52">
      <w:pPr>
        <w:ind w:firstLine="602"/>
        <w:rPr>
          <w:rFonts w:ascii="Times New Roman" w:hAnsi="Times New Roman" w:eastAsia="仿宋_GB2312"/>
        </w:rPr>
      </w:pPr>
      <w:bookmarkStart w:id="1968" w:name="_Toc130544369"/>
      <w:bookmarkEnd w:id="1968"/>
      <w:bookmarkStart w:id="1969" w:name="_Toc130496661"/>
      <w:bookmarkEnd w:id="1969"/>
      <w:bookmarkStart w:id="1970" w:name="_Toc130643951"/>
      <w:bookmarkEnd w:id="1970"/>
      <w:bookmarkStart w:id="1971" w:name="_Toc130691421"/>
      <w:bookmarkEnd w:id="1971"/>
      <w:bookmarkStart w:id="1972" w:name="_Toc130691774"/>
      <w:bookmarkEnd w:id="1972"/>
      <w:bookmarkStart w:id="1973" w:name="_Toc129740596"/>
      <w:bookmarkStart w:id="1974" w:name="_Toc129738724"/>
      <w:bookmarkStart w:id="1975" w:name="_Toc132789321"/>
      <w:bookmarkStart w:id="1976" w:name="_Toc129909984"/>
      <w:r>
        <w:rPr>
          <w:rFonts w:hint="eastAsia" w:ascii="Times New Roman" w:hAnsi="Times New Roman" w:eastAsia="仿宋_GB2312"/>
          <w:sz w:val="30"/>
          <w:szCs w:val="30"/>
        </w:rPr>
        <w:t>构建湿地整体保护框架。以外砂河、莲阳河和义丰溪等河流湿地廊道和澄海东部滨海地带为主线，</w:t>
      </w:r>
      <w:r>
        <w:rPr>
          <w:rFonts w:ascii="Times New Roman" w:hAnsi="Times New Roman" w:eastAsia="仿宋_GB2312"/>
          <w:sz w:val="30"/>
          <w:szCs w:val="30"/>
        </w:rPr>
        <w:t>湿地自然保护区</w:t>
      </w:r>
      <w:r>
        <w:rPr>
          <w:rFonts w:hint="eastAsia" w:ascii="Times New Roman" w:hAnsi="Times New Roman" w:eastAsia="仿宋_GB2312"/>
          <w:sz w:val="30"/>
          <w:szCs w:val="30"/>
        </w:rPr>
        <w:t>和</w:t>
      </w:r>
      <w:r>
        <w:rPr>
          <w:rFonts w:ascii="Times New Roman" w:hAnsi="Times New Roman" w:eastAsia="仿宋_GB2312"/>
          <w:sz w:val="30"/>
          <w:szCs w:val="30"/>
        </w:rPr>
        <w:t>湿地公园</w:t>
      </w:r>
      <w:r>
        <w:rPr>
          <w:rFonts w:hint="eastAsia" w:ascii="Times New Roman" w:hAnsi="Times New Roman" w:eastAsia="仿宋_GB2312"/>
          <w:sz w:val="30"/>
          <w:szCs w:val="30"/>
        </w:rPr>
        <w:t>为重要节点，全面推进全区的湿地保护与恢复，形成点、线、面的湿地保护布局。</w:t>
      </w:r>
    </w:p>
    <w:p w14:paraId="6F92848F">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加强重要湿地保护与建设。</w:t>
      </w:r>
      <w:r>
        <w:rPr>
          <w:rFonts w:ascii="Times New Roman" w:hAnsi="Times New Roman" w:eastAsia="仿宋_GB2312"/>
          <w:sz w:val="30"/>
          <w:szCs w:val="30"/>
        </w:rPr>
        <w:t>加强对汕头湿地</w:t>
      </w:r>
      <w:r>
        <w:rPr>
          <w:rFonts w:hint="eastAsia" w:ascii="Times New Roman" w:hAnsi="Times New Roman" w:eastAsia="仿宋_GB2312"/>
          <w:sz w:val="30"/>
          <w:szCs w:val="30"/>
        </w:rPr>
        <w:t>地方级</w:t>
      </w:r>
      <w:r>
        <w:rPr>
          <w:rFonts w:ascii="Times New Roman" w:hAnsi="Times New Roman" w:eastAsia="仿宋_GB2312"/>
          <w:sz w:val="30"/>
          <w:szCs w:val="30"/>
        </w:rPr>
        <w:t>自然保护区、澄海区义丰溪河口湿地</w:t>
      </w:r>
      <w:r>
        <w:rPr>
          <w:rFonts w:hint="eastAsia" w:ascii="Times New Roman" w:hAnsi="Times New Roman" w:eastAsia="仿宋_GB2312"/>
          <w:sz w:val="30"/>
          <w:szCs w:val="30"/>
        </w:rPr>
        <w:t>等湿地</w:t>
      </w:r>
      <w:r>
        <w:rPr>
          <w:rFonts w:ascii="Times New Roman" w:hAnsi="Times New Roman" w:eastAsia="仿宋_GB2312"/>
          <w:sz w:val="30"/>
          <w:szCs w:val="30"/>
        </w:rPr>
        <w:t>的动态监测和系统保护</w:t>
      </w:r>
      <w:r>
        <w:rPr>
          <w:rFonts w:hint="eastAsia" w:ascii="Times New Roman" w:hAnsi="Times New Roman" w:eastAsia="仿宋_GB2312"/>
          <w:sz w:val="30"/>
          <w:szCs w:val="30"/>
        </w:rPr>
        <w:t>，重点推进</w:t>
      </w:r>
      <w:r>
        <w:rPr>
          <w:rFonts w:ascii="Times New Roman" w:hAnsi="Times New Roman" w:eastAsia="仿宋_GB2312"/>
          <w:sz w:val="30"/>
          <w:szCs w:val="30"/>
        </w:rPr>
        <w:t>湿地珍稀濒危物种及栖息地保护、候鸟迁徙通道及栖息生境保护、水生生物保护等工作</w:t>
      </w:r>
      <w:r>
        <w:rPr>
          <w:rFonts w:hint="eastAsia" w:ascii="Times New Roman" w:hAnsi="Times New Roman" w:eastAsia="仿宋_GB2312"/>
          <w:sz w:val="30"/>
          <w:szCs w:val="30"/>
        </w:rPr>
        <w:t>。规划期内，全区湿地保护率不低于上级下达任务。</w:t>
      </w:r>
    </w:p>
    <w:p w14:paraId="305096A7">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筑就以红树林为主体的滨海湿地绿色屏障。</w:t>
      </w:r>
      <w:r>
        <w:rPr>
          <w:rFonts w:ascii="Times New Roman" w:hAnsi="Times New Roman" w:eastAsia="仿宋_GB2312"/>
          <w:sz w:val="30"/>
          <w:szCs w:val="30"/>
        </w:rPr>
        <w:t>严格红树林用途管制，加强对红树林珍稀濒危物种的抢救性保护修复，提高红树林系统保护能力</w:t>
      </w:r>
      <w:r>
        <w:rPr>
          <w:rFonts w:hint="eastAsia" w:ascii="Times New Roman" w:hAnsi="Times New Roman" w:eastAsia="仿宋_GB2312"/>
          <w:sz w:val="30"/>
          <w:szCs w:val="30"/>
        </w:rPr>
        <w:t>。规划至2</w:t>
      </w:r>
      <w:r>
        <w:rPr>
          <w:rFonts w:ascii="Times New Roman" w:hAnsi="Times New Roman" w:eastAsia="仿宋_GB2312"/>
          <w:sz w:val="30"/>
          <w:szCs w:val="30"/>
        </w:rPr>
        <w:t>035</w:t>
      </w:r>
      <w:r>
        <w:rPr>
          <w:rFonts w:hint="eastAsia" w:ascii="Times New Roman" w:hAnsi="Times New Roman" w:eastAsia="仿宋_GB2312"/>
          <w:sz w:val="30"/>
          <w:szCs w:val="30"/>
        </w:rPr>
        <w:t>年，全区</w:t>
      </w:r>
      <w:r>
        <w:rPr>
          <w:rFonts w:ascii="Times New Roman" w:hAnsi="Times New Roman" w:eastAsia="仿宋_GB2312"/>
          <w:sz w:val="30"/>
          <w:szCs w:val="30"/>
        </w:rPr>
        <w:t>海岸湿地</w:t>
      </w:r>
      <w:r>
        <w:rPr>
          <w:rFonts w:hint="eastAsia" w:ascii="Times New Roman" w:hAnsi="Times New Roman" w:eastAsia="仿宋_GB2312"/>
          <w:sz w:val="30"/>
          <w:szCs w:val="30"/>
        </w:rPr>
        <w:t>完成红树林恢复造林</w:t>
      </w:r>
      <w:r>
        <w:rPr>
          <w:rFonts w:hint="eastAsia" w:ascii="Times New Roman" w:hAnsi="Times New Roman" w:eastAsia="仿宋_GB2312"/>
          <w:sz w:val="30"/>
          <w:szCs w:val="30"/>
          <w:shd w:val="clear" w:color="auto" w:fill="FFFFFF"/>
        </w:rPr>
        <w:t>不低于上级下达目标</w:t>
      </w:r>
      <w:r>
        <w:rPr>
          <w:rFonts w:hint="eastAsia" w:ascii="Times New Roman" w:hAnsi="Times New Roman" w:eastAsia="仿宋_GB2312"/>
          <w:sz w:val="30"/>
          <w:szCs w:val="30"/>
        </w:rPr>
        <w:t>，形成</w:t>
      </w:r>
      <w:r>
        <w:rPr>
          <w:rFonts w:ascii="Times New Roman" w:hAnsi="Times New Roman" w:eastAsia="仿宋_GB2312"/>
          <w:sz w:val="30"/>
          <w:szCs w:val="30"/>
        </w:rPr>
        <w:t>红树林为主体</w:t>
      </w:r>
      <w:r>
        <w:rPr>
          <w:rFonts w:hint="eastAsia" w:ascii="Times New Roman" w:hAnsi="Times New Roman" w:eastAsia="仿宋_GB2312"/>
          <w:sz w:val="30"/>
          <w:szCs w:val="30"/>
        </w:rPr>
        <w:t>的海岸生态景观带和海岸绿色生态屏障。</w:t>
      </w:r>
    </w:p>
    <w:p w14:paraId="7CF6DA21">
      <w:pPr>
        <w:pStyle w:val="5"/>
        <w:numPr>
          <w:ilvl w:val="0"/>
          <w:numId w:val="4"/>
        </w:numPr>
        <w:spacing w:before="156" w:beforeLines="50" w:after="156" w:afterLines="50" w:line="240" w:lineRule="auto"/>
      </w:pPr>
      <w:bookmarkStart w:id="1977" w:name="_Toc32762"/>
      <w:bookmarkStart w:id="1978" w:name="_Toc4585"/>
      <w:r>
        <w:rPr>
          <w:rFonts w:hint="eastAsia"/>
        </w:rPr>
        <w:t>森林资源保护与利用</w:t>
      </w:r>
      <w:bookmarkEnd w:id="1973"/>
      <w:bookmarkEnd w:id="1974"/>
      <w:bookmarkEnd w:id="1975"/>
      <w:bookmarkEnd w:id="1976"/>
      <w:bookmarkEnd w:id="1977"/>
      <w:bookmarkEnd w:id="1978"/>
    </w:p>
    <w:p w14:paraId="4591016D">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管控天然林和生态公益林使用。</w:t>
      </w:r>
      <w:r>
        <w:rPr>
          <w:rFonts w:ascii="Times New Roman" w:hAnsi="Times New Roman" w:eastAsia="仿宋_GB2312"/>
          <w:sz w:val="30"/>
          <w:szCs w:val="30"/>
        </w:rPr>
        <w:t>严格执行有关法律、行政法规关于天然林</w:t>
      </w:r>
      <w:r>
        <w:rPr>
          <w:rFonts w:hint="eastAsia" w:ascii="Times New Roman" w:hAnsi="Times New Roman" w:eastAsia="仿宋_GB2312"/>
          <w:sz w:val="30"/>
          <w:szCs w:val="30"/>
        </w:rPr>
        <w:t>和生态公益林</w:t>
      </w:r>
      <w:r>
        <w:rPr>
          <w:rFonts w:ascii="Times New Roman" w:hAnsi="Times New Roman" w:eastAsia="仿宋_GB2312"/>
          <w:sz w:val="30"/>
          <w:szCs w:val="30"/>
        </w:rPr>
        <w:t>使用的有关规定。在不改变天然林地用途、保护地表植被和有利于生物多样性保护的前提下，适度发展生态旅游、休闲康养、特色种植养殖等产业，全面提高天然林精准化管理。</w:t>
      </w:r>
      <w:r>
        <w:rPr>
          <w:rFonts w:hint="eastAsia" w:ascii="Times New Roman" w:hAnsi="Times New Roman" w:eastAsia="仿宋_GB2312"/>
          <w:sz w:val="30"/>
          <w:szCs w:val="30"/>
        </w:rPr>
        <w:t>严格控制勘查、开采矿藏和工程建设使用公益林地，确需使用的，须严格按照有关规定办理使用林地、采伐等手续。</w:t>
      </w:r>
    </w:p>
    <w:p w14:paraId="5B6A7D68">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合理利用人工商品林。对低价值人工商品林进行改造更新，根据适地适树的原则采取更换树种重新造林、封育、复壮、综合改造等措施，促进人工商品林的培育和合理利用。人工商品林地实行集约经营、定向培育，同时推进农林复合经营、林下经济等多种模式，提高林地利用效益。</w:t>
      </w:r>
    </w:p>
    <w:p w14:paraId="77FE960E">
      <w:pPr>
        <w:ind w:firstLine="600" w:firstLineChars="200"/>
        <w:rPr>
          <w:rFonts w:ascii="Times New Roman" w:hAnsi="Times New Roman" w:eastAsia="仿宋_GB2312"/>
          <w:sz w:val="30"/>
          <w:szCs w:val="30"/>
        </w:rPr>
      </w:pPr>
      <w:bookmarkStart w:id="1979" w:name="_Toc129909985"/>
      <w:bookmarkStart w:id="1980" w:name="_Toc132789322"/>
      <w:bookmarkStart w:id="1981" w:name="_Toc129738725"/>
      <w:bookmarkStart w:id="1982" w:name="_Toc129740597"/>
      <w:r>
        <w:rPr>
          <w:rFonts w:hint="eastAsia" w:ascii="Times New Roman" w:hAnsi="Times New Roman" w:eastAsia="仿宋_GB2312"/>
          <w:sz w:val="30"/>
          <w:szCs w:val="30"/>
        </w:rPr>
        <w:t>提高森林覆盖率。严格实行林地用途管制，落实保护发展森林资源目标责任制，以宜林荒山荒地、荒废和受损山体、退化林地草地等为主开展造林绿化，提高城市森林覆盖率，营造多样化的森林景观。重点推进造林绿化、低效林改造、高质量水源林建设、沿海防护林建设、生物防火林带建设等造林工程，落实造林绿化后期管护。规划期内，森林覆盖率不低于上级下达任务。</w:t>
      </w:r>
    </w:p>
    <w:p w14:paraId="0F7031C2">
      <w:pPr>
        <w:pStyle w:val="5"/>
        <w:numPr>
          <w:ilvl w:val="0"/>
          <w:numId w:val="4"/>
        </w:numPr>
        <w:spacing w:before="156" w:beforeLines="50" w:after="156" w:afterLines="50" w:line="240" w:lineRule="auto"/>
      </w:pPr>
      <w:bookmarkStart w:id="1983" w:name="_Toc32198"/>
      <w:bookmarkStart w:id="1984" w:name="_Toc20120"/>
      <w:r>
        <w:rPr>
          <w:rFonts w:hint="eastAsia"/>
        </w:rPr>
        <w:t>矿产资源保护与利用</w:t>
      </w:r>
      <w:bookmarkEnd w:id="1979"/>
      <w:bookmarkEnd w:id="1980"/>
      <w:bookmarkEnd w:id="1981"/>
      <w:bookmarkEnd w:id="1982"/>
      <w:bookmarkEnd w:id="1983"/>
      <w:bookmarkEnd w:id="1984"/>
    </w:p>
    <w:p w14:paraId="04685B41">
      <w:pPr>
        <w:ind w:firstLine="600" w:firstLineChars="200"/>
        <w:rPr>
          <w:rFonts w:ascii="Times New Roman" w:hAnsi="Times New Roman" w:eastAsia="仿宋_GB2312"/>
          <w:sz w:val="30"/>
          <w:szCs w:val="30"/>
        </w:rPr>
      </w:pPr>
      <w:bookmarkStart w:id="1985" w:name="_Toc132789323"/>
      <w:bookmarkStart w:id="1986" w:name="_Toc129740598"/>
      <w:bookmarkStart w:id="1987" w:name="_Toc129738726"/>
      <w:bookmarkStart w:id="1988" w:name="_Toc129909986"/>
      <w:r>
        <w:rPr>
          <w:rFonts w:hint="eastAsia" w:ascii="Times New Roman" w:hAnsi="Times New Roman" w:eastAsia="仿宋_GB2312"/>
          <w:sz w:val="30"/>
          <w:szCs w:val="30"/>
        </w:rPr>
        <w:t>优化矿产资源勘查区。推进绿色勘查，限制污染环境和影响生态建设的勘查活动，全区划定</w:t>
      </w:r>
      <w:r>
        <w:rPr>
          <w:rFonts w:hint="eastAsia" w:ascii="Times New Roman" w:hAnsi="Times New Roman" w:eastAsia="仿宋_GB2312"/>
          <w:sz w:val="30"/>
          <w:szCs w:val="30"/>
          <w:shd w:val="clear" w:color="auto" w:fill="FFFFFF"/>
        </w:rPr>
        <w:t>2</w:t>
      </w:r>
      <w:r>
        <w:rPr>
          <w:rFonts w:hint="eastAsia" w:ascii="Times New Roman" w:hAnsi="Times New Roman" w:eastAsia="仿宋_GB2312"/>
          <w:sz w:val="30"/>
          <w:szCs w:val="30"/>
        </w:rPr>
        <w:t>个勘查规划区，重点勘查地热和金属矿等资源。</w:t>
      </w:r>
    </w:p>
    <w:p w14:paraId="63281A35">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布局矿产资源开采区。全区划定矿产资源开采规划区块</w:t>
      </w:r>
      <w:r>
        <w:rPr>
          <w:rFonts w:hint="eastAsia" w:ascii="Times New Roman" w:hAnsi="Times New Roman" w:eastAsia="仿宋_GB2312"/>
          <w:sz w:val="30"/>
          <w:szCs w:val="30"/>
          <w:shd w:val="clear" w:color="auto" w:fill="FFFFFF"/>
        </w:rPr>
        <w:t>7</w:t>
      </w:r>
      <w:r>
        <w:rPr>
          <w:rFonts w:ascii="Times New Roman" w:hAnsi="Times New Roman" w:eastAsia="仿宋_GB2312"/>
          <w:sz w:val="30"/>
          <w:szCs w:val="30"/>
        </w:rPr>
        <w:t>个，</w:t>
      </w:r>
      <w:r>
        <w:rPr>
          <w:rFonts w:hint="eastAsia" w:ascii="Times New Roman" w:hAnsi="Times New Roman" w:eastAsia="仿宋_GB2312"/>
          <w:sz w:val="30"/>
          <w:szCs w:val="30"/>
        </w:rPr>
        <w:t>其中建筑用花岗岩矿开采规划区块</w:t>
      </w:r>
      <w:r>
        <w:rPr>
          <w:rFonts w:hint="eastAsia" w:ascii="Times New Roman" w:hAnsi="Times New Roman" w:eastAsia="仿宋_GB2312"/>
          <w:sz w:val="30"/>
          <w:szCs w:val="30"/>
          <w:shd w:val="clear" w:color="auto" w:fill="FFFFFF"/>
        </w:rPr>
        <w:t>5</w:t>
      </w:r>
      <w:r>
        <w:rPr>
          <w:rFonts w:ascii="Times New Roman" w:hAnsi="Times New Roman" w:eastAsia="仿宋_GB2312"/>
          <w:sz w:val="30"/>
          <w:szCs w:val="30"/>
        </w:rPr>
        <w:t>个、地热开采规划区块</w:t>
      </w:r>
      <w:r>
        <w:rPr>
          <w:rFonts w:hint="eastAsia" w:ascii="Times New Roman" w:hAnsi="Times New Roman" w:eastAsia="仿宋_GB2312"/>
          <w:sz w:val="30"/>
          <w:szCs w:val="30"/>
          <w:shd w:val="clear" w:color="auto" w:fill="FFFFFF"/>
        </w:rPr>
        <w:t>2</w:t>
      </w:r>
      <w:r>
        <w:rPr>
          <w:rFonts w:ascii="Times New Roman" w:hAnsi="Times New Roman" w:eastAsia="仿宋_GB2312"/>
          <w:sz w:val="30"/>
          <w:szCs w:val="30"/>
        </w:rPr>
        <w:t>个，</w:t>
      </w:r>
      <w:r>
        <w:rPr>
          <w:rFonts w:hint="eastAsia" w:ascii="Times New Roman" w:hAnsi="Times New Roman" w:eastAsia="仿宋_GB2312"/>
          <w:sz w:val="30"/>
          <w:szCs w:val="30"/>
        </w:rPr>
        <w:t>推进矿产资源的综合开发利用。</w:t>
      </w:r>
    </w:p>
    <w:p w14:paraId="3CF176A8">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划定砂石土类矿产集中开采区。全区划定</w:t>
      </w:r>
      <w:r>
        <w:rPr>
          <w:rFonts w:hint="eastAsia" w:ascii="Times New Roman" w:hAnsi="Times New Roman" w:eastAsia="仿宋_GB2312"/>
          <w:sz w:val="30"/>
          <w:szCs w:val="30"/>
          <w:shd w:val="clear" w:color="auto" w:fill="FFFFFF"/>
        </w:rPr>
        <w:t>1</w:t>
      </w:r>
      <w:r>
        <w:rPr>
          <w:rFonts w:hint="eastAsia" w:ascii="Times New Roman" w:hAnsi="Times New Roman" w:eastAsia="仿宋_GB2312"/>
          <w:sz w:val="30"/>
          <w:szCs w:val="30"/>
        </w:rPr>
        <w:t>个砂石土类矿产集中开采区，区内控制矿山的设置，实行规模化、集约化开采</w:t>
      </w:r>
      <w:r>
        <w:rPr>
          <w:rFonts w:hint="eastAsia" w:ascii="Times New Roman" w:hAnsi="Times New Roman" w:eastAsia="仿宋_GB2312"/>
          <w:sz w:val="30"/>
          <w:szCs w:val="30"/>
          <w:shd w:val="clear" w:color="auto" w:fill="FFFFFF"/>
        </w:rPr>
        <w:t>。</w:t>
      </w:r>
    </w:p>
    <w:p w14:paraId="73A4413A">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建设集约利用绿色矿山。</w:t>
      </w:r>
      <w:r>
        <w:rPr>
          <w:rFonts w:ascii="Times New Roman" w:hAnsi="Times New Roman" w:eastAsia="仿宋_GB2312"/>
          <w:sz w:val="30"/>
          <w:szCs w:val="30"/>
        </w:rPr>
        <w:t>加快绿色矿山建设，提高矿产资源集约节约利用水平</w:t>
      </w:r>
      <w:r>
        <w:rPr>
          <w:rFonts w:hint="eastAsia" w:ascii="Times New Roman" w:hAnsi="Times New Roman" w:eastAsia="仿宋_GB2312"/>
          <w:sz w:val="30"/>
          <w:szCs w:val="30"/>
        </w:rPr>
        <w:t>。</w:t>
      </w:r>
      <w:r>
        <w:rPr>
          <w:rFonts w:ascii="Times New Roman" w:hAnsi="Times New Roman" w:eastAsia="仿宋_GB2312"/>
          <w:sz w:val="30"/>
          <w:szCs w:val="30"/>
        </w:rPr>
        <w:t>规划至2025年，在采矿山</w:t>
      </w:r>
      <w:r>
        <w:rPr>
          <w:rFonts w:hint="eastAsia" w:ascii="Times New Roman" w:hAnsi="Times New Roman" w:eastAsia="仿宋_GB2312"/>
          <w:sz w:val="30"/>
          <w:szCs w:val="30"/>
        </w:rPr>
        <w:t>1</w:t>
      </w:r>
      <w:r>
        <w:rPr>
          <w:rFonts w:ascii="Times New Roman" w:hAnsi="Times New Roman" w:eastAsia="仿宋_GB2312"/>
          <w:sz w:val="30"/>
          <w:szCs w:val="30"/>
        </w:rPr>
        <w:t>00%达到绿色矿山建设标准</w:t>
      </w:r>
      <w:r>
        <w:rPr>
          <w:rFonts w:hint="eastAsia" w:ascii="Times New Roman" w:hAnsi="Times New Roman" w:eastAsia="仿宋_GB2312"/>
          <w:sz w:val="30"/>
          <w:szCs w:val="30"/>
        </w:rPr>
        <w:t>；至</w:t>
      </w:r>
      <w:r>
        <w:rPr>
          <w:rFonts w:ascii="Times New Roman" w:hAnsi="Times New Roman" w:eastAsia="仿宋_GB2312"/>
          <w:sz w:val="30"/>
          <w:szCs w:val="30"/>
        </w:rPr>
        <w:t>2035年，全面建成以绿色勘查、绿色矿山开发利用与保护为基础的绿色矿业新体系。</w:t>
      </w:r>
    </w:p>
    <w:p w14:paraId="4A6F3515">
      <w:pPr>
        <w:pStyle w:val="4"/>
        <w:numPr>
          <w:ilvl w:val="0"/>
          <w:numId w:val="21"/>
        </w:numPr>
        <w:spacing w:before="156" w:beforeLines="50" w:after="156" w:afterLines="50" w:line="240" w:lineRule="auto"/>
        <w:jc w:val="center"/>
        <w:rPr>
          <w:rFonts w:ascii="黑体" w:hAnsi="黑体" w:eastAsia="黑体"/>
          <w:b w:val="0"/>
          <w:bCs w:val="0"/>
        </w:rPr>
      </w:pPr>
      <w:bookmarkStart w:id="1989" w:name="_Toc18394"/>
      <w:bookmarkStart w:id="1990" w:name="_Toc12804"/>
      <w:r>
        <w:rPr>
          <w:rFonts w:hint="eastAsia" w:ascii="黑体" w:hAnsi="黑体" w:eastAsia="黑体"/>
          <w:b w:val="0"/>
          <w:bCs w:val="0"/>
        </w:rPr>
        <w:t>优化自然资源转用与管理</w:t>
      </w:r>
      <w:bookmarkEnd w:id="1985"/>
      <w:bookmarkEnd w:id="1989"/>
      <w:bookmarkEnd w:id="1990"/>
    </w:p>
    <w:p w14:paraId="3C85D51D">
      <w:pPr>
        <w:pStyle w:val="5"/>
        <w:numPr>
          <w:ilvl w:val="0"/>
          <w:numId w:val="4"/>
        </w:numPr>
        <w:spacing w:before="156" w:beforeLines="50" w:after="156" w:afterLines="50" w:line="240" w:lineRule="auto"/>
      </w:pPr>
      <w:bookmarkStart w:id="1991" w:name="_Toc15542"/>
      <w:bookmarkStart w:id="1992" w:name="_Toc132789324"/>
      <w:bookmarkStart w:id="1993" w:name="_Toc22066"/>
      <w:r>
        <w:rPr>
          <w:rFonts w:hint="eastAsia"/>
        </w:rPr>
        <w:t>健全自然资源转用管理</w:t>
      </w:r>
      <w:bookmarkEnd w:id="1986"/>
      <w:bookmarkEnd w:id="1987"/>
      <w:bookmarkEnd w:id="1988"/>
      <w:bookmarkEnd w:id="1991"/>
      <w:bookmarkEnd w:id="1992"/>
      <w:bookmarkEnd w:id="1993"/>
      <w:bookmarkStart w:id="1994" w:name="_Toc114515708"/>
    </w:p>
    <w:p w14:paraId="4A7D057C">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完善自然资源全面节约制度，统一自然资源用途转用许可管理。实施国土空间分区分类用途管制，建立健全耕地、林地、湿地、岸线、海域、海岛等国土空间用途转用政策，实施土地、水、森林、海洋、矿藏等资源使用总量控制，建立健全统一的自然资源占用补偿管理制度，实行耕地、公益林、湿地、自然岸线等重要自然资源“占一补一、先补后占、占优补优”。</w:t>
      </w:r>
    </w:p>
    <w:p w14:paraId="3F53CD04">
      <w:pPr>
        <w:pStyle w:val="5"/>
        <w:numPr>
          <w:ilvl w:val="0"/>
          <w:numId w:val="4"/>
        </w:numPr>
        <w:spacing w:before="156" w:beforeLines="50" w:after="156" w:afterLines="50" w:line="240" w:lineRule="auto"/>
      </w:pPr>
      <w:bookmarkStart w:id="1995" w:name="_Toc132789325"/>
      <w:bookmarkStart w:id="1996" w:name="_Toc14736"/>
      <w:bookmarkStart w:id="1997" w:name="_Toc130"/>
      <w:r>
        <w:rPr>
          <w:rFonts w:hint="eastAsia"/>
        </w:rPr>
        <w:t>完善自然资源有偿使用制度</w:t>
      </w:r>
      <w:bookmarkEnd w:id="1995"/>
      <w:bookmarkEnd w:id="1996"/>
      <w:bookmarkEnd w:id="1997"/>
    </w:p>
    <w:p w14:paraId="5E244207">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推进全民所有自然资源资产有偿使用制度改革。包括国有土地资源有偿使用制度、水资源有偿使用制度、矿产资源有偿使用制度改革，统筹推进自然资源资产交易平台和服务体系建设。建立健全依法建设占用各类自然生态空间和压覆矿产的占用补偿制度，完善和落实生态公益林补助和永久基本农田保护经济补偿。预防、制止破坏自然资源资产行为，强化自然资源资产损害赔偿责任。</w:t>
      </w:r>
    </w:p>
    <w:p w14:paraId="3A47CE15">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探索创新生态产品价值实现新路径。</w:t>
      </w:r>
      <w:r>
        <w:rPr>
          <w:rFonts w:ascii="Times New Roman" w:hAnsi="Times New Roman" w:eastAsia="仿宋_GB2312"/>
          <w:sz w:val="30"/>
          <w:szCs w:val="30"/>
        </w:rPr>
        <w:t>通过市场配置和市场交易，推动生态产业化经营，实现农产品、林产品和服务产品等可直接交易类生态产品价值</w:t>
      </w:r>
      <w:r>
        <w:rPr>
          <w:rFonts w:hint="eastAsia" w:ascii="Times New Roman" w:hAnsi="Times New Roman" w:eastAsia="仿宋_GB2312"/>
          <w:sz w:val="30"/>
          <w:szCs w:val="30"/>
        </w:rPr>
        <w:t>转化</w:t>
      </w:r>
      <w:r>
        <w:rPr>
          <w:rFonts w:ascii="Times New Roman" w:hAnsi="Times New Roman" w:eastAsia="仿宋_GB2312"/>
          <w:sz w:val="30"/>
          <w:szCs w:val="30"/>
        </w:rPr>
        <w:t>。依靠财政转移支付、政府购买服务等方式，建立不同区域之间的差异化生态补偿机制，实现环境保护类生态产品价值</w:t>
      </w:r>
      <w:r>
        <w:rPr>
          <w:rFonts w:hint="eastAsia" w:ascii="Times New Roman" w:hAnsi="Times New Roman" w:eastAsia="仿宋_GB2312"/>
          <w:sz w:val="30"/>
          <w:szCs w:val="30"/>
        </w:rPr>
        <w:t>转化</w:t>
      </w:r>
      <w:r>
        <w:rPr>
          <w:rFonts w:ascii="Times New Roman" w:hAnsi="Times New Roman" w:eastAsia="仿宋_GB2312"/>
          <w:sz w:val="30"/>
          <w:szCs w:val="30"/>
        </w:rPr>
        <w:t>。通过法律或政府行政管控、给予政策支持等方式，培育交易主体，引导生态资源指标及产权交易，实现</w:t>
      </w:r>
      <w:r>
        <w:rPr>
          <w:rFonts w:hint="eastAsia" w:ascii="Times New Roman" w:hAnsi="Times New Roman" w:eastAsia="仿宋_GB2312"/>
          <w:sz w:val="30"/>
          <w:szCs w:val="30"/>
        </w:rPr>
        <w:t>“</w:t>
      </w:r>
      <w:r>
        <w:rPr>
          <w:rFonts w:ascii="Times New Roman" w:hAnsi="Times New Roman" w:eastAsia="仿宋_GB2312"/>
          <w:sz w:val="30"/>
          <w:szCs w:val="30"/>
        </w:rPr>
        <w:t>森林覆盖率</w:t>
      </w:r>
      <w:r>
        <w:rPr>
          <w:rFonts w:hint="eastAsia" w:ascii="Times New Roman" w:hAnsi="Times New Roman" w:eastAsia="仿宋_GB2312"/>
          <w:sz w:val="30"/>
          <w:szCs w:val="30"/>
        </w:rPr>
        <w:t>”、“</w:t>
      </w:r>
      <w:r>
        <w:rPr>
          <w:rFonts w:ascii="Times New Roman" w:hAnsi="Times New Roman" w:eastAsia="仿宋_GB2312"/>
          <w:sz w:val="30"/>
          <w:szCs w:val="30"/>
        </w:rPr>
        <w:t>碳排放权</w:t>
      </w:r>
      <w:r>
        <w:rPr>
          <w:rFonts w:hint="eastAsia" w:ascii="Times New Roman" w:hAnsi="Times New Roman" w:eastAsia="仿宋_GB2312"/>
          <w:sz w:val="30"/>
          <w:szCs w:val="30"/>
        </w:rPr>
        <w:t>”、“</w:t>
      </w:r>
      <w:r>
        <w:rPr>
          <w:rFonts w:ascii="Times New Roman" w:hAnsi="Times New Roman" w:eastAsia="仿宋_GB2312"/>
          <w:sz w:val="30"/>
          <w:szCs w:val="30"/>
        </w:rPr>
        <w:t>林权</w:t>
      </w:r>
      <w:r>
        <w:rPr>
          <w:rFonts w:hint="eastAsia" w:ascii="Times New Roman" w:hAnsi="Times New Roman" w:eastAsia="仿宋_GB2312"/>
          <w:sz w:val="30"/>
          <w:szCs w:val="30"/>
        </w:rPr>
        <w:t>”</w:t>
      </w:r>
      <w:r>
        <w:rPr>
          <w:rFonts w:ascii="Times New Roman" w:hAnsi="Times New Roman" w:eastAsia="仿宋_GB2312"/>
          <w:sz w:val="30"/>
          <w:szCs w:val="30"/>
        </w:rPr>
        <w:t>等生态指标类生态产品的价值</w:t>
      </w:r>
      <w:r>
        <w:rPr>
          <w:rFonts w:hint="eastAsia" w:ascii="Times New Roman" w:hAnsi="Times New Roman" w:eastAsia="仿宋_GB2312"/>
          <w:sz w:val="30"/>
          <w:szCs w:val="30"/>
        </w:rPr>
        <w:t>。利用汕头的海洋、森林、湿地三大绿色基因，将生态产品与特有的自然资源、侨乡历史文化资源等相结合，通过“生态</w:t>
      </w:r>
      <w:r>
        <w:rPr>
          <w:rFonts w:ascii="Times New Roman" w:hAnsi="Times New Roman" w:eastAsia="仿宋_GB2312"/>
          <w:sz w:val="30"/>
          <w:szCs w:val="30"/>
        </w:rPr>
        <w:t>+</w:t>
      </w:r>
      <w:r>
        <w:rPr>
          <w:rFonts w:hint="eastAsia" w:ascii="Times New Roman" w:hAnsi="Times New Roman" w:eastAsia="仿宋_GB2312"/>
          <w:sz w:val="30"/>
          <w:szCs w:val="30"/>
        </w:rPr>
        <w:t>”“旅游</w:t>
      </w:r>
      <w:r>
        <w:rPr>
          <w:rFonts w:ascii="Times New Roman" w:hAnsi="Times New Roman" w:eastAsia="仿宋_GB2312"/>
          <w:sz w:val="30"/>
          <w:szCs w:val="30"/>
        </w:rPr>
        <w:t>+</w:t>
      </w:r>
      <w:r>
        <w:rPr>
          <w:rFonts w:hint="eastAsia" w:ascii="Times New Roman" w:hAnsi="Times New Roman" w:eastAsia="仿宋_GB2312"/>
          <w:sz w:val="30"/>
          <w:szCs w:val="30"/>
        </w:rPr>
        <w:t>”“互联网</w:t>
      </w:r>
      <w:r>
        <w:rPr>
          <w:rFonts w:ascii="Times New Roman" w:hAnsi="Times New Roman" w:eastAsia="仿宋_GB2312"/>
          <w:sz w:val="30"/>
          <w:szCs w:val="30"/>
        </w:rPr>
        <w:t>+</w:t>
      </w:r>
      <w:r>
        <w:rPr>
          <w:rFonts w:hint="eastAsia" w:ascii="Times New Roman" w:hAnsi="Times New Roman" w:eastAsia="仿宋_GB2312"/>
          <w:sz w:val="30"/>
          <w:szCs w:val="30"/>
        </w:rPr>
        <w:t>”“文化</w:t>
      </w:r>
      <w:r>
        <w:rPr>
          <w:rFonts w:ascii="Times New Roman" w:hAnsi="Times New Roman" w:eastAsia="仿宋_GB2312"/>
          <w:sz w:val="30"/>
          <w:szCs w:val="30"/>
        </w:rPr>
        <w:t>+</w:t>
      </w:r>
      <w:r>
        <w:rPr>
          <w:rFonts w:hint="eastAsia" w:ascii="Times New Roman" w:hAnsi="Times New Roman" w:eastAsia="仿宋_GB2312"/>
          <w:sz w:val="30"/>
          <w:szCs w:val="30"/>
        </w:rPr>
        <w:t>”等多种途径，培育和发展更多促进创新创业的新产业、新业态，推进生态产业化和产业生态化。</w:t>
      </w:r>
    </w:p>
    <w:p w14:paraId="164DCD09">
      <w:pPr>
        <w:pStyle w:val="4"/>
        <w:numPr>
          <w:ilvl w:val="0"/>
          <w:numId w:val="21"/>
        </w:numPr>
        <w:spacing w:before="156" w:beforeLines="50" w:after="156" w:afterLines="50" w:line="240" w:lineRule="auto"/>
        <w:jc w:val="center"/>
        <w:rPr>
          <w:rFonts w:ascii="黑体" w:hAnsi="黑体" w:eastAsia="黑体"/>
          <w:b w:val="0"/>
          <w:bCs w:val="0"/>
        </w:rPr>
      </w:pPr>
      <w:bookmarkStart w:id="1998" w:name="_Toc129738727"/>
      <w:bookmarkStart w:id="1999" w:name="_Toc132789326"/>
      <w:bookmarkStart w:id="2000" w:name="_Toc129740599"/>
      <w:bookmarkStart w:id="2001" w:name="_Toc29347"/>
      <w:bookmarkStart w:id="2002" w:name="_Toc114515665"/>
      <w:bookmarkStart w:id="2003" w:name="_Toc129909987"/>
      <w:bookmarkStart w:id="2004" w:name="_Toc30328"/>
      <w:r>
        <w:rPr>
          <w:rFonts w:hint="eastAsia" w:ascii="黑体" w:hAnsi="黑体" w:eastAsia="黑体"/>
          <w:b w:val="0"/>
          <w:bCs w:val="0"/>
        </w:rPr>
        <w:t>积极稳妥推进碳达峰和碳中和</w:t>
      </w:r>
      <w:bookmarkEnd w:id="1998"/>
      <w:bookmarkEnd w:id="1999"/>
      <w:bookmarkEnd w:id="2000"/>
      <w:bookmarkEnd w:id="2001"/>
      <w:bookmarkEnd w:id="2002"/>
      <w:bookmarkEnd w:id="2003"/>
      <w:bookmarkEnd w:id="2004"/>
    </w:p>
    <w:p w14:paraId="401F916A">
      <w:pPr>
        <w:pStyle w:val="5"/>
        <w:numPr>
          <w:ilvl w:val="0"/>
          <w:numId w:val="4"/>
        </w:numPr>
        <w:spacing w:before="156" w:beforeLines="50" w:after="156" w:afterLines="50" w:line="240" w:lineRule="auto"/>
      </w:pPr>
      <w:bookmarkStart w:id="2005" w:name="_Toc25904"/>
      <w:bookmarkStart w:id="2006" w:name="_Toc5906"/>
      <w:bookmarkStart w:id="2007" w:name="_Toc132789327"/>
      <w:bookmarkStart w:id="2008" w:name="_Toc131001243"/>
      <w:r>
        <w:rPr>
          <w:rFonts w:hint="eastAsia"/>
        </w:rPr>
        <w:t>加快各领域绿色低碳转型</w:t>
      </w:r>
      <w:bookmarkEnd w:id="2005"/>
      <w:bookmarkEnd w:id="2006"/>
      <w:bookmarkEnd w:id="2007"/>
    </w:p>
    <w:p w14:paraId="06F137A2">
      <w:pPr>
        <w:ind w:firstLine="600" w:firstLineChars="200"/>
        <w:rPr>
          <w:rFonts w:ascii="Times New Roman" w:hAnsi="Times New Roman" w:eastAsia="仿宋_GB2312"/>
          <w:sz w:val="30"/>
          <w:szCs w:val="30"/>
        </w:rPr>
      </w:pPr>
      <w:bookmarkStart w:id="2009" w:name="_Toc132472055"/>
      <w:bookmarkEnd w:id="2009"/>
      <w:bookmarkStart w:id="2010" w:name="_Toc132469195"/>
      <w:bookmarkEnd w:id="2010"/>
      <w:bookmarkStart w:id="2011" w:name="_Toc132550008"/>
      <w:bookmarkEnd w:id="2011"/>
      <w:bookmarkStart w:id="2012" w:name="_Toc132720426"/>
      <w:bookmarkEnd w:id="2012"/>
      <w:bookmarkStart w:id="2013" w:name="_Toc132466333"/>
      <w:bookmarkEnd w:id="2013"/>
      <w:bookmarkStart w:id="2014" w:name="_Toc132710869"/>
      <w:bookmarkEnd w:id="2014"/>
      <w:bookmarkStart w:id="2015" w:name="_Toc132474930"/>
      <w:bookmarkEnd w:id="2015"/>
      <w:bookmarkStart w:id="2016" w:name="_Hlk132305003"/>
      <w:bookmarkStart w:id="2017" w:name="_Toc132789328"/>
      <w:r>
        <w:rPr>
          <w:rFonts w:hint="eastAsia" w:ascii="Times New Roman" w:hAnsi="Times New Roman" w:eastAsia="仿宋_GB2312"/>
          <w:sz w:val="30"/>
          <w:szCs w:val="30"/>
        </w:rPr>
        <w:t>保障绿色能源空间。围绕能源结构持续优化，推进油品、天然气等化石能源的太阳能、风能、氢能替代，推广新型能源利用方式和储能技术，积极开发利用太阳能、风能、氢能等可再生能源，因地制宜布局光伏发电项目，大力推进海上风电项目建设，推进调节性电源规划建设，提升电网对可再生能源发电的消纳能力。规划期内能源消费总量控制在国家和省下达目标。</w:t>
      </w:r>
    </w:p>
    <w:p w14:paraId="1C017A7C">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促进绿色低碳导向的城市空间优化。引导建设用地集约节约利用，鼓励结合城际轨道、城市轨道站点推广T</w:t>
      </w:r>
      <w:r>
        <w:rPr>
          <w:rFonts w:ascii="Times New Roman" w:hAnsi="Times New Roman" w:eastAsia="仿宋_GB2312"/>
          <w:sz w:val="30"/>
          <w:szCs w:val="30"/>
        </w:rPr>
        <w:t>OD</w:t>
      </w:r>
      <w:r>
        <w:rPr>
          <w:rFonts w:hint="eastAsia" w:ascii="Times New Roman" w:hAnsi="Times New Roman" w:eastAsia="仿宋_GB2312"/>
          <w:sz w:val="30"/>
          <w:szCs w:val="30"/>
        </w:rPr>
        <w:t>土地开发模式，促进土地混合利用和空间复合利用，实现职住平衡、绿色集约的组团式发展。推进交通基础设施绿色化建设、改造，加快形成绿色集约的交通运输网络。促进绿色产业集聚发展，推进产业空间开展集中供热、能源资源梯度利用、废物循环利用和污染物集中处置，在工业（仓储）用地供应、规划许可、建设运营等环节引导产业绿色发展。推动超低能耗与近零能耗建筑、建筑可再生能源一体化、装配式建筑发展，加快绿色建筑高星级发展</w:t>
      </w:r>
      <w:bookmarkEnd w:id="2016"/>
      <w:r>
        <w:rPr>
          <w:rFonts w:hint="eastAsia" w:ascii="Times New Roman" w:hAnsi="Times New Roman" w:eastAsia="仿宋_GB2312"/>
          <w:sz w:val="30"/>
          <w:szCs w:val="30"/>
        </w:rPr>
        <w:t>。</w:t>
      </w:r>
    </w:p>
    <w:p w14:paraId="4F3F3500">
      <w:pPr>
        <w:pStyle w:val="5"/>
        <w:numPr>
          <w:ilvl w:val="0"/>
          <w:numId w:val="4"/>
        </w:numPr>
        <w:spacing w:before="156" w:beforeLines="50" w:after="156" w:afterLines="50" w:line="240" w:lineRule="auto"/>
      </w:pPr>
      <w:bookmarkStart w:id="2018" w:name="_Toc28200"/>
      <w:bookmarkStart w:id="2019" w:name="_Toc19009"/>
      <w:r>
        <w:rPr>
          <w:rFonts w:hint="eastAsia"/>
        </w:rPr>
        <w:t>提升碳汇能力</w:t>
      </w:r>
      <w:bookmarkEnd w:id="2017"/>
      <w:bookmarkEnd w:id="2018"/>
      <w:bookmarkEnd w:id="2019"/>
    </w:p>
    <w:p w14:paraId="51B50DB9">
      <w:pPr>
        <w:ind w:firstLine="600" w:firstLineChars="200"/>
        <w:rPr>
          <w:rFonts w:ascii="Times New Roman" w:hAnsi="Times New Roman" w:eastAsia="仿宋_GB2312"/>
          <w:sz w:val="30"/>
          <w:szCs w:val="30"/>
        </w:rPr>
      </w:pPr>
      <w:r>
        <w:rPr>
          <w:rFonts w:hint="eastAsia" w:ascii="Times New Roman" w:hAnsi="Times New Roman" w:eastAsia="仿宋_GB2312"/>
          <w:bCs/>
          <w:sz w:val="30"/>
          <w:szCs w:val="30"/>
        </w:rPr>
        <w:t>落实碳排放总量和强度双控。</w:t>
      </w:r>
      <w:r>
        <w:rPr>
          <w:rFonts w:hint="eastAsia" w:ascii="Times New Roman" w:hAnsi="Times New Roman" w:eastAsia="仿宋_GB2312"/>
          <w:sz w:val="30"/>
          <w:szCs w:val="30"/>
        </w:rPr>
        <w:t>按期完成上级下达目标，规划至</w:t>
      </w:r>
      <w:r>
        <w:rPr>
          <w:rFonts w:ascii="Times New Roman" w:hAnsi="Times New Roman" w:eastAsia="仿宋_GB2312"/>
          <w:sz w:val="30"/>
          <w:szCs w:val="30"/>
        </w:rPr>
        <w:t>2035年，碳排放达峰后稳中有降</w:t>
      </w:r>
      <w:r>
        <w:rPr>
          <w:rFonts w:hint="eastAsia" w:ascii="Times New Roman" w:hAnsi="Times New Roman" w:eastAsia="仿宋_GB2312"/>
          <w:sz w:val="30"/>
          <w:szCs w:val="30"/>
        </w:rPr>
        <w:t>，建立健全绿色低碳循环发展体系，广泛形成绿色生产生活方式，生态环境治理体系和治理能力现代化基本实现。</w:t>
      </w:r>
    </w:p>
    <w:p w14:paraId="59D9A1D7">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提升生态系统碳汇能力。加快推进绿美</w:t>
      </w:r>
      <w:r>
        <w:rPr>
          <w:rFonts w:hint="eastAsia" w:ascii="Times New Roman" w:hAnsi="Times New Roman" w:eastAsia="仿宋_GB2312"/>
          <w:sz w:val="30"/>
          <w:szCs w:val="30"/>
          <w:lang w:val="en-US" w:eastAsia="zh-CN"/>
        </w:rPr>
        <w:t>澄海</w:t>
      </w:r>
      <w:r>
        <w:rPr>
          <w:rFonts w:hint="eastAsia" w:ascii="Times New Roman" w:hAnsi="Times New Roman" w:eastAsia="仿宋_GB2312"/>
          <w:sz w:val="30"/>
          <w:szCs w:val="30"/>
        </w:rPr>
        <w:t>建设，增加森林面积和森林单位面积蓄积量，通过高质量水源林建设、森林培育，提升森林固碳水平。依托生态廊道网络，优化完善城市碳汇网络，连通城市内外自然空间。推进湿地公园建设，通过岸线滩涂湿地生境改造，提升海草床、红树林等生态系统的碳汇能力。加强农田保育，提升土壤有机碳储量，增加农业土壤碳汇。</w:t>
      </w:r>
    </w:p>
    <w:p w14:paraId="6B4C8377">
      <w:pPr>
        <w:widowControl/>
        <w:jc w:val="left"/>
        <w:rPr>
          <w:rFonts w:ascii="Times New Roman" w:hAnsi="Times New Roman" w:eastAsia="仿宋_GB2312"/>
          <w:sz w:val="30"/>
          <w:szCs w:val="30"/>
        </w:rPr>
      </w:pPr>
      <w:r>
        <w:rPr>
          <w:rFonts w:ascii="Times New Roman" w:hAnsi="Times New Roman" w:eastAsia="仿宋_GB2312"/>
          <w:sz w:val="30"/>
          <w:szCs w:val="30"/>
        </w:rPr>
        <w:br w:type="page"/>
      </w:r>
    </w:p>
    <w:bookmarkEnd w:id="2008"/>
    <w:p w14:paraId="282A0EBE">
      <w:pPr>
        <w:pStyle w:val="3"/>
        <w:keepNext w:val="0"/>
        <w:keepLines w:val="0"/>
        <w:numPr>
          <w:ilvl w:val="0"/>
          <w:numId w:val="3"/>
        </w:numPr>
        <w:spacing w:before="312" w:beforeLines="100" w:after="312" w:afterLines="100" w:line="240" w:lineRule="auto"/>
        <w:ind w:left="0"/>
        <w:jc w:val="center"/>
        <w:rPr>
          <w:b w:val="0"/>
          <w:sz w:val="40"/>
          <w:szCs w:val="40"/>
        </w:rPr>
      </w:pPr>
      <w:bookmarkStart w:id="2020" w:name="_Toc132469197"/>
      <w:bookmarkEnd w:id="2020"/>
      <w:bookmarkStart w:id="2021" w:name="_Toc132472057"/>
      <w:bookmarkEnd w:id="2021"/>
      <w:bookmarkStart w:id="2022" w:name="_Toc132550010"/>
      <w:bookmarkEnd w:id="2022"/>
      <w:bookmarkStart w:id="2023" w:name="_Toc132720428"/>
      <w:bookmarkEnd w:id="2023"/>
      <w:bookmarkStart w:id="2024" w:name="_Toc132200305"/>
      <w:bookmarkEnd w:id="2024"/>
      <w:bookmarkStart w:id="2025" w:name="_Toc132710871"/>
      <w:bookmarkEnd w:id="2025"/>
      <w:bookmarkStart w:id="2026" w:name="_Toc132474932"/>
      <w:bookmarkEnd w:id="2026"/>
      <w:bookmarkStart w:id="2027" w:name="_Toc132466335"/>
      <w:bookmarkEnd w:id="2027"/>
      <w:bookmarkStart w:id="2028" w:name="_Toc129740600"/>
      <w:bookmarkStart w:id="2029" w:name="_Toc23667"/>
      <w:bookmarkStart w:id="2030" w:name="_Toc129738728"/>
      <w:bookmarkStart w:id="2031" w:name="_Toc132789329"/>
      <w:bookmarkStart w:id="2032" w:name="_Toc17301"/>
      <w:bookmarkStart w:id="2033" w:name="_Toc129909988"/>
      <w:r>
        <w:rPr>
          <w:rFonts w:hint="eastAsia"/>
          <w:b w:val="0"/>
          <w:sz w:val="40"/>
          <w:szCs w:val="40"/>
        </w:rPr>
        <w:t>国土整治修复与存量更新</w:t>
      </w:r>
      <w:bookmarkEnd w:id="2028"/>
      <w:bookmarkEnd w:id="2029"/>
      <w:bookmarkEnd w:id="2030"/>
      <w:bookmarkEnd w:id="2031"/>
      <w:bookmarkEnd w:id="2032"/>
      <w:bookmarkEnd w:id="2033"/>
    </w:p>
    <w:p w14:paraId="32D08B73">
      <w:pPr>
        <w:pStyle w:val="4"/>
        <w:numPr>
          <w:ilvl w:val="0"/>
          <w:numId w:val="22"/>
        </w:numPr>
        <w:spacing w:before="156" w:beforeLines="50" w:after="156" w:afterLines="50" w:line="240" w:lineRule="auto"/>
        <w:jc w:val="center"/>
        <w:rPr>
          <w:rFonts w:ascii="黑体" w:hAnsi="黑体" w:eastAsia="黑体"/>
          <w:b w:val="0"/>
          <w:bCs w:val="0"/>
        </w:rPr>
      </w:pPr>
      <w:bookmarkStart w:id="2034" w:name="_Toc129738729"/>
      <w:bookmarkStart w:id="2035" w:name="_Toc129740601"/>
      <w:bookmarkStart w:id="2036" w:name="_Toc129909989"/>
      <w:bookmarkStart w:id="2037" w:name="_Toc31682"/>
      <w:bookmarkStart w:id="2038" w:name="_Toc132789330"/>
      <w:bookmarkStart w:id="2039" w:name="_Toc8847"/>
      <w:r>
        <w:rPr>
          <w:rFonts w:hint="eastAsia" w:ascii="黑体" w:hAnsi="黑体" w:eastAsia="黑体"/>
          <w:b w:val="0"/>
          <w:bCs w:val="0"/>
        </w:rPr>
        <w:t>生态修复</w:t>
      </w:r>
      <w:bookmarkEnd w:id="2034"/>
      <w:bookmarkEnd w:id="2035"/>
      <w:bookmarkEnd w:id="2036"/>
      <w:bookmarkEnd w:id="2037"/>
      <w:bookmarkEnd w:id="2038"/>
      <w:bookmarkEnd w:id="2039"/>
    </w:p>
    <w:p w14:paraId="51936840">
      <w:pPr>
        <w:pStyle w:val="5"/>
        <w:numPr>
          <w:ilvl w:val="0"/>
          <w:numId w:val="4"/>
        </w:numPr>
        <w:spacing w:before="156" w:beforeLines="50" w:after="156" w:afterLines="50" w:line="240" w:lineRule="auto"/>
      </w:pPr>
      <w:bookmarkStart w:id="2040" w:name="_Toc132789331"/>
      <w:bookmarkStart w:id="2041" w:name="_Toc6740"/>
      <w:bookmarkStart w:id="2042" w:name="_Toc19852"/>
      <w:r>
        <w:rPr>
          <w:rFonts w:hint="eastAsia"/>
        </w:rPr>
        <w:t>系统开展山水林田湖保护修复</w:t>
      </w:r>
      <w:bookmarkEnd w:id="2040"/>
      <w:bookmarkEnd w:id="2041"/>
      <w:bookmarkEnd w:id="2042"/>
    </w:p>
    <w:p w14:paraId="71F12AC4">
      <w:pPr>
        <w:numPr>
          <w:ilvl w:val="255"/>
          <w:numId w:val="0"/>
        </w:numPr>
        <w:ind w:firstLine="600" w:firstLineChars="200"/>
        <w:rPr>
          <w:rFonts w:ascii="Times New Roman" w:hAnsi="Times New Roman" w:eastAsia="仿宋_GB2312"/>
          <w:sz w:val="30"/>
          <w:szCs w:val="30"/>
        </w:rPr>
      </w:pPr>
      <w:bookmarkStart w:id="2043" w:name="_Toc132789332"/>
      <w:r>
        <w:rPr>
          <w:rFonts w:hint="eastAsia" w:ascii="Times New Roman" w:hAnsi="Times New Roman" w:eastAsia="仿宋_GB2312"/>
          <w:sz w:val="30"/>
          <w:szCs w:val="30"/>
        </w:rPr>
        <w:t>以山水林田湖一体化理念引领生态系统修复治理，依托澄海区“一屏一心一湾三廊”生态空间格局，分区、分类统筹推进生态修复工作，实施生态修复重大工程，稳步提升生态系统质量和稳定性。到2035年，新增生态修复面积不少于上级下达目标数。</w:t>
      </w:r>
    </w:p>
    <w:p w14:paraId="32674D8C">
      <w:pPr>
        <w:pStyle w:val="5"/>
        <w:numPr>
          <w:ilvl w:val="0"/>
          <w:numId w:val="4"/>
        </w:numPr>
        <w:spacing w:before="156" w:beforeLines="50" w:after="156" w:afterLines="50" w:line="240" w:lineRule="auto"/>
      </w:pPr>
      <w:bookmarkStart w:id="2044" w:name="_Toc21546"/>
      <w:bookmarkStart w:id="2045" w:name="_Toc15918"/>
      <w:r>
        <w:rPr>
          <w:rFonts w:hint="eastAsia"/>
        </w:rPr>
        <w:t>提升森林生态系统功能</w:t>
      </w:r>
      <w:bookmarkEnd w:id="2043"/>
      <w:bookmarkEnd w:id="2044"/>
      <w:bookmarkEnd w:id="2045"/>
    </w:p>
    <w:p w14:paraId="60241E2E">
      <w:pPr>
        <w:ind w:firstLine="600" w:firstLineChars="200"/>
        <w:rPr>
          <w:rFonts w:hint="eastAsia" w:ascii="Times New Roman" w:hAnsi="Times New Roman" w:eastAsia="仿宋_GB2312"/>
          <w:sz w:val="30"/>
          <w:szCs w:val="30"/>
          <w:lang w:eastAsia="zh-CN"/>
        </w:rPr>
      </w:pPr>
      <w:bookmarkStart w:id="2046" w:name="_Toc132789333"/>
      <w:r>
        <w:rPr>
          <w:rFonts w:hint="eastAsia" w:ascii="Times New Roman" w:hAnsi="Times New Roman" w:eastAsia="仿宋_GB2312"/>
          <w:sz w:val="30"/>
          <w:szCs w:val="30"/>
        </w:rPr>
        <w:t>以“绿美澄海”建设为抓手，以低效林改造、高质量水源林建设和森林质量精准提升为重点，实施莲花山山林屏障体系生态修复。强化天然林保护，实施山地地貌及亚热带常绿阔叶林植被环境维护与修复。推进重要水源地水源涵养林质量提升</w:t>
      </w:r>
      <w:r>
        <w:rPr>
          <w:rFonts w:hint="eastAsia" w:ascii="Times New Roman" w:hAnsi="Times New Roman" w:eastAsia="仿宋_GB2312"/>
          <w:sz w:val="30"/>
          <w:szCs w:val="30"/>
          <w:lang w:eastAsia="zh-CN"/>
        </w:rPr>
        <w:t>。</w:t>
      </w:r>
    </w:p>
    <w:p w14:paraId="7A5D69CD">
      <w:pPr>
        <w:pStyle w:val="5"/>
        <w:numPr>
          <w:ilvl w:val="0"/>
          <w:numId w:val="4"/>
        </w:numPr>
        <w:spacing w:before="156" w:beforeLines="50" w:after="156" w:afterLines="50" w:line="240" w:lineRule="auto"/>
      </w:pPr>
      <w:bookmarkStart w:id="2047" w:name="_Toc1257"/>
      <w:bookmarkStart w:id="2048" w:name="_Toc31612"/>
      <w:r>
        <w:rPr>
          <w:rFonts w:hint="eastAsia"/>
        </w:rPr>
        <w:t>治理河湖湿地生态</w:t>
      </w:r>
      <w:bookmarkEnd w:id="2046"/>
      <w:bookmarkEnd w:id="2047"/>
      <w:bookmarkEnd w:id="2048"/>
    </w:p>
    <w:p w14:paraId="42763FBF">
      <w:pPr>
        <w:ind w:firstLine="600" w:firstLineChars="200"/>
        <w:rPr>
          <w:rFonts w:ascii="Times New Roman" w:hAnsi="Times New Roman" w:eastAsia="仿宋_GB2312"/>
          <w:sz w:val="30"/>
          <w:szCs w:val="30"/>
        </w:rPr>
      </w:pPr>
      <w:bookmarkStart w:id="2049" w:name="_Toc132789334"/>
      <w:r>
        <w:rPr>
          <w:rFonts w:hint="eastAsia" w:ascii="Times New Roman" w:hAnsi="Times New Roman" w:eastAsia="仿宋_GB2312"/>
          <w:sz w:val="30"/>
          <w:szCs w:val="30"/>
        </w:rPr>
        <w:t>以义丰溪、莲阳河、外砂河等江河碧道为骨干网，河涌沟渠为支网，水库、湿地及基塘等为生态节点，构建绿色生态水网。推进韩江流域重点流域水环境综合整治，以流域为单元协调推动跨界污染治理修复。加强湿地自然保护区、湿地公园建设。</w:t>
      </w:r>
    </w:p>
    <w:p w14:paraId="25FA7F2A">
      <w:pPr>
        <w:pStyle w:val="5"/>
        <w:numPr>
          <w:ilvl w:val="0"/>
          <w:numId w:val="4"/>
        </w:numPr>
        <w:spacing w:before="156" w:beforeLines="50" w:after="156" w:afterLines="50" w:line="240" w:lineRule="auto"/>
      </w:pPr>
      <w:bookmarkStart w:id="2050" w:name="_Toc4709"/>
      <w:bookmarkStart w:id="2051" w:name="_Toc21206"/>
      <w:r>
        <w:rPr>
          <w:rFonts w:hint="eastAsia"/>
        </w:rPr>
        <w:t>修复近海生态系统</w:t>
      </w:r>
      <w:bookmarkEnd w:id="2049"/>
      <w:bookmarkEnd w:id="2050"/>
      <w:bookmarkEnd w:id="2051"/>
    </w:p>
    <w:p w14:paraId="04F5383A">
      <w:pPr>
        <w:ind w:firstLine="600" w:firstLineChars="200"/>
        <w:rPr>
          <w:rFonts w:ascii="Times New Roman" w:hAnsi="Times New Roman" w:eastAsia="仿宋_GB2312"/>
          <w:sz w:val="30"/>
          <w:szCs w:val="30"/>
        </w:rPr>
      </w:pPr>
      <w:bookmarkStart w:id="2052" w:name="_Toc132789335"/>
      <w:r>
        <w:rPr>
          <w:rFonts w:hint="eastAsia" w:ascii="Times New Roman" w:hAnsi="Times New Roman" w:eastAsia="仿宋_GB2312"/>
          <w:sz w:val="30"/>
          <w:szCs w:val="30"/>
        </w:rPr>
        <w:t>重点推进义丰溪口—莱芜半岛区生态保护修复，开展红树林生态种植示范建设，保护基岩岸线、海蚀岸线、生态岸线、砂质岸线等自然岸线。保护义丰溪河口、莲阳河河口等重要河口，开展河口污染综合整治。规划至2025年，实施海岸线生态修复公里数不低于上级下达目标，至2035年累计完成修复公里数不低于上级下达任务。</w:t>
      </w:r>
    </w:p>
    <w:p w14:paraId="58FD5A70">
      <w:pPr>
        <w:pStyle w:val="5"/>
        <w:numPr>
          <w:ilvl w:val="0"/>
          <w:numId w:val="4"/>
        </w:numPr>
        <w:spacing w:before="156" w:beforeLines="50" w:after="156" w:afterLines="50" w:line="240" w:lineRule="auto"/>
      </w:pPr>
      <w:bookmarkStart w:id="2053" w:name="_Toc11232"/>
      <w:bookmarkStart w:id="2054" w:name="_Toc6081"/>
      <w:r>
        <w:rPr>
          <w:rFonts w:hint="eastAsia"/>
        </w:rPr>
        <w:t>修复利用废弃矿山</w:t>
      </w:r>
      <w:bookmarkEnd w:id="2052"/>
      <w:bookmarkEnd w:id="2053"/>
      <w:bookmarkEnd w:id="2054"/>
    </w:p>
    <w:p w14:paraId="631D78E6">
      <w:pPr>
        <w:ind w:firstLine="600" w:firstLineChars="200"/>
        <w:rPr>
          <w:rFonts w:ascii="Times New Roman" w:hAnsi="Times New Roman" w:eastAsia="仿宋_GB2312"/>
          <w:sz w:val="30"/>
          <w:szCs w:val="30"/>
        </w:rPr>
      </w:pPr>
      <w:bookmarkStart w:id="2055" w:name="_Toc132789336"/>
      <w:r>
        <w:rPr>
          <w:rFonts w:hint="eastAsia" w:ascii="Times New Roman" w:hAnsi="Times New Roman" w:eastAsia="仿宋_GB2312"/>
          <w:sz w:val="30"/>
          <w:szCs w:val="30"/>
        </w:rPr>
        <w:t>加大历史遗留矿山地质环境治理力度，重点推进工矿废弃地生态修复，加强老矿山及周边、重要交通干道两侧矿山地质环境破坏严重的环境恢复治理，通过土地复垦、平整土地、滑坡及崩塌治理、修筑拦渣坝、尾矿库治理、地质灾害治理、植树绿化等工程，改善矿区生态环境。按照“谁修复，谁受益”原则，鼓励矿山土地综合修复利用。加强生产矿山环境监管，落实“边开采、边治理、边复绿”。规划至20</w:t>
      </w:r>
      <w:r>
        <w:rPr>
          <w:rFonts w:hint="eastAsia" w:ascii="Times New Roman" w:hAnsi="Times New Roman" w:eastAsia="仿宋_GB2312"/>
          <w:sz w:val="30"/>
          <w:szCs w:val="30"/>
          <w:lang w:val="en-US" w:eastAsia="zh-CN"/>
        </w:rPr>
        <w:t>3</w:t>
      </w:r>
      <w:r>
        <w:rPr>
          <w:rFonts w:hint="eastAsia" w:ascii="Times New Roman" w:hAnsi="Times New Roman" w:eastAsia="仿宋_GB2312"/>
          <w:sz w:val="30"/>
          <w:szCs w:val="30"/>
        </w:rPr>
        <w:t>5年，完成上级下达任务。</w:t>
      </w:r>
    </w:p>
    <w:p w14:paraId="63A02373">
      <w:pPr>
        <w:pStyle w:val="5"/>
        <w:numPr>
          <w:ilvl w:val="0"/>
          <w:numId w:val="4"/>
        </w:numPr>
        <w:spacing w:before="156" w:beforeLines="50" w:after="156" w:afterLines="50" w:line="240" w:lineRule="auto"/>
      </w:pPr>
      <w:bookmarkStart w:id="2056" w:name="_Toc9401"/>
      <w:bookmarkStart w:id="2057" w:name="_Toc3930"/>
      <w:r>
        <w:rPr>
          <w:rFonts w:hint="eastAsia"/>
        </w:rPr>
        <w:t>加强土壤污染治理</w:t>
      </w:r>
      <w:bookmarkEnd w:id="2055"/>
      <w:bookmarkEnd w:id="2056"/>
      <w:bookmarkEnd w:id="2057"/>
    </w:p>
    <w:p w14:paraId="24FDC9D0">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加强土壤污染源头防控，重点加强土壤污染重点监管单位、涉重金属行业污染防控。推进农业面源污染源头减量和生活垃圾污染防治。实施农用地分类，开展受污耕地安全利用、种植结构调整和治理修复工作，降低农产品超标风险。加强重点污染地块治理修复，以拟开发建设居住、商业、学校、医疗和养老机构等项目的污染地块为重点，开展治理与修复，防范土壤环境风险，逐步改善土壤环境质量。</w:t>
      </w:r>
    </w:p>
    <w:p w14:paraId="0B8A3755">
      <w:pPr>
        <w:pStyle w:val="5"/>
        <w:numPr>
          <w:ilvl w:val="0"/>
          <w:numId w:val="4"/>
        </w:numPr>
        <w:spacing w:before="156" w:beforeLines="50" w:after="156" w:afterLines="50" w:line="240" w:lineRule="auto"/>
      </w:pPr>
      <w:bookmarkStart w:id="2058" w:name="_Toc132789337"/>
      <w:bookmarkStart w:id="2059" w:name="_Toc2689"/>
      <w:bookmarkStart w:id="2060" w:name="_Toc7728"/>
      <w:r>
        <w:rPr>
          <w:rFonts w:hint="eastAsia"/>
        </w:rPr>
        <w:t>实施重点区域系统修复工程</w:t>
      </w:r>
      <w:bookmarkEnd w:id="2058"/>
      <w:bookmarkEnd w:id="2059"/>
      <w:bookmarkEnd w:id="2060"/>
    </w:p>
    <w:p w14:paraId="0B7D382E">
      <w:pPr>
        <w:ind w:firstLine="600" w:firstLineChars="200"/>
        <w:rPr>
          <w:rFonts w:ascii="Times New Roman" w:hAnsi="Times New Roman" w:eastAsia="仿宋_GB2312"/>
          <w:sz w:val="30"/>
          <w:szCs w:val="30"/>
        </w:rPr>
      </w:pPr>
      <w:r>
        <w:rPr>
          <w:rFonts w:hint="eastAsia" w:ascii="仿宋_GB2312" w:eastAsia="仿宋_GB2312"/>
          <w:sz w:val="30"/>
          <w:szCs w:val="30"/>
        </w:rPr>
        <w:t>以筑牢生态安全格局，修复退化及受损生态系统，提升生态系统多样性、稳定性、持续性为目标，</w:t>
      </w:r>
      <w:r>
        <w:rPr>
          <w:rFonts w:hint="eastAsia" w:ascii="Times New Roman" w:hAnsi="Times New Roman" w:eastAsia="仿宋_GB2312"/>
          <w:sz w:val="30"/>
          <w:szCs w:val="30"/>
        </w:rPr>
        <w:t>落实国家</w:t>
      </w:r>
      <w:r>
        <w:rPr>
          <w:rFonts w:ascii="Times New Roman" w:hAnsi="Times New Roman" w:eastAsia="仿宋_GB2312"/>
          <w:sz w:val="30"/>
          <w:szCs w:val="30"/>
        </w:rPr>
        <w:t>“</w:t>
      </w:r>
      <w:r>
        <w:rPr>
          <w:rFonts w:hint="eastAsia" w:ascii="Times New Roman" w:hAnsi="Times New Roman" w:eastAsia="仿宋_GB2312"/>
          <w:sz w:val="30"/>
          <w:szCs w:val="30"/>
        </w:rPr>
        <w:t>海岸带生态保护和修复重大工程</w:t>
      </w:r>
      <w:r>
        <w:rPr>
          <w:rFonts w:ascii="Times New Roman" w:hAnsi="Times New Roman" w:eastAsia="仿宋_GB2312"/>
          <w:sz w:val="30"/>
          <w:szCs w:val="30"/>
        </w:rPr>
        <w:t>”</w:t>
      </w:r>
      <w:r>
        <w:rPr>
          <w:rFonts w:hint="eastAsia" w:ascii="Times New Roman" w:hAnsi="Times New Roman" w:eastAsia="仿宋_GB2312"/>
          <w:sz w:val="30"/>
          <w:szCs w:val="30"/>
        </w:rPr>
        <w:t>，实施万里碧道及重点流域修复、蓝色海洋生态屏障等重大生态修复工程。</w:t>
      </w:r>
    </w:p>
    <w:p w14:paraId="377B55A4">
      <w:pPr>
        <w:pStyle w:val="86"/>
        <w:numPr>
          <w:ilvl w:val="0"/>
          <w:numId w:val="23"/>
        </w:numPr>
        <w:ind w:left="567" w:firstLineChars="0"/>
        <w:rPr>
          <w:rFonts w:ascii="仿宋_GB2312" w:eastAsia="仿宋_GB2312"/>
          <w:b/>
          <w:bCs/>
          <w:sz w:val="30"/>
          <w:szCs w:val="30"/>
        </w:rPr>
      </w:pPr>
      <w:bookmarkStart w:id="2061" w:name="_Toc132472120"/>
      <w:bookmarkEnd w:id="2061"/>
      <w:bookmarkStart w:id="2062" w:name="_Toc132550042"/>
      <w:bookmarkEnd w:id="2062"/>
      <w:bookmarkStart w:id="2063" w:name="_Toc131682232"/>
      <w:bookmarkEnd w:id="2063"/>
      <w:bookmarkStart w:id="2064" w:name="_Toc132474983"/>
      <w:bookmarkEnd w:id="2064"/>
      <w:bookmarkStart w:id="2065" w:name="_Toc132200348"/>
      <w:bookmarkEnd w:id="2065"/>
      <w:bookmarkStart w:id="2066" w:name="_Toc131716238"/>
      <w:bookmarkEnd w:id="2066"/>
      <w:bookmarkStart w:id="2067" w:name="_Toc132710914"/>
      <w:bookmarkEnd w:id="2067"/>
      <w:bookmarkStart w:id="2068" w:name="_Toc132550060"/>
      <w:bookmarkEnd w:id="2068"/>
      <w:bookmarkStart w:id="2069" w:name="_Toc131716249"/>
      <w:bookmarkEnd w:id="2069"/>
      <w:bookmarkStart w:id="2070" w:name="_Toc132469231"/>
      <w:bookmarkEnd w:id="2070"/>
      <w:bookmarkStart w:id="2071" w:name="_Toc131605816"/>
      <w:bookmarkEnd w:id="2071"/>
      <w:bookmarkStart w:id="2072" w:name="_Toc132200367"/>
      <w:bookmarkEnd w:id="2072"/>
      <w:bookmarkStart w:id="2073" w:name="_Toc132474966"/>
      <w:bookmarkEnd w:id="2073"/>
      <w:bookmarkStart w:id="2074" w:name="_Toc132472089"/>
      <w:bookmarkEnd w:id="2074"/>
      <w:bookmarkStart w:id="2075" w:name="_Toc131716222"/>
      <w:bookmarkEnd w:id="2075"/>
      <w:bookmarkStart w:id="2076" w:name="_Toc132720490"/>
      <w:bookmarkEnd w:id="2076"/>
      <w:bookmarkStart w:id="2077" w:name="_Toc132720443"/>
      <w:bookmarkEnd w:id="2077"/>
      <w:bookmarkStart w:id="2078" w:name="_Toc131716754"/>
      <w:bookmarkEnd w:id="2078"/>
      <w:bookmarkStart w:id="2079" w:name="_Toc132720492"/>
      <w:bookmarkEnd w:id="2079"/>
      <w:bookmarkStart w:id="2080" w:name="_Toc132720461"/>
      <w:bookmarkEnd w:id="2080"/>
      <w:bookmarkStart w:id="2081" w:name="_Toc131716726"/>
      <w:bookmarkEnd w:id="2081"/>
      <w:bookmarkStart w:id="2082" w:name="_Toc132474947"/>
      <w:bookmarkEnd w:id="2082"/>
      <w:bookmarkStart w:id="2083" w:name="_Toc132720489"/>
      <w:bookmarkEnd w:id="2083"/>
      <w:bookmarkStart w:id="2084" w:name="_Toc132710933"/>
      <w:bookmarkEnd w:id="2084"/>
      <w:bookmarkStart w:id="2085" w:name="_Toc132469259"/>
      <w:bookmarkEnd w:id="2085"/>
      <w:bookmarkStart w:id="2086" w:name="_Toc132469260"/>
      <w:bookmarkEnd w:id="2086"/>
      <w:bookmarkStart w:id="2087" w:name="_Toc132200339"/>
      <w:bookmarkEnd w:id="2087"/>
      <w:bookmarkStart w:id="2088" w:name="_Toc132550072"/>
      <w:bookmarkEnd w:id="2088"/>
      <w:bookmarkStart w:id="2089" w:name="_Toc132472118"/>
      <w:bookmarkEnd w:id="2089"/>
      <w:bookmarkStart w:id="2090" w:name="_Toc132472119"/>
      <w:bookmarkEnd w:id="2090"/>
      <w:bookmarkStart w:id="2091" w:name="_Toc132469211"/>
      <w:bookmarkEnd w:id="2091"/>
      <w:bookmarkStart w:id="2092" w:name="_Toc132472100"/>
      <w:bookmarkEnd w:id="2092"/>
      <w:bookmarkStart w:id="2093" w:name="_Toc131716239"/>
      <w:bookmarkEnd w:id="2093"/>
      <w:bookmarkStart w:id="2094" w:name="_Toc131642937"/>
      <w:bookmarkEnd w:id="2094"/>
      <w:bookmarkStart w:id="2095" w:name="_Toc132466385"/>
      <w:bookmarkEnd w:id="2095"/>
      <w:bookmarkStart w:id="2096" w:name="_Toc132200366"/>
      <w:bookmarkEnd w:id="2096"/>
      <w:bookmarkStart w:id="2097" w:name="_Toc132466350"/>
      <w:bookmarkEnd w:id="2097"/>
      <w:bookmarkStart w:id="2098" w:name="_Toc132550074"/>
      <w:bookmarkEnd w:id="2098"/>
      <w:bookmarkStart w:id="2099" w:name="_Toc131716725"/>
      <w:bookmarkEnd w:id="2099"/>
      <w:bookmarkStart w:id="2100" w:name="_Toc132200369"/>
      <w:bookmarkEnd w:id="2100"/>
      <w:bookmarkStart w:id="2101" w:name="_Toc131716744"/>
      <w:bookmarkEnd w:id="2101"/>
      <w:bookmarkStart w:id="2102" w:name="_Toc132474993"/>
      <w:bookmarkEnd w:id="2102"/>
      <w:bookmarkStart w:id="2103" w:name="_Toc132710922"/>
      <w:bookmarkEnd w:id="2103"/>
      <w:bookmarkStart w:id="2104" w:name="_Toc131606343"/>
      <w:bookmarkEnd w:id="2104"/>
      <w:bookmarkStart w:id="2105" w:name="_Toc131716756"/>
      <w:bookmarkEnd w:id="2105"/>
      <w:bookmarkStart w:id="2106" w:name="_Toc132550061"/>
      <w:bookmarkEnd w:id="2106"/>
      <w:bookmarkStart w:id="2107" w:name="_Toc131716727"/>
      <w:bookmarkEnd w:id="2107"/>
      <w:bookmarkStart w:id="2108" w:name="_Toc132466367"/>
      <w:bookmarkEnd w:id="2108"/>
      <w:bookmarkStart w:id="2109" w:name="_Toc132710935"/>
      <w:bookmarkEnd w:id="2109"/>
      <w:bookmarkStart w:id="2110" w:name="_Toc132472108"/>
      <w:bookmarkEnd w:id="2110"/>
      <w:bookmarkStart w:id="2111" w:name="_Toc131716220"/>
      <w:bookmarkEnd w:id="2111"/>
      <w:bookmarkStart w:id="2112" w:name="_Toc131716736"/>
      <w:bookmarkEnd w:id="2112"/>
      <w:bookmarkStart w:id="2113" w:name="_Toc131604104"/>
      <w:bookmarkEnd w:id="2113"/>
      <w:bookmarkStart w:id="2114" w:name="_Toc132469230"/>
      <w:bookmarkEnd w:id="2114"/>
      <w:bookmarkStart w:id="2115" w:name="_Toc132472107"/>
      <w:bookmarkEnd w:id="2115"/>
      <w:bookmarkStart w:id="2116" w:name="_Toc132710932"/>
      <w:bookmarkEnd w:id="2116"/>
      <w:bookmarkStart w:id="2117" w:name="_Toc131642936"/>
      <w:bookmarkEnd w:id="2117"/>
      <w:bookmarkStart w:id="2118" w:name="_Toc131716755"/>
      <w:bookmarkEnd w:id="2118"/>
      <w:bookmarkStart w:id="2119" w:name="_Toc132472091"/>
      <w:bookmarkEnd w:id="2119"/>
      <w:bookmarkStart w:id="2120" w:name="_Toc131716252"/>
      <w:bookmarkEnd w:id="2120"/>
      <w:bookmarkStart w:id="2121" w:name="_Toc132550024"/>
      <w:bookmarkEnd w:id="2121"/>
      <w:bookmarkStart w:id="2122" w:name="_Toc131716203"/>
      <w:bookmarkEnd w:id="2122"/>
      <w:bookmarkStart w:id="2123" w:name="_Toc132466386"/>
      <w:bookmarkEnd w:id="2123"/>
      <w:bookmarkStart w:id="2124" w:name="_Toc131606080"/>
      <w:bookmarkEnd w:id="2124"/>
      <w:bookmarkStart w:id="2125" w:name="_Toc132720462"/>
      <w:bookmarkEnd w:id="2125"/>
      <w:bookmarkStart w:id="2126" w:name="_Toc132720491"/>
      <w:bookmarkEnd w:id="2126"/>
      <w:bookmarkStart w:id="2127" w:name="_Toc131716231"/>
      <w:bookmarkEnd w:id="2127"/>
      <w:bookmarkStart w:id="2128" w:name="_Toc132710921"/>
      <w:bookmarkEnd w:id="2128"/>
      <w:bookmarkStart w:id="2129" w:name="_Toc132474975"/>
      <w:bookmarkEnd w:id="2129"/>
      <w:bookmarkStart w:id="2130" w:name="_Toc132469261"/>
      <w:bookmarkEnd w:id="2130"/>
      <w:bookmarkStart w:id="2131" w:name="_Toc131682231"/>
      <w:bookmarkEnd w:id="2131"/>
      <w:bookmarkStart w:id="2132" w:name="_Toc131716250"/>
      <w:bookmarkEnd w:id="2132"/>
      <w:bookmarkStart w:id="2133" w:name="_Toc132710934"/>
      <w:bookmarkEnd w:id="2133"/>
      <w:bookmarkStart w:id="2134" w:name="_Toc132550053"/>
      <w:bookmarkEnd w:id="2134"/>
      <w:bookmarkStart w:id="2135" w:name="_Toc131605815"/>
      <w:bookmarkEnd w:id="2135"/>
      <w:bookmarkStart w:id="2136" w:name="_Toc132466397"/>
      <w:bookmarkEnd w:id="2136"/>
      <w:bookmarkStart w:id="2137" w:name="_Toc132466396"/>
      <w:bookmarkEnd w:id="2137"/>
      <w:bookmarkStart w:id="2138" w:name="_Toc131716251"/>
      <w:bookmarkEnd w:id="2138"/>
      <w:bookmarkStart w:id="2139" w:name="_Toc132466399"/>
      <w:bookmarkEnd w:id="2139"/>
      <w:bookmarkStart w:id="2140" w:name="_Toc132550043"/>
      <w:bookmarkEnd w:id="2140"/>
      <w:bookmarkStart w:id="2141" w:name="_Toc132710904"/>
      <w:bookmarkEnd w:id="2141"/>
      <w:bookmarkStart w:id="2142" w:name="_Toc132710903"/>
      <w:bookmarkEnd w:id="2142"/>
      <w:bookmarkStart w:id="2143" w:name="_Toc132472121"/>
      <w:bookmarkEnd w:id="2143"/>
      <w:bookmarkStart w:id="2144" w:name="_Toc132474996"/>
      <w:bookmarkEnd w:id="2144"/>
      <w:bookmarkStart w:id="2145" w:name="_Toc132200355"/>
      <w:bookmarkEnd w:id="2145"/>
      <w:bookmarkStart w:id="2146" w:name="_Toc132469240"/>
      <w:bookmarkEnd w:id="2146"/>
      <w:bookmarkStart w:id="2147" w:name="_Toc131716708"/>
      <w:bookmarkEnd w:id="2147"/>
      <w:bookmarkStart w:id="2148" w:name="_Toc132710886"/>
      <w:bookmarkEnd w:id="2148"/>
      <w:bookmarkStart w:id="2149" w:name="_Toc132550044"/>
      <w:bookmarkEnd w:id="2149"/>
      <w:bookmarkStart w:id="2150" w:name="_Toc131606342"/>
      <w:bookmarkEnd w:id="2150"/>
      <w:bookmarkStart w:id="2151" w:name="_Toc132466368"/>
      <w:bookmarkEnd w:id="2151"/>
      <w:bookmarkStart w:id="2152" w:name="_Toc132720471"/>
      <w:bookmarkEnd w:id="2152"/>
      <w:bookmarkStart w:id="2153" w:name="_Toc131606079"/>
      <w:bookmarkEnd w:id="2153"/>
      <w:bookmarkStart w:id="2154" w:name="_Toc132474982"/>
      <w:bookmarkEnd w:id="2154"/>
      <w:bookmarkStart w:id="2155" w:name="_Toc132466369"/>
      <w:bookmarkEnd w:id="2155"/>
      <w:bookmarkStart w:id="2156" w:name="_Toc132469258"/>
      <w:bookmarkEnd w:id="2156"/>
      <w:bookmarkStart w:id="2157" w:name="_Toc132469248"/>
      <w:bookmarkEnd w:id="2157"/>
      <w:bookmarkStart w:id="2158" w:name="_Toc132200356"/>
      <w:bookmarkEnd w:id="2158"/>
      <w:bookmarkStart w:id="2159" w:name="_Toc132472090"/>
      <w:bookmarkEnd w:id="2159"/>
      <w:bookmarkStart w:id="2160" w:name="_Toc132200338"/>
      <w:bookmarkEnd w:id="2160"/>
      <w:bookmarkStart w:id="2161" w:name="_Toc131716707"/>
      <w:bookmarkEnd w:id="2161"/>
      <w:bookmarkStart w:id="2162" w:name="_Toc132474994"/>
      <w:bookmarkEnd w:id="2162"/>
      <w:bookmarkStart w:id="2163" w:name="_Toc53329758"/>
      <w:bookmarkEnd w:id="2163"/>
      <w:bookmarkStart w:id="2164" w:name="_Toc131716221"/>
      <w:bookmarkEnd w:id="2164"/>
      <w:bookmarkStart w:id="2165" w:name="_Toc132474964"/>
      <w:bookmarkEnd w:id="2165"/>
      <w:bookmarkStart w:id="2166" w:name="_Toc131716202"/>
      <w:bookmarkEnd w:id="2166"/>
      <w:bookmarkStart w:id="2167" w:name="_Toc132710885"/>
      <w:bookmarkEnd w:id="2167"/>
      <w:bookmarkStart w:id="2168" w:name="_Toc132466378"/>
      <w:bookmarkEnd w:id="2168"/>
      <w:bookmarkStart w:id="2169" w:name="_Toc131716757"/>
      <w:bookmarkEnd w:id="2169"/>
      <w:bookmarkStart w:id="2170" w:name="_Toc132200320"/>
      <w:bookmarkEnd w:id="2170"/>
      <w:bookmarkStart w:id="2171" w:name="_Toc131604103"/>
      <w:bookmarkEnd w:id="2171"/>
      <w:bookmarkStart w:id="2172" w:name="_Toc132720479"/>
      <w:bookmarkEnd w:id="2172"/>
      <w:bookmarkStart w:id="2173" w:name="_Toc132200368"/>
      <w:bookmarkEnd w:id="2173"/>
      <w:bookmarkStart w:id="2174" w:name="_Toc132469229"/>
      <w:bookmarkEnd w:id="2174"/>
      <w:bookmarkStart w:id="2175" w:name="_Toc132550073"/>
      <w:bookmarkEnd w:id="2175"/>
      <w:bookmarkStart w:id="2176" w:name="_Toc132472072"/>
      <w:bookmarkEnd w:id="2176"/>
      <w:bookmarkStart w:id="2177" w:name="_Toc132720460"/>
      <w:bookmarkEnd w:id="2177"/>
      <w:bookmarkStart w:id="2178" w:name="_Toc132720478"/>
      <w:bookmarkEnd w:id="2178"/>
      <w:bookmarkStart w:id="2179" w:name="_Toc132469212"/>
      <w:bookmarkEnd w:id="2179"/>
      <w:bookmarkStart w:id="2180" w:name="_Toc132720442"/>
      <w:bookmarkEnd w:id="2180"/>
      <w:bookmarkStart w:id="2181" w:name="_Toc131716743"/>
      <w:bookmarkEnd w:id="2181"/>
      <w:bookmarkStart w:id="2182" w:name="_Toc132469247"/>
      <w:bookmarkEnd w:id="2182"/>
      <w:bookmarkStart w:id="2183" w:name="_Toc132550071"/>
      <w:bookmarkEnd w:id="2183"/>
      <w:bookmarkStart w:id="2184" w:name="_Toc132200337"/>
      <w:bookmarkEnd w:id="2184"/>
      <w:bookmarkStart w:id="2185" w:name="_Toc132466349"/>
      <w:bookmarkEnd w:id="2185"/>
      <w:bookmarkStart w:id="2186" w:name="_Toc132466398"/>
      <w:bookmarkEnd w:id="2186"/>
      <w:bookmarkStart w:id="2187" w:name="_Toc132200319"/>
      <w:bookmarkEnd w:id="2187"/>
      <w:bookmarkStart w:id="2188" w:name="_Toc132474995"/>
      <w:bookmarkEnd w:id="2188"/>
      <w:bookmarkStart w:id="2189" w:name="_Toc132474965"/>
      <w:bookmarkEnd w:id="2189"/>
      <w:bookmarkStart w:id="2190" w:name="_Toc132710905"/>
      <w:bookmarkEnd w:id="2190"/>
      <w:bookmarkStart w:id="2191" w:name="_Toc132474946"/>
      <w:bookmarkEnd w:id="2191"/>
      <w:bookmarkStart w:id="2192" w:name="_Toc132550025"/>
      <w:bookmarkEnd w:id="2192"/>
      <w:bookmarkStart w:id="2193" w:name="_Toc132472071"/>
      <w:bookmarkEnd w:id="2193"/>
      <w:bookmarkStart w:id="2194" w:name="_Toc129740605"/>
      <w:bookmarkStart w:id="2195" w:name="_Toc132789338"/>
      <w:bookmarkStart w:id="2196" w:name="_Toc129738733"/>
      <w:bookmarkStart w:id="2197" w:name="_Toc129909993"/>
      <w:r>
        <w:rPr>
          <w:rFonts w:hint="eastAsia" w:ascii="仿宋_GB2312" w:eastAsia="仿宋_GB2312"/>
          <w:b/>
          <w:bCs/>
          <w:sz w:val="30"/>
          <w:szCs w:val="30"/>
        </w:rPr>
        <w:t>丘陵浅山生态屏障重大修复工程与修复策略</w:t>
      </w:r>
    </w:p>
    <w:p w14:paraId="7C6F939B">
      <w:pPr>
        <w:ind w:firstLine="600" w:firstLineChars="200"/>
        <w:rPr>
          <w:rFonts w:ascii="仿宋_GB2312" w:eastAsia="仿宋_GB2312"/>
          <w:sz w:val="30"/>
          <w:szCs w:val="30"/>
        </w:rPr>
      </w:pPr>
      <w:r>
        <w:rPr>
          <w:rFonts w:hint="eastAsia" w:ascii="仿宋_GB2312" w:eastAsia="仿宋_GB2312"/>
          <w:sz w:val="30"/>
          <w:szCs w:val="30"/>
        </w:rPr>
        <w:t>莲花山丘陵浅山生态屏障保护修复工程：重点开展小流域综合治理、森林培育。</w:t>
      </w:r>
    </w:p>
    <w:p w14:paraId="5659CEF2">
      <w:pPr>
        <w:pStyle w:val="86"/>
        <w:numPr>
          <w:ilvl w:val="0"/>
          <w:numId w:val="23"/>
        </w:numPr>
        <w:ind w:left="567" w:firstLineChars="0"/>
        <w:rPr>
          <w:rFonts w:ascii="仿宋_GB2312" w:eastAsia="仿宋_GB2312"/>
          <w:b/>
          <w:bCs/>
          <w:sz w:val="30"/>
          <w:szCs w:val="30"/>
        </w:rPr>
      </w:pPr>
      <w:r>
        <w:rPr>
          <w:rFonts w:hint="eastAsia" w:ascii="仿宋_GB2312" w:eastAsia="仿宋_GB2312"/>
          <w:b/>
          <w:bCs/>
          <w:sz w:val="30"/>
          <w:szCs w:val="30"/>
        </w:rPr>
        <w:t>万里碧道及重点流域重大修复工程与修复策略</w:t>
      </w:r>
    </w:p>
    <w:p w14:paraId="15F32609">
      <w:pPr>
        <w:ind w:firstLine="600" w:firstLineChars="200"/>
        <w:rPr>
          <w:rFonts w:ascii="仿宋_GB2312" w:eastAsia="仿宋_GB2312"/>
          <w:sz w:val="30"/>
          <w:szCs w:val="30"/>
        </w:rPr>
      </w:pPr>
      <w:r>
        <w:rPr>
          <w:rFonts w:hint="eastAsia" w:ascii="仿宋_GB2312" w:eastAsia="仿宋_GB2312"/>
          <w:sz w:val="30"/>
          <w:szCs w:val="30"/>
        </w:rPr>
        <w:t>韩江流域重点地区整治提升工程：重点推进碧道建设和水系连通工程，同步开展土壤污染防治。开展河口及附近海域水系连通工程与湿地生境修复，实施义丰溪、外砂河口湿地生态系统保护修复，因地制宜修复退化红树林，种植红树林。</w:t>
      </w:r>
    </w:p>
    <w:p w14:paraId="0455C9BF">
      <w:pPr>
        <w:pStyle w:val="86"/>
        <w:numPr>
          <w:ilvl w:val="0"/>
          <w:numId w:val="23"/>
        </w:numPr>
        <w:ind w:left="567" w:firstLineChars="0"/>
        <w:rPr>
          <w:rFonts w:ascii="仿宋_GB2312" w:eastAsia="仿宋_GB2312"/>
          <w:b/>
          <w:bCs/>
          <w:sz w:val="30"/>
          <w:szCs w:val="30"/>
        </w:rPr>
      </w:pPr>
      <w:r>
        <w:rPr>
          <w:rFonts w:hint="eastAsia" w:ascii="仿宋_GB2312" w:eastAsia="仿宋_GB2312"/>
          <w:b/>
          <w:bCs/>
          <w:sz w:val="30"/>
          <w:szCs w:val="30"/>
        </w:rPr>
        <w:t>蓝色海洋生态屏障保护修复工程与修复策略</w:t>
      </w:r>
    </w:p>
    <w:p w14:paraId="495756EF">
      <w:pPr>
        <w:ind w:firstLine="600" w:firstLineChars="200"/>
        <w:rPr>
          <w:rFonts w:ascii="仿宋_GB2312" w:eastAsia="仿宋_GB2312"/>
          <w:sz w:val="30"/>
          <w:szCs w:val="30"/>
        </w:rPr>
      </w:pPr>
      <w:r>
        <w:rPr>
          <w:rFonts w:hint="eastAsia" w:ascii="仿宋_GB2312" w:eastAsia="仿宋_GB2312"/>
          <w:sz w:val="30"/>
          <w:szCs w:val="30"/>
        </w:rPr>
        <w:t>六合围蓝色海湾生态系统保护修复工程：优先对海洋生态红线内的区域进行保护修复，加强河口污染综合治理及防风林建设。</w:t>
      </w:r>
    </w:p>
    <w:p w14:paraId="3F3EA9B3">
      <w:pPr>
        <w:pStyle w:val="4"/>
        <w:numPr>
          <w:ilvl w:val="0"/>
          <w:numId w:val="22"/>
        </w:numPr>
        <w:spacing w:before="156" w:beforeLines="50" w:after="156" w:afterLines="50" w:line="240" w:lineRule="auto"/>
        <w:jc w:val="center"/>
        <w:rPr>
          <w:rFonts w:ascii="黑体" w:hAnsi="黑体" w:eastAsia="黑体"/>
          <w:b w:val="0"/>
          <w:bCs w:val="0"/>
        </w:rPr>
      </w:pPr>
      <w:bookmarkStart w:id="2198" w:name="_Toc18341"/>
      <w:bookmarkStart w:id="2199" w:name="_Toc30397"/>
      <w:r>
        <w:rPr>
          <w:rFonts w:hint="eastAsia" w:ascii="黑体" w:hAnsi="黑体" w:eastAsia="黑体"/>
          <w:b w:val="0"/>
          <w:bCs w:val="0"/>
        </w:rPr>
        <w:t>国土综合整治</w:t>
      </w:r>
      <w:bookmarkEnd w:id="2194"/>
      <w:bookmarkEnd w:id="2195"/>
      <w:bookmarkEnd w:id="2196"/>
      <w:bookmarkEnd w:id="2197"/>
      <w:bookmarkEnd w:id="2198"/>
      <w:bookmarkEnd w:id="2199"/>
    </w:p>
    <w:p w14:paraId="64381B5F">
      <w:pPr>
        <w:pStyle w:val="5"/>
        <w:numPr>
          <w:ilvl w:val="0"/>
          <w:numId w:val="4"/>
        </w:numPr>
        <w:spacing w:before="156" w:beforeLines="50" w:after="156" w:afterLines="50" w:line="240" w:lineRule="auto"/>
      </w:pPr>
      <w:bookmarkStart w:id="2200" w:name="_Toc132789339"/>
      <w:bookmarkStart w:id="2201" w:name="_Toc27675"/>
      <w:bookmarkStart w:id="2202" w:name="_Toc26227"/>
      <w:r>
        <w:rPr>
          <w:rFonts w:hint="eastAsia"/>
        </w:rPr>
        <w:t>推动全区土地综合整治</w:t>
      </w:r>
      <w:bookmarkEnd w:id="2200"/>
      <w:bookmarkEnd w:id="2201"/>
      <w:bookmarkEnd w:id="2202"/>
    </w:p>
    <w:p w14:paraId="680DD76D">
      <w:pPr>
        <w:ind w:firstLine="600" w:firstLineChars="200"/>
        <w:rPr>
          <w:rFonts w:ascii="Times New Roman" w:hAnsi="Times New Roman" w:eastAsia="仿宋_GB2312"/>
          <w:sz w:val="30"/>
          <w:szCs w:val="30"/>
        </w:rPr>
      </w:pPr>
      <w:bookmarkStart w:id="2203" w:name="_Toc132789340"/>
      <w:r>
        <w:rPr>
          <w:rFonts w:hint="eastAsia" w:ascii="Times New Roman" w:hAnsi="Times New Roman" w:eastAsia="仿宋_GB2312"/>
          <w:sz w:val="30"/>
          <w:szCs w:val="30"/>
        </w:rPr>
        <w:t>落实“百县千镇万村高质量发展工程”，系统开展全区土地综合整治，统筹推进农用地整理、建设用地整理、乡村生态保护修复、乡村历史文化保护。重点在隆都镇、东里镇选取全区土地综合整治示范片区，争取用3年时间实施并初具示范，形成试点经验；在示范片区引领基础上，5年内在全区启动一批全区土地综合整治项目，推动资源重组、功能重塑、空间重构、产业重整、环境重生。</w:t>
      </w:r>
    </w:p>
    <w:p w14:paraId="0B421E0C">
      <w:pPr>
        <w:pStyle w:val="5"/>
        <w:numPr>
          <w:ilvl w:val="0"/>
          <w:numId w:val="4"/>
        </w:numPr>
        <w:spacing w:before="156" w:beforeLines="50" w:after="156" w:afterLines="50" w:line="240" w:lineRule="auto"/>
      </w:pPr>
      <w:bookmarkStart w:id="2204" w:name="_Toc25162"/>
      <w:bookmarkStart w:id="2205" w:name="_Toc9309"/>
      <w:r>
        <w:rPr>
          <w:rFonts w:hint="eastAsia"/>
        </w:rPr>
        <w:t>实施农用地整理</w:t>
      </w:r>
      <w:bookmarkEnd w:id="2203"/>
      <w:bookmarkEnd w:id="2204"/>
      <w:bookmarkEnd w:id="2205"/>
    </w:p>
    <w:p w14:paraId="09557D1B">
      <w:pPr>
        <w:ind w:firstLine="600" w:firstLineChars="200"/>
        <w:rPr>
          <w:rFonts w:ascii="Times New Roman" w:hAnsi="Times New Roman" w:eastAsia="仿宋_GB2312"/>
          <w:sz w:val="30"/>
          <w:szCs w:val="30"/>
        </w:rPr>
      </w:pPr>
      <w:bookmarkStart w:id="2206" w:name="_Toc132789341"/>
      <w:r>
        <w:rPr>
          <w:rFonts w:hint="eastAsia" w:ascii="Times New Roman" w:hAnsi="Times New Roman" w:eastAsia="仿宋_GB2312"/>
          <w:sz w:val="30"/>
          <w:szCs w:val="30"/>
        </w:rPr>
        <w:t>重点统筹安排垦造水田、耕地提质改造、高标准农田建设、零星农田整合、宜耕后备资源开发等行动，提高耕地和永久基本农田的数量和质量。加快推进“即可恢复”和“工程恢复”类耕地恢复，有序开展耕地恢复与垦造，优化耕地和永久基本农田布局，推进受污耕地安全利用。东里镇、隆都镇和溪南镇实施补充耕地重点工程；在莲上镇和莲下镇垦造水田重点工程；在莲下镇和上华镇实施高标准农田建设提升重点工程</w:t>
      </w:r>
      <w:r>
        <w:rPr>
          <w:rFonts w:hint="eastAsia" w:ascii="仿宋_GB2312" w:eastAsia="仿宋_GB2312"/>
          <w:sz w:val="30"/>
          <w:szCs w:val="30"/>
        </w:rPr>
        <w:t>。</w:t>
      </w:r>
      <w:r>
        <w:rPr>
          <w:rFonts w:hint="eastAsia" w:ascii="Times New Roman" w:hAnsi="Times New Roman" w:eastAsia="仿宋_GB2312"/>
          <w:sz w:val="30"/>
          <w:szCs w:val="30"/>
        </w:rPr>
        <w:t>探索耕地综合开发和利用，将中心城区附近的永久基本农田作为城市中的绿岛与建设用地协调布局，与河流、湖泊、山体、绿化带等共同构成城市生态网。</w:t>
      </w:r>
    </w:p>
    <w:p w14:paraId="16AFDBBB">
      <w:pPr>
        <w:pStyle w:val="5"/>
        <w:numPr>
          <w:ilvl w:val="0"/>
          <w:numId w:val="4"/>
        </w:numPr>
        <w:spacing w:before="156" w:beforeLines="50" w:after="156" w:afterLines="50" w:line="240" w:lineRule="auto"/>
      </w:pPr>
      <w:bookmarkStart w:id="2207" w:name="_Toc5422"/>
      <w:bookmarkStart w:id="2208" w:name="_Toc12852"/>
      <w:r>
        <w:rPr>
          <w:rFonts w:hint="eastAsia"/>
        </w:rPr>
        <w:t>开展低效建设用地整治</w:t>
      </w:r>
      <w:bookmarkEnd w:id="2206"/>
      <w:bookmarkEnd w:id="2207"/>
      <w:bookmarkEnd w:id="2208"/>
    </w:p>
    <w:p w14:paraId="2BDDB68C">
      <w:pPr>
        <w:ind w:firstLine="600" w:firstLineChars="200"/>
        <w:rPr>
          <w:lang w:eastAsia="zh-CN"/>
        </w:rPr>
      </w:pPr>
      <w:bookmarkStart w:id="2209" w:name="_Toc131716766"/>
      <w:bookmarkEnd w:id="2209"/>
      <w:bookmarkStart w:id="2210" w:name="_Toc132200380"/>
      <w:bookmarkEnd w:id="2210"/>
      <w:bookmarkStart w:id="2211" w:name="_Toc132550088"/>
      <w:bookmarkEnd w:id="2211"/>
      <w:bookmarkStart w:id="2212" w:name="_Toc132710948"/>
      <w:bookmarkEnd w:id="2212"/>
      <w:bookmarkStart w:id="2213" w:name="_Toc132720505"/>
      <w:bookmarkEnd w:id="2213"/>
      <w:bookmarkStart w:id="2214" w:name="_Toc132720501"/>
      <w:bookmarkEnd w:id="2214"/>
      <w:bookmarkStart w:id="2215" w:name="_Toc132469274"/>
      <w:bookmarkEnd w:id="2215"/>
      <w:bookmarkStart w:id="2216" w:name="_Toc132475010"/>
      <w:bookmarkEnd w:id="2216"/>
      <w:bookmarkStart w:id="2217" w:name="_Toc131716768"/>
      <w:bookmarkEnd w:id="2217"/>
      <w:bookmarkStart w:id="2218" w:name="_Toc131716260"/>
      <w:bookmarkEnd w:id="2218"/>
      <w:bookmarkStart w:id="2219" w:name="_Toc132469270"/>
      <w:bookmarkEnd w:id="2219"/>
      <w:bookmarkStart w:id="2220" w:name="_Toc131716771"/>
      <w:bookmarkEnd w:id="2220"/>
      <w:bookmarkStart w:id="2221" w:name="_Toc132200377"/>
      <w:bookmarkEnd w:id="2221"/>
      <w:bookmarkStart w:id="2222" w:name="_Toc132710944"/>
      <w:bookmarkEnd w:id="2222"/>
      <w:bookmarkStart w:id="2223" w:name="_Toc132710949"/>
      <w:bookmarkEnd w:id="2223"/>
      <w:bookmarkStart w:id="2224" w:name="_Toc132550084"/>
      <w:bookmarkEnd w:id="2224"/>
      <w:bookmarkStart w:id="2225" w:name="_Toc130691437"/>
      <w:bookmarkEnd w:id="2225"/>
      <w:bookmarkStart w:id="2226" w:name="_Toc132200376"/>
      <w:bookmarkEnd w:id="2226"/>
      <w:bookmarkStart w:id="2227" w:name="_Toc132720503"/>
      <w:bookmarkEnd w:id="2227"/>
      <w:bookmarkStart w:id="2228" w:name="_Toc132710946"/>
      <w:bookmarkEnd w:id="2228"/>
      <w:bookmarkStart w:id="2229" w:name="_Toc132475008"/>
      <w:bookmarkEnd w:id="2229"/>
      <w:bookmarkStart w:id="2230" w:name="_Toc132550083"/>
      <w:bookmarkEnd w:id="2230"/>
      <w:bookmarkStart w:id="2231" w:name="_Toc132710943"/>
      <w:bookmarkEnd w:id="2231"/>
      <w:bookmarkStart w:id="2232" w:name="_Toc132550081"/>
      <w:bookmarkEnd w:id="2232"/>
      <w:bookmarkStart w:id="2233" w:name="_Toc132469275"/>
      <w:bookmarkEnd w:id="2233"/>
      <w:bookmarkStart w:id="2234" w:name="_Toc132466413"/>
      <w:bookmarkEnd w:id="2234"/>
      <w:bookmarkStart w:id="2235" w:name="_Toc131716769"/>
      <w:bookmarkEnd w:id="2235"/>
      <w:bookmarkStart w:id="2236" w:name="_Toc132550086"/>
      <w:bookmarkEnd w:id="2236"/>
      <w:bookmarkStart w:id="2237" w:name="_Toc132469271"/>
      <w:bookmarkEnd w:id="2237"/>
      <w:bookmarkStart w:id="2238" w:name="_Toc132475009"/>
      <w:bookmarkEnd w:id="2238"/>
      <w:bookmarkStart w:id="2239" w:name="_Toc132475005"/>
      <w:bookmarkEnd w:id="2239"/>
      <w:bookmarkStart w:id="2240" w:name="_Toc132475003"/>
      <w:bookmarkEnd w:id="2240"/>
      <w:bookmarkStart w:id="2241" w:name="_Toc132720502"/>
      <w:bookmarkEnd w:id="2241"/>
      <w:bookmarkStart w:id="2242" w:name="_Toc131716259"/>
      <w:bookmarkEnd w:id="2242"/>
      <w:bookmarkStart w:id="2243" w:name="_Toc132720504"/>
      <w:bookmarkEnd w:id="2243"/>
      <w:bookmarkStart w:id="2244" w:name="_Toc130643965"/>
      <w:bookmarkEnd w:id="2244"/>
      <w:bookmarkStart w:id="2245" w:name="_Toc132469273"/>
      <w:bookmarkEnd w:id="2245"/>
      <w:bookmarkStart w:id="2246" w:name="_Toc132550087"/>
      <w:bookmarkEnd w:id="2246"/>
      <w:bookmarkStart w:id="2247" w:name="_Toc131716265"/>
      <w:bookmarkEnd w:id="2247"/>
      <w:bookmarkStart w:id="2248" w:name="_Toc132200381"/>
      <w:bookmarkEnd w:id="2248"/>
      <w:bookmarkStart w:id="2249" w:name="_Toc132720506"/>
      <w:bookmarkEnd w:id="2249"/>
      <w:bookmarkStart w:id="2250" w:name="_Toc132200378"/>
      <w:bookmarkEnd w:id="2250"/>
      <w:bookmarkStart w:id="2251" w:name="_Toc131716266"/>
      <w:bookmarkEnd w:id="2251"/>
      <w:bookmarkStart w:id="2252" w:name="_Toc131716261"/>
      <w:bookmarkEnd w:id="2252"/>
      <w:bookmarkStart w:id="2253" w:name="_Toc132466408"/>
      <w:bookmarkEnd w:id="2253"/>
      <w:bookmarkStart w:id="2254" w:name="_Toc132472132"/>
      <w:bookmarkEnd w:id="2254"/>
      <w:bookmarkStart w:id="2255" w:name="_Toc130691790"/>
      <w:bookmarkEnd w:id="2255"/>
      <w:bookmarkStart w:id="2256" w:name="_Toc132472131"/>
      <w:bookmarkEnd w:id="2256"/>
      <w:bookmarkStart w:id="2257" w:name="_Toc132720499"/>
      <w:bookmarkEnd w:id="2257"/>
      <w:bookmarkStart w:id="2258" w:name="_Toc132472135"/>
      <w:bookmarkEnd w:id="2258"/>
      <w:bookmarkStart w:id="2259" w:name="_Toc132466407"/>
      <w:bookmarkEnd w:id="2259"/>
      <w:bookmarkStart w:id="2260" w:name="_Toc132550085"/>
      <w:bookmarkEnd w:id="2260"/>
      <w:bookmarkStart w:id="2261" w:name="_Toc132469269"/>
      <w:bookmarkEnd w:id="2261"/>
      <w:bookmarkStart w:id="2262" w:name="_Toc132469272"/>
      <w:bookmarkEnd w:id="2262"/>
      <w:bookmarkStart w:id="2263" w:name="_Toc132710947"/>
      <w:bookmarkEnd w:id="2263"/>
      <w:bookmarkStart w:id="2264" w:name="_Toc132466411"/>
      <w:bookmarkEnd w:id="2264"/>
      <w:bookmarkStart w:id="2265" w:name="_Toc132200382"/>
      <w:bookmarkEnd w:id="2265"/>
      <w:bookmarkStart w:id="2266" w:name="_Toc132466412"/>
      <w:bookmarkEnd w:id="2266"/>
      <w:bookmarkStart w:id="2267" w:name="_Toc132710945"/>
      <w:bookmarkEnd w:id="2267"/>
      <w:bookmarkStart w:id="2268" w:name="_Toc132550082"/>
      <w:bookmarkEnd w:id="2268"/>
      <w:bookmarkStart w:id="2269" w:name="_Toc131716764"/>
      <w:bookmarkEnd w:id="2269"/>
      <w:bookmarkStart w:id="2270" w:name="_Toc132466406"/>
      <w:bookmarkEnd w:id="2270"/>
      <w:bookmarkStart w:id="2271" w:name="_Toc130496675"/>
      <w:bookmarkEnd w:id="2271"/>
      <w:bookmarkStart w:id="2272" w:name="_Toc132200383"/>
      <w:bookmarkEnd w:id="2272"/>
      <w:bookmarkStart w:id="2273" w:name="_Toc132469268"/>
      <w:bookmarkEnd w:id="2273"/>
      <w:bookmarkStart w:id="2274" w:name="_Toc131716765"/>
      <w:bookmarkEnd w:id="2274"/>
      <w:bookmarkStart w:id="2275" w:name="_Toc131716262"/>
      <w:bookmarkEnd w:id="2275"/>
      <w:bookmarkStart w:id="2276" w:name="_Toc132466410"/>
      <w:bookmarkEnd w:id="2276"/>
      <w:bookmarkStart w:id="2277" w:name="_Toc132475007"/>
      <w:bookmarkEnd w:id="2277"/>
      <w:bookmarkStart w:id="2278" w:name="_Toc131716263"/>
      <w:bookmarkEnd w:id="2278"/>
      <w:bookmarkStart w:id="2279" w:name="_Toc131716770"/>
      <w:bookmarkEnd w:id="2279"/>
      <w:bookmarkStart w:id="2280" w:name="_Toc131716767"/>
      <w:bookmarkEnd w:id="2280"/>
      <w:bookmarkStart w:id="2281" w:name="_Toc132472129"/>
      <w:bookmarkEnd w:id="2281"/>
      <w:bookmarkStart w:id="2282" w:name="_Toc131716264"/>
      <w:bookmarkEnd w:id="2282"/>
      <w:bookmarkStart w:id="2283" w:name="_Toc132472133"/>
      <w:bookmarkEnd w:id="2283"/>
      <w:bookmarkStart w:id="2284" w:name="_Toc132710942"/>
      <w:bookmarkEnd w:id="2284"/>
      <w:bookmarkStart w:id="2285" w:name="_Toc132472130"/>
      <w:bookmarkEnd w:id="2285"/>
      <w:bookmarkStart w:id="2286" w:name="_Toc132475004"/>
      <w:bookmarkEnd w:id="2286"/>
      <w:bookmarkStart w:id="2287" w:name="_Toc132475006"/>
      <w:bookmarkEnd w:id="2287"/>
      <w:bookmarkStart w:id="2288" w:name="_Toc132720500"/>
      <w:bookmarkEnd w:id="2288"/>
      <w:bookmarkStart w:id="2289" w:name="_Toc132472128"/>
      <w:bookmarkEnd w:id="2289"/>
      <w:bookmarkStart w:id="2290" w:name="_Toc132466409"/>
      <w:bookmarkEnd w:id="2290"/>
      <w:bookmarkStart w:id="2291" w:name="_Toc132472134"/>
      <w:bookmarkEnd w:id="2291"/>
      <w:bookmarkStart w:id="2292" w:name="_Toc132200379"/>
      <w:bookmarkEnd w:id="2292"/>
      <w:bookmarkStart w:id="2293" w:name="_Toc130544383"/>
      <w:bookmarkEnd w:id="2293"/>
      <w:bookmarkStart w:id="2294" w:name="_Toc129909997"/>
      <w:bookmarkStart w:id="2295" w:name="_Toc132789342"/>
      <w:bookmarkStart w:id="2296" w:name="_Toc129738737"/>
      <w:bookmarkStart w:id="2297" w:name="_Toc129740609"/>
      <w:r>
        <w:rPr>
          <w:rFonts w:hint="eastAsia" w:ascii="Times New Roman" w:hAnsi="Times New Roman" w:eastAsia="仿宋_GB2312"/>
          <w:sz w:val="30"/>
          <w:szCs w:val="30"/>
        </w:rPr>
        <w:t>以推进土地节约集约利用为核心，统筹城乡各类建设用地，充分运用增减挂钩、增违挂钩、增存挂钩、“三旧”改造、“工改工”、宅基地改革等政策工具，对城镇和农村地区散乱、闲置、废弃和低效利用的建设用地进行整治、改造、腾退、整备，优化用途，完善配套，为产业发展、环境改善、乡村振兴、公共服务均等化等提供空间，全面提升建设用地的集约利用水平和使用效益。重点在莲上镇、莲下镇、隆都镇开展农村建设用地整理。</w:t>
      </w:r>
    </w:p>
    <w:p w14:paraId="2BFA603E">
      <w:pPr>
        <w:pStyle w:val="4"/>
        <w:numPr>
          <w:ilvl w:val="0"/>
          <w:numId w:val="22"/>
        </w:numPr>
        <w:spacing w:before="156" w:beforeLines="50" w:after="156" w:afterLines="50" w:line="240" w:lineRule="auto"/>
        <w:jc w:val="center"/>
        <w:rPr>
          <w:rFonts w:ascii="黑体" w:hAnsi="黑体" w:eastAsia="黑体"/>
          <w:b w:val="0"/>
          <w:bCs w:val="0"/>
        </w:rPr>
      </w:pPr>
      <w:bookmarkStart w:id="2298" w:name="_Toc15286"/>
      <w:bookmarkStart w:id="2299" w:name="_Toc9677"/>
      <w:r>
        <w:rPr>
          <w:rFonts w:hint="eastAsia" w:ascii="黑体" w:hAnsi="黑体" w:eastAsia="黑体"/>
          <w:b w:val="0"/>
          <w:bCs w:val="0"/>
        </w:rPr>
        <w:t>城市更新</w:t>
      </w:r>
      <w:bookmarkEnd w:id="2294"/>
      <w:bookmarkEnd w:id="2295"/>
      <w:bookmarkEnd w:id="2296"/>
      <w:bookmarkEnd w:id="2297"/>
      <w:bookmarkEnd w:id="2298"/>
      <w:bookmarkEnd w:id="2299"/>
    </w:p>
    <w:p w14:paraId="5BE3961E">
      <w:pPr>
        <w:pStyle w:val="5"/>
        <w:numPr>
          <w:ilvl w:val="0"/>
          <w:numId w:val="4"/>
        </w:numPr>
        <w:spacing w:before="156" w:beforeLines="50" w:after="156" w:afterLines="50" w:line="240" w:lineRule="auto"/>
      </w:pPr>
      <w:bookmarkStart w:id="2300" w:name="_Toc132789343"/>
      <w:bookmarkStart w:id="2301" w:name="_Toc28888"/>
      <w:bookmarkStart w:id="2302" w:name="_Toc13110"/>
      <w:bookmarkStart w:id="2303" w:name="_Toc129964336"/>
      <w:bookmarkStart w:id="2304" w:name="_Toc129740610"/>
      <w:bookmarkStart w:id="2305" w:name="_Toc129738738"/>
      <w:bookmarkStart w:id="2306" w:name="_Toc129909998"/>
      <w:r>
        <w:rPr>
          <w:rFonts w:hint="eastAsia"/>
        </w:rPr>
        <w:t>分类盘活存量建设用地</w:t>
      </w:r>
      <w:bookmarkEnd w:id="2300"/>
      <w:bookmarkEnd w:id="2301"/>
      <w:bookmarkEnd w:id="2302"/>
    </w:p>
    <w:p w14:paraId="1540FD97">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有效处置闲置土地。加快闲置土地的认定、公示和处置，依法收回闲置土地或征收土地闲置费。有序开展“三旧”改造工作。推进老旧小区改造，实现空间提质增效，提升公共服务设施品质，提升老城区活力。强化用地批后监管。</w:t>
      </w:r>
    </w:p>
    <w:p w14:paraId="5FC7ED4D">
      <w:pPr>
        <w:pStyle w:val="5"/>
        <w:numPr>
          <w:ilvl w:val="0"/>
          <w:numId w:val="4"/>
        </w:numPr>
        <w:spacing w:before="156" w:beforeLines="50" w:after="156" w:afterLines="50" w:line="240" w:lineRule="auto"/>
      </w:pPr>
      <w:bookmarkStart w:id="2307" w:name="_Toc132789344"/>
      <w:bookmarkStart w:id="2308" w:name="_Toc20827"/>
      <w:bookmarkStart w:id="2309" w:name="_Toc26273"/>
      <w:r>
        <w:rPr>
          <w:rFonts w:hint="eastAsia"/>
        </w:rPr>
        <w:t>加快推进城市更新</w:t>
      </w:r>
      <w:bookmarkEnd w:id="2303"/>
      <w:bookmarkEnd w:id="2307"/>
      <w:bookmarkEnd w:id="2308"/>
      <w:bookmarkEnd w:id="2309"/>
    </w:p>
    <w:p w14:paraId="209ECBE0">
      <w:pPr>
        <w:ind w:firstLine="600" w:firstLineChars="200"/>
        <w:rPr>
          <w:rFonts w:ascii="Times New Roman" w:hAnsi="Times New Roman" w:eastAsia="仿宋_GB2312"/>
          <w:sz w:val="30"/>
          <w:szCs w:val="30"/>
        </w:rPr>
      </w:pPr>
      <w:bookmarkStart w:id="2310" w:name="_Toc129964337"/>
      <w:bookmarkStart w:id="2311" w:name="_Toc132789345"/>
      <w:r>
        <w:rPr>
          <w:rFonts w:hint="eastAsia" w:ascii="Times New Roman" w:hAnsi="Times New Roman" w:eastAsia="仿宋_GB2312"/>
          <w:sz w:val="30"/>
          <w:szCs w:val="30"/>
        </w:rPr>
        <w:t>统筹项目开发时序，优先改造重点改造区内城市更新资源，采取“成熟一片、改造一片、建设一片”的原则，制定分步推进的工作计划，</w:t>
      </w:r>
      <w:r>
        <w:rPr>
          <w:rFonts w:hint="eastAsia" w:ascii="Times New Roman" w:hAnsi="Times New Roman" w:eastAsia="仿宋_GB2312"/>
          <w:sz w:val="30"/>
          <w:szCs w:val="30"/>
          <w:highlight w:val="yellow"/>
        </w:rPr>
        <w:t>规划至</w:t>
      </w:r>
      <w:r>
        <w:rPr>
          <w:rFonts w:ascii="Times New Roman" w:hAnsi="Times New Roman" w:eastAsia="仿宋_GB2312"/>
          <w:sz w:val="30"/>
          <w:szCs w:val="30"/>
          <w:highlight w:val="yellow"/>
        </w:rPr>
        <w:t>2025</w:t>
      </w:r>
      <w:r>
        <w:rPr>
          <w:rFonts w:hint="eastAsia" w:ascii="Times New Roman" w:hAnsi="Times New Roman" w:eastAsia="仿宋_GB2312"/>
          <w:sz w:val="30"/>
          <w:szCs w:val="30"/>
          <w:highlight w:val="yellow"/>
        </w:rPr>
        <w:t>年，全区城市更新（含“三旧”改造）完成面积约3平方公里，规划至</w:t>
      </w:r>
      <w:r>
        <w:rPr>
          <w:rFonts w:ascii="Times New Roman" w:hAnsi="Times New Roman" w:eastAsia="仿宋_GB2312"/>
          <w:sz w:val="30"/>
          <w:szCs w:val="30"/>
          <w:highlight w:val="yellow"/>
        </w:rPr>
        <w:t>2035</w:t>
      </w:r>
      <w:r>
        <w:rPr>
          <w:rFonts w:hint="eastAsia" w:ascii="Times New Roman" w:hAnsi="Times New Roman" w:eastAsia="仿宋_GB2312"/>
          <w:sz w:val="30"/>
          <w:szCs w:val="30"/>
          <w:highlight w:val="yellow"/>
        </w:rPr>
        <w:t>年，全区城市更新（含“三旧”改造）完成面积约19平方公里。</w:t>
      </w:r>
    </w:p>
    <w:p w14:paraId="26720E04">
      <w:pPr>
        <w:pStyle w:val="5"/>
        <w:numPr>
          <w:ilvl w:val="0"/>
          <w:numId w:val="4"/>
        </w:numPr>
        <w:spacing w:before="156" w:beforeLines="50" w:after="156" w:afterLines="50" w:line="240" w:lineRule="auto"/>
      </w:pPr>
      <w:bookmarkStart w:id="2312" w:name="_Toc26424"/>
      <w:bookmarkStart w:id="2313" w:name="_Toc22316"/>
      <w:r>
        <w:rPr>
          <w:rFonts w:hint="eastAsia"/>
        </w:rPr>
        <w:t>统筹划定城市更新</w:t>
      </w:r>
      <w:bookmarkEnd w:id="2310"/>
      <w:r>
        <w:rPr>
          <w:rFonts w:hint="eastAsia"/>
        </w:rPr>
        <w:t>功能区</w:t>
      </w:r>
      <w:bookmarkEnd w:id="2311"/>
      <w:bookmarkEnd w:id="2312"/>
      <w:bookmarkEnd w:id="2313"/>
    </w:p>
    <w:bookmarkEnd w:id="2304"/>
    <w:bookmarkEnd w:id="2305"/>
    <w:bookmarkEnd w:id="2306"/>
    <w:p w14:paraId="46E7656D">
      <w:pPr>
        <w:ind w:firstLine="600" w:firstLineChars="200"/>
        <w:rPr>
          <w:rFonts w:ascii="仿宋" w:hAnsi="仿宋" w:eastAsia="仿宋" w:cs="仿宋"/>
          <w:sz w:val="30"/>
          <w:szCs w:val="30"/>
        </w:rPr>
      </w:pPr>
      <w:r>
        <w:rPr>
          <w:rFonts w:hint="eastAsia" w:ascii="Times New Roman" w:hAnsi="Times New Roman" w:eastAsia="仿宋_GB2312"/>
          <w:sz w:val="30"/>
          <w:szCs w:val="30"/>
        </w:rPr>
        <w:t>规划在城镇发展区与村庄建设区内划定重点改造区、一般改造区、限制改造区三类更新功能区。通过政策的精准引导，对各更新功能区进行差异化资源配置。</w:t>
      </w:r>
      <w:r>
        <w:rPr>
          <w:rFonts w:ascii="仿宋" w:hAnsi="仿宋" w:eastAsia="仿宋" w:cs="仿宋"/>
          <w:sz w:val="30"/>
          <w:szCs w:val="30"/>
        </w:rPr>
        <w:br w:type="page"/>
      </w:r>
    </w:p>
    <w:bookmarkEnd w:id="1994"/>
    <w:p w14:paraId="5DE4E328">
      <w:pPr>
        <w:pStyle w:val="3"/>
        <w:keepNext w:val="0"/>
        <w:keepLines w:val="0"/>
        <w:numPr>
          <w:ilvl w:val="0"/>
          <w:numId w:val="3"/>
        </w:numPr>
        <w:spacing w:before="312" w:beforeLines="100" w:after="312" w:afterLines="100" w:line="240" w:lineRule="auto"/>
        <w:ind w:left="0"/>
        <w:jc w:val="center"/>
        <w:rPr>
          <w:b w:val="0"/>
          <w:sz w:val="40"/>
          <w:szCs w:val="40"/>
        </w:rPr>
      </w:pPr>
      <w:bookmarkStart w:id="2314" w:name="_Toc19340"/>
      <w:bookmarkStart w:id="2315" w:name="_Toc6764"/>
      <w:bookmarkStart w:id="2316" w:name="_Toc129910254"/>
      <w:bookmarkStart w:id="2317" w:name="_Toc129740672"/>
      <w:bookmarkStart w:id="2318" w:name="_Toc129738800"/>
      <w:bookmarkStart w:id="2319" w:name="_Toc132789382"/>
      <w:r>
        <w:rPr>
          <w:rFonts w:hint="eastAsia"/>
          <w:b w:val="0"/>
          <w:sz w:val="40"/>
          <w:szCs w:val="40"/>
        </w:rPr>
        <w:t>强化陆海空间协同</w:t>
      </w:r>
      <w:bookmarkEnd w:id="2314"/>
      <w:bookmarkEnd w:id="2315"/>
    </w:p>
    <w:p w14:paraId="6748F80A">
      <w:pPr>
        <w:pStyle w:val="4"/>
        <w:numPr>
          <w:ilvl w:val="0"/>
          <w:numId w:val="24"/>
        </w:numPr>
        <w:spacing w:before="156" w:beforeLines="50" w:after="156" w:afterLines="50" w:line="240" w:lineRule="auto"/>
        <w:jc w:val="center"/>
        <w:rPr>
          <w:rFonts w:ascii="黑体" w:hAnsi="黑体" w:eastAsia="黑体"/>
          <w:b w:val="0"/>
          <w:bCs w:val="0"/>
        </w:rPr>
      </w:pPr>
      <w:bookmarkStart w:id="2320" w:name="_Toc12864"/>
      <w:bookmarkStart w:id="2321" w:name="_Toc2165"/>
      <w:bookmarkStart w:id="2322" w:name="_Toc132789269"/>
      <w:bookmarkStart w:id="2323" w:name="_Toc119336547"/>
      <w:r>
        <w:rPr>
          <w:rFonts w:hint="eastAsia" w:ascii="黑体" w:hAnsi="黑体" w:eastAsia="黑体"/>
          <w:b w:val="0"/>
          <w:bCs w:val="0"/>
        </w:rPr>
        <w:t>海洋空间格局</w:t>
      </w:r>
      <w:bookmarkEnd w:id="2320"/>
      <w:bookmarkEnd w:id="2321"/>
      <w:bookmarkEnd w:id="2322"/>
    </w:p>
    <w:p w14:paraId="55F45D86">
      <w:pPr>
        <w:pStyle w:val="5"/>
        <w:numPr>
          <w:ilvl w:val="0"/>
          <w:numId w:val="4"/>
        </w:numPr>
        <w:spacing w:before="156" w:beforeLines="50" w:after="156" w:afterLines="50" w:line="240" w:lineRule="auto"/>
      </w:pPr>
      <w:bookmarkStart w:id="2324" w:name="_Toc26363"/>
      <w:bookmarkStart w:id="2325" w:name="_Toc32637"/>
      <w:bookmarkStart w:id="2326" w:name="_Toc132789270"/>
      <w:r>
        <w:rPr>
          <w:rFonts w:hint="eastAsia"/>
        </w:rPr>
        <w:t>构建“一带五核多片”海洋空间格局</w:t>
      </w:r>
      <w:bookmarkEnd w:id="2324"/>
      <w:bookmarkEnd w:id="2325"/>
      <w:bookmarkEnd w:id="2326"/>
    </w:p>
    <w:bookmarkEnd w:id="2323"/>
    <w:p w14:paraId="481BED4E">
      <w:pPr>
        <w:ind w:firstLine="600" w:firstLineChars="200"/>
        <w:rPr>
          <w:lang w:eastAsia="zh-CN"/>
        </w:rPr>
      </w:pPr>
      <w:r>
        <w:rPr>
          <w:rFonts w:eastAsia="仿宋_GB2312"/>
          <w:sz w:val="30"/>
          <w:szCs w:val="30"/>
        </w:rPr>
        <w:t>充分发挥</w:t>
      </w:r>
      <w:r>
        <w:rPr>
          <w:rFonts w:ascii="Times New Roman" w:hAnsi="Times New Roman" w:eastAsia="仿宋_GB2312"/>
          <w:sz w:val="30"/>
          <w:szCs w:val="30"/>
        </w:rPr>
        <w:t>澄海区</w:t>
      </w:r>
      <w:r>
        <w:rPr>
          <w:rFonts w:eastAsia="仿宋_GB2312"/>
          <w:sz w:val="30"/>
          <w:szCs w:val="30"/>
        </w:rPr>
        <w:t>的海岸线、海湾和海岛资源优势，统筹海岸带陆海一体化开发保护，坚持陆海统筹、联动发展，构建“</w:t>
      </w:r>
      <w:r>
        <w:rPr>
          <w:rFonts w:ascii="Times New Roman" w:hAnsi="Times New Roman" w:eastAsia="仿宋_GB2312"/>
          <w:sz w:val="30"/>
          <w:szCs w:val="30"/>
        </w:rPr>
        <w:t>一带五核多片</w:t>
      </w:r>
      <w:r>
        <w:rPr>
          <w:rFonts w:eastAsia="仿宋_GB2312"/>
          <w:sz w:val="30"/>
          <w:szCs w:val="30"/>
        </w:rPr>
        <w:t>”的海洋空间格局。</w:t>
      </w:r>
    </w:p>
    <w:p w14:paraId="0B131574">
      <w:pPr>
        <w:pStyle w:val="5"/>
        <w:numPr>
          <w:ilvl w:val="0"/>
          <w:numId w:val="4"/>
        </w:numPr>
        <w:tabs>
          <w:tab w:val="left" w:pos="360"/>
        </w:tabs>
        <w:spacing w:before="156" w:beforeLines="50" w:after="156" w:afterLines="50" w:line="240" w:lineRule="auto"/>
        <w:ind w:left="0" w:firstLine="0"/>
      </w:pPr>
      <w:bookmarkStart w:id="2327" w:name="_Toc133543531"/>
      <w:bookmarkEnd w:id="2327"/>
      <w:bookmarkStart w:id="2328" w:name="_Toc133425094"/>
      <w:bookmarkEnd w:id="2328"/>
      <w:bookmarkStart w:id="2329" w:name="_Toc133495514"/>
      <w:bookmarkEnd w:id="2329"/>
      <w:bookmarkStart w:id="2330" w:name="_Toc132789271"/>
      <w:bookmarkStart w:id="2331" w:name="_Toc3787"/>
      <w:bookmarkStart w:id="2332" w:name="_Toc12634"/>
      <w:r>
        <w:rPr>
          <w:rFonts w:hint="eastAsia"/>
        </w:rPr>
        <w:t>明确海域规划分区布局与管控要求</w:t>
      </w:r>
      <w:bookmarkEnd w:id="2330"/>
      <w:bookmarkEnd w:id="2331"/>
      <w:bookmarkEnd w:id="2332"/>
    </w:p>
    <w:p w14:paraId="7AFBB70C">
      <w:pPr>
        <w:ind w:firstLine="600" w:firstLineChars="200"/>
        <w:rPr>
          <w:rFonts w:ascii="Times New Roman" w:hAnsi="Times New Roman" w:eastAsia="仿宋_GB2312"/>
          <w:sz w:val="30"/>
          <w:szCs w:val="30"/>
        </w:rPr>
      </w:pPr>
      <w:bookmarkStart w:id="2333" w:name="_Toc132720316"/>
      <w:bookmarkEnd w:id="2333"/>
      <w:bookmarkStart w:id="2334" w:name="_Toc132549898"/>
      <w:bookmarkEnd w:id="2334"/>
      <w:bookmarkStart w:id="2335" w:name="_Toc132474821"/>
      <w:bookmarkEnd w:id="2335"/>
      <w:bookmarkStart w:id="2336" w:name="_Toc132469086"/>
      <w:bookmarkEnd w:id="2336"/>
      <w:bookmarkStart w:id="2337" w:name="_Toc132471946"/>
      <w:bookmarkEnd w:id="2337"/>
      <w:bookmarkStart w:id="2338" w:name="_Toc132720317"/>
      <w:bookmarkEnd w:id="2338"/>
      <w:bookmarkStart w:id="2339" w:name="_Toc132469087"/>
      <w:bookmarkEnd w:id="2339"/>
      <w:bookmarkStart w:id="2340" w:name="_Toc132710760"/>
      <w:bookmarkEnd w:id="2340"/>
      <w:bookmarkStart w:id="2341" w:name="_Toc132466224"/>
      <w:bookmarkEnd w:id="2341"/>
      <w:bookmarkStart w:id="2342" w:name="_Toc132471947"/>
      <w:bookmarkEnd w:id="2342"/>
      <w:bookmarkStart w:id="2343" w:name="_Toc132710759"/>
      <w:bookmarkEnd w:id="2343"/>
      <w:bookmarkStart w:id="2344" w:name="_Toc132474820"/>
      <w:bookmarkEnd w:id="2344"/>
      <w:bookmarkStart w:id="2345" w:name="_Toc132549899"/>
      <w:bookmarkEnd w:id="2345"/>
      <w:bookmarkStart w:id="2346" w:name="_Toc132466225"/>
      <w:bookmarkEnd w:id="2346"/>
      <w:bookmarkStart w:id="2347" w:name="_Toc129738659"/>
      <w:bookmarkStart w:id="2348" w:name="_Toc129740531"/>
      <w:bookmarkStart w:id="2349" w:name="_Toc117540701"/>
      <w:bookmarkStart w:id="2350" w:name="_Toc129909879"/>
      <w:bookmarkStart w:id="2351" w:name="_Toc132789272"/>
      <w:r>
        <w:rPr>
          <w:rFonts w:hint="eastAsia" w:ascii="Times New Roman" w:hAnsi="Times New Roman" w:eastAsia="仿宋_GB2312"/>
          <w:sz w:val="30"/>
          <w:szCs w:val="30"/>
        </w:rPr>
        <w:t>基于资源环境承载能力和国土空间开发适宜性评价，衔接生态保护红线划定成果和社会经济发展需求划定实海洋生态保护区和海洋发展区两类一级分区，并将海洋发展区按照具体用途进一步细分为</w:t>
      </w:r>
      <w:r>
        <w:rPr>
          <w:rFonts w:hint="eastAsia" w:ascii="Times New Roman" w:hAnsi="Times New Roman" w:eastAsia="仿宋_GB2312"/>
          <w:sz w:val="30"/>
          <w:szCs w:val="30"/>
          <w:lang w:val="en-US" w:eastAsia="zh-CN"/>
        </w:rPr>
        <w:t>六</w:t>
      </w:r>
      <w:r>
        <w:rPr>
          <w:rFonts w:hint="eastAsia" w:ascii="Times New Roman" w:hAnsi="Times New Roman" w:eastAsia="仿宋_GB2312"/>
          <w:sz w:val="30"/>
          <w:szCs w:val="30"/>
        </w:rPr>
        <w:t>类二级规划分区</w:t>
      </w:r>
      <w:r>
        <w:rPr>
          <w:rStyle w:val="47"/>
          <w:rFonts w:hint="eastAsia" w:ascii="Times New Roman" w:hAnsi="Times New Roman" w:eastAsia="仿宋_GB2312"/>
          <w:sz w:val="30"/>
          <w:szCs w:val="30"/>
        </w:rPr>
        <w:footnoteReference w:id="15"/>
      </w:r>
      <w:r>
        <w:rPr>
          <w:rFonts w:hint="eastAsia" w:ascii="Times New Roman" w:hAnsi="Times New Roman" w:eastAsia="仿宋_GB2312"/>
          <w:sz w:val="30"/>
          <w:szCs w:val="30"/>
        </w:rPr>
        <w:t>，按分区类型制定用海指引，明确空间准入、利用方式和生态保护等方面的管控要求</w:t>
      </w:r>
    </w:p>
    <w:p w14:paraId="7EE3B35C">
      <w:pPr>
        <w:pStyle w:val="5"/>
        <w:numPr>
          <w:ilvl w:val="0"/>
          <w:numId w:val="4"/>
        </w:numPr>
        <w:tabs>
          <w:tab w:val="left" w:pos="360"/>
        </w:tabs>
        <w:spacing w:before="156" w:beforeLines="50" w:after="156" w:afterLines="50"/>
        <w:ind w:firstLine="0"/>
      </w:pPr>
      <w:bookmarkStart w:id="2352" w:name="_Toc16638"/>
      <w:bookmarkStart w:id="2353" w:name="_Toc19105"/>
      <w:r>
        <w:rPr>
          <w:rFonts w:hint="eastAsia"/>
        </w:rPr>
        <w:t>海上线性空间布局和管控</w:t>
      </w:r>
      <w:bookmarkEnd w:id="2352"/>
      <w:bookmarkEnd w:id="2353"/>
    </w:p>
    <w:p w14:paraId="3FF36BDB">
      <w:pPr>
        <w:pStyle w:val="14"/>
        <w:ind w:firstLine="600" w:firstLineChars="200"/>
        <w:rPr>
          <w:rFonts w:ascii="Times New Roman" w:hAnsi="Times New Roman"/>
          <w:kern w:val="2"/>
          <w:sz w:val="30"/>
          <w:szCs w:val="30"/>
          <w:lang w:eastAsia="zh-CN"/>
        </w:rPr>
      </w:pPr>
      <w:r>
        <w:rPr>
          <w:rFonts w:hint="eastAsia" w:ascii="Times New Roman" w:hAnsi="Times New Roman"/>
          <w:kern w:val="2"/>
          <w:sz w:val="30"/>
          <w:szCs w:val="30"/>
          <w:lang w:eastAsia="zh-CN"/>
        </w:rPr>
        <w:t>衔接落实相关涉海专项规划重大项目，重点保障跨海桥梁、隧道、供水管道、供电设施、航道、海底电缆、光缆、海上风电传输管廊等海上线性空间用海需求。对于不需穿越生态保护红线的线性工程，在其涉及的规划分区中明确兼容功能；对于穿越生态保护红线的线性工程，按照生态保护红线管理办法执行。</w:t>
      </w:r>
    </w:p>
    <w:p w14:paraId="289466D7">
      <w:pPr>
        <w:pStyle w:val="4"/>
        <w:numPr>
          <w:ilvl w:val="0"/>
          <w:numId w:val="24"/>
        </w:numPr>
        <w:spacing w:before="156" w:beforeLines="50" w:after="156" w:afterLines="50" w:line="240" w:lineRule="auto"/>
        <w:jc w:val="center"/>
        <w:rPr>
          <w:rFonts w:ascii="黑体" w:hAnsi="黑体" w:eastAsia="黑体"/>
          <w:b w:val="0"/>
          <w:bCs w:val="0"/>
        </w:rPr>
      </w:pPr>
      <w:bookmarkStart w:id="2354" w:name="_Toc3194"/>
      <w:bookmarkStart w:id="2355" w:name="_Toc17677"/>
      <w:r>
        <w:rPr>
          <w:rFonts w:hint="eastAsia" w:ascii="黑体" w:hAnsi="黑体" w:eastAsia="黑体"/>
          <w:b w:val="0"/>
          <w:bCs w:val="0"/>
        </w:rPr>
        <w:t>强化海岸带</w:t>
      </w:r>
      <w:bookmarkEnd w:id="2347"/>
      <w:bookmarkEnd w:id="2348"/>
      <w:bookmarkEnd w:id="2349"/>
      <w:r>
        <w:rPr>
          <w:rFonts w:hint="eastAsia" w:ascii="黑体" w:hAnsi="黑体" w:eastAsia="黑体"/>
          <w:b w:val="0"/>
          <w:bCs w:val="0"/>
        </w:rPr>
        <w:t>保护与利用</w:t>
      </w:r>
      <w:bookmarkEnd w:id="2350"/>
      <w:bookmarkEnd w:id="2351"/>
      <w:bookmarkEnd w:id="2354"/>
      <w:bookmarkEnd w:id="2355"/>
    </w:p>
    <w:p w14:paraId="4ADDF817">
      <w:pPr>
        <w:pStyle w:val="5"/>
        <w:numPr>
          <w:ilvl w:val="0"/>
          <w:numId w:val="4"/>
        </w:numPr>
        <w:spacing w:before="156" w:beforeLines="50" w:after="156" w:afterLines="50" w:line="240" w:lineRule="auto"/>
      </w:pPr>
      <w:bookmarkStart w:id="2356" w:name="_Toc129738660"/>
      <w:bookmarkStart w:id="2357" w:name="_Toc129909880"/>
      <w:bookmarkStart w:id="2358" w:name="_Toc9912"/>
      <w:bookmarkStart w:id="2359" w:name="_Toc129740532"/>
      <w:bookmarkStart w:id="2360" w:name="_Toc19057"/>
      <w:bookmarkStart w:id="2361" w:name="_Toc132789273"/>
      <w:bookmarkStart w:id="2362" w:name="_Toc117540703"/>
      <w:r>
        <w:rPr>
          <w:rFonts w:hint="eastAsia"/>
        </w:rPr>
        <w:t>海岸带分区管控</w:t>
      </w:r>
      <w:bookmarkEnd w:id="2356"/>
      <w:bookmarkEnd w:id="2357"/>
      <w:bookmarkEnd w:id="2358"/>
      <w:bookmarkEnd w:id="2359"/>
      <w:bookmarkEnd w:id="2360"/>
      <w:bookmarkEnd w:id="2361"/>
    </w:p>
    <w:p w14:paraId="4D14A781">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依据市级国土空间总体规划海岸带分区，以海岸线为基准，向陆一侧至第一条城市主干道、向海一侧至10米等深线划定海岸带空间管控范围，作为陆海协同开发和保护的管控空间。根据陆海生态系统整体性和开发利用关联性，将海岸带空间范围划分为2个海岸带单元，明确每个单元主体功能，提出陆海功能协调规划对策</w:t>
      </w:r>
      <w:r>
        <w:rPr>
          <w:rStyle w:val="47"/>
          <w:rFonts w:ascii="Times New Roman" w:hAnsi="Times New Roman" w:eastAsia="仿宋_GB2312"/>
          <w:sz w:val="30"/>
          <w:szCs w:val="30"/>
        </w:rPr>
        <w:footnoteReference w:id="16"/>
      </w:r>
      <w:r>
        <w:rPr>
          <w:rFonts w:hint="eastAsia" w:ascii="Times New Roman" w:hAnsi="Times New Roman" w:eastAsia="仿宋_GB2312"/>
          <w:sz w:val="30"/>
          <w:szCs w:val="30"/>
        </w:rPr>
        <w:t>。</w:t>
      </w:r>
    </w:p>
    <w:p w14:paraId="0FB012C8">
      <w:pPr>
        <w:pStyle w:val="5"/>
        <w:numPr>
          <w:ilvl w:val="0"/>
          <w:numId w:val="4"/>
        </w:numPr>
        <w:spacing w:before="156" w:beforeLines="50" w:after="156" w:afterLines="50" w:line="240" w:lineRule="auto"/>
      </w:pPr>
      <w:bookmarkStart w:id="2363" w:name="_Toc129909881"/>
      <w:bookmarkStart w:id="2364" w:name="_Toc24092"/>
      <w:bookmarkStart w:id="2365" w:name="_Toc129738661"/>
      <w:bookmarkStart w:id="2366" w:name="_Toc129740533"/>
      <w:bookmarkStart w:id="2367" w:name="_Toc132789274"/>
      <w:bookmarkStart w:id="2368" w:name="_Toc8440"/>
      <w:r>
        <w:rPr>
          <w:rFonts w:hint="eastAsia"/>
        </w:rPr>
        <w:t>海岸线分类管控</w:t>
      </w:r>
      <w:bookmarkEnd w:id="2363"/>
      <w:bookmarkEnd w:id="2364"/>
      <w:bookmarkEnd w:id="2365"/>
      <w:bookmarkEnd w:id="2366"/>
      <w:bookmarkEnd w:id="2367"/>
      <w:bookmarkEnd w:id="2368"/>
    </w:p>
    <w:bookmarkEnd w:id="2362"/>
    <w:p w14:paraId="4E94D756">
      <w:pPr>
        <w:ind w:firstLine="600" w:firstLineChars="200"/>
        <w:rPr>
          <w:rFonts w:ascii="Times New Roman" w:hAnsi="Times New Roman" w:eastAsia="仿宋_GB2312"/>
          <w:sz w:val="30"/>
          <w:szCs w:val="30"/>
        </w:rPr>
      </w:pPr>
      <w:r>
        <w:rPr>
          <w:rFonts w:ascii="Times New Roman" w:hAnsi="Times New Roman" w:eastAsia="仿宋_GB2312"/>
          <w:sz w:val="30"/>
          <w:szCs w:val="30"/>
        </w:rPr>
        <w:t>按照“保护优先、陆海统筹、集约利用、惠及民生”的分类管控原则</w:t>
      </w:r>
      <w:r>
        <w:rPr>
          <w:rFonts w:hint="eastAsia" w:ascii="Times New Roman" w:hAnsi="Times New Roman" w:eastAsia="仿宋_GB2312"/>
          <w:sz w:val="30"/>
          <w:szCs w:val="30"/>
        </w:rPr>
        <w:t>，</w:t>
      </w:r>
      <w:r>
        <w:rPr>
          <w:rFonts w:ascii="Times New Roman" w:hAnsi="Times New Roman" w:eastAsia="仿宋_GB2312"/>
          <w:sz w:val="30"/>
          <w:szCs w:val="30"/>
        </w:rPr>
        <w:t>将</w:t>
      </w:r>
      <w:r>
        <w:rPr>
          <w:rFonts w:hint="eastAsia" w:ascii="Times New Roman" w:hAnsi="Times New Roman" w:eastAsia="仿宋_GB2312"/>
          <w:sz w:val="30"/>
          <w:szCs w:val="30"/>
        </w:rPr>
        <w:t>澄海区</w:t>
      </w:r>
      <w:r>
        <w:rPr>
          <w:rFonts w:ascii="Times New Roman" w:hAnsi="Times New Roman" w:eastAsia="仿宋_GB2312"/>
          <w:sz w:val="30"/>
          <w:szCs w:val="30"/>
        </w:rPr>
        <w:t>海岸线划分为严格保护、限制开发和优化开发三种类型</w:t>
      </w:r>
      <w:r>
        <w:rPr>
          <w:rStyle w:val="47"/>
          <w:rFonts w:ascii="Times New Roman" w:hAnsi="Times New Roman" w:eastAsia="仿宋_GB2312" w:cs="Times New Roman"/>
          <w:sz w:val="30"/>
          <w:szCs w:val="30"/>
        </w:rPr>
        <w:footnoteReference w:id="17"/>
      </w:r>
      <w:r>
        <w:rPr>
          <w:rFonts w:hint="eastAsia" w:ascii="Times New Roman" w:hAnsi="Times New Roman" w:eastAsia="仿宋_GB2312"/>
          <w:sz w:val="30"/>
          <w:szCs w:val="30"/>
        </w:rPr>
        <w:t>。</w:t>
      </w:r>
    </w:p>
    <w:p w14:paraId="7A1F5991">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强化大陆岸线管控，加强自然岸线保护修复，</w:t>
      </w:r>
      <w:r>
        <w:rPr>
          <w:rFonts w:hint="eastAsia" w:ascii="Times New Roman" w:hAnsi="Times New Roman" w:eastAsia="仿宋_GB2312"/>
          <w:sz w:val="30"/>
          <w:szCs w:val="30"/>
          <w:u w:val="single"/>
        </w:rPr>
        <w:t>规划至</w:t>
      </w:r>
      <w:r>
        <w:rPr>
          <w:rFonts w:ascii="Times New Roman" w:hAnsi="Times New Roman" w:eastAsia="仿宋_GB2312"/>
          <w:sz w:val="30"/>
          <w:szCs w:val="30"/>
          <w:u w:val="single"/>
        </w:rPr>
        <w:t>2035年，</w:t>
      </w:r>
      <w:r>
        <w:rPr>
          <w:rFonts w:hint="eastAsia" w:ascii="Times New Roman" w:hAnsi="Times New Roman" w:eastAsia="仿宋_GB2312"/>
          <w:sz w:val="30"/>
          <w:szCs w:val="30"/>
          <w:u w:val="single"/>
        </w:rPr>
        <w:t>全区</w:t>
      </w:r>
      <w:r>
        <w:rPr>
          <w:rFonts w:ascii="Times New Roman" w:hAnsi="Times New Roman" w:eastAsia="仿宋_GB2312"/>
          <w:sz w:val="30"/>
          <w:szCs w:val="30"/>
          <w:u w:val="single"/>
        </w:rPr>
        <w:t>大陆自然海岸</w:t>
      </w:r>
      <w:r>
        <w:rPr>
          <w:rFonts w:hint="eastAsia" w:ascii="Times New Roman" w:hAnsi="Times New Roman" w:eastAsia="仿宋_GB2312"/>
          <w:sz w:val="30"/>
          <w:szCs w:val="30"/>
          <w:u w:val="single"/>
        </w:rPr>
        <w:t>线保有率不低于上级下达任务</w:t>
      </w:r>
      <w:r>
        <w:rPr>
          <w:rFonts w:ascii="Times New Roman" w:hAnsi="Times New Roman" w:eastAsia="仿宋_GB2312"/>
          <w:sz w:val="30"/>
          <w:szCs w:val="30"/>
          <w:u w:val="single"/>
        </w:rPr>
        <w:t>。</w:t>
      </w:r>
      <w:r>
        <w:rPr>
          <w:rFonts w:hint="eastAsia" w:ascii="Times New Roman" w:hAnsi="Times New Roman" w:eastAsia="仿宋_GB2312"/>
          <w:sz w:val="30"/>
          <w:szCs w:val="30"/>
        </w:rPr>
        <w:t>落实海岸线占补政策，涉及占用海岸线的项目，须按相关规定进行修复补偿，实现岸线占用与修复补偿相平衡</w:t>
      </w:r>
      <w:r>
        <w:rPr>
          <w:rFonts w:ascii="Times New Roman" w:hAnsi="Times New Roman" w:eastAsia="仿宋_GB2312"/>
          <w:sz w:val="30"/>
          <w:szCs w:val="30"/>
        </w:rPr>
        <w:t>。</w:t>
      </w:r>
      <w:r>
        <w:rPr>
          <w:rFonts w:hint="eastAsia" w:ascii="Times New Roman" w:hAnsi="Times New Roman" w:eastAsia="仿宋_GB2312"/>
          <w:sz w:val="30"/>
          <w:szCs w:val="30"/>
        </w:rPr>
        <w:t>促进海岸带生态空间价值和生活空间品质提升，推进以六合围蓝色海湾保护和建设。拓展亲水岸线岸滩，构建韧性生态的多级堤岸和亲海游径，建设环境优美、休闲游憩的绿色亲海岸线。</w:t>
      </w:r>
    </w:p>
    <w:p w14:paraId="035A80E4">
      <w:pPr>
        <w:pStyle w:val="5"/>
        <w:numPr>
          <w:ilvl w:val="0"/>
          <w:numId w:val="4"/>
        </w:numPr>
        <w:tabs>
          <w:tab w:val="left" w:pos="360"/>
        </w:tabs>
        <w:spacing w:before="156" w:beforeLines="50" w:after="156" w:afterLines="50" w:line="240" w:lineRule="auto"/>
        <w:ind w:left="0" w:firstLine="0"/>
      </w:pPr>
      <w:bookmarkStart w:id="2369" w:name="_Toc23352"/>
      <w:bookmarkStart w:id="2370" w:name="_Toc131716631"/>
      <w:bookmarkStart w:id="2371" w:name="_Toc28939"/>
      <w:bookmarkStart w:id="2372" w:name="_Toc132789275"/>
      <w:bookmarkStart w:id="2373" w:name="_Toc129740534"/>
      <w:bookmarkStart w:id="2374" w:name="_Toc117540704"/>
      <w:bookmarkStart w:id="2375" w:name="_Toc129909882"/>
      <w:bookmarkStart w:id="2376" w:name="_Toc129738662"/>
      <w:r>
        <w:rPr>
          <w:rFonts w:hint="eastAsia"/>
        </w:rPr>
        <w:t>海岸建筑退缩线</w:t>
      </w:r>
      <w:bookmarkEnd w:id="2369"/>
      <w:bookmarkEnd w:id="2370"/>
      <w:bookmarkEnd w:id="2371"/>
      <w:bookmarkEnd w:id="2372"/>
    </w:p>
    <w:p w14:paraId="3E8F6D1F">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海岸建筑退缩线在相关专项规划中划定落实，其划定须充分考虑“三区三线”、灾害风险分区等空间界限，同时预留足够的开发利用空间和公共空间，实现保护与开发相衔接、管控不冲突。海岸建筑退缩线后方的规划建设活动应严格控制沿海建筑布局、高度、风貌等要素，加强景观视廊、天际线以及滨海横向、纵向公共通廊的管控，保护海岸沿线景观，保持通山面海视廊通畅，切实提升滨海空间品质</w:t>
      </w:r>
      <w:bookmarkStart w:id="2377" w:name="_Toc130908210"/>
      <w:bookmarkEnd w:id="2377"/>
      <w:r>
        <w:rPr>
          <w:rFonts w:hint="eastAsia" w:ascii="Times New Roman" w:hAnsi="Times New Roman" w:eastAsia="仿宋_GB2312"/>
          <w:sz w:val="30"/>
          <w:szCs w:val="30"/>
        </w:rPr>
        <w:t>。</w:t>
      </w:r>
    </w:p>
    <w:p w14:paraId="50E3391A">
      <w:pPr>
        <w:pStyle w:val="4"/>
        <w:numPr>
          <w:ilvl w:val="0"/>
          <w:numId w:val="24"/>
        </w:numPr>
        <w:spacing w:before="156" w:beforeLines="50" w:after="156" w:afterLines="50" w:line="240" w:lineRule="auto"/>
        <w:jc w:val="center"/>
        <w:rPr>
          <w:rFonts w:ascii="黑体" w:hAnsi="黑体" w:eastAsia="黑体"/>
          <w:b w:val="0"/>
          <w:bCs w:val="0"/>
        </w:rPr>
      </w:pPr>
      <w:bookmarkStart w:id="2378" w:name="_Toc27292"/>
      <w:bookmarkStart w:id="2379" w:name="_Toc23850"/>
      <w:bookmarkStart w:id="2380" w:name="_Toc132789276"/>
      <w:r>
        <w:rPr>
          <w:rFonts w:hint="eastAsia" w:ascii="黑体" w:hAnsi="黑体" w:eastAsia="黑体"/>
          <w:b w:val="0"/>
          <w:bCs w:val="0"/>
        </w:rPr>
        <w:t>海岛保护与利用</w:t>
      </w:r>
      <w:bookmarkEnd w:id="2373"/>
      <w:bookmarkEnd w:id="2374"/>
      <w:bookmarkEnd w:id="2375"/>
      <w:bookmarkEnd w:id="2376"/>
      <w:bookmarkEnd w:id="2378"/>
      <w:bookmarkEnd w:id="2379"/>
      <w:bookmarkEnd w:id="2380"/>
    </w:p>
    <w:p w14:paraId="58BCC31C">
      <w:pPr>
        <w:pStyle w:val="5"/>
        <w:numPr>
          <w:ilvl w:val="0"/>
          <w:numId w:val="4"/>
        </w:numPr>
        <w:spacing w:before="156" w:beforeLines="50" w:after="156" w:afterLines="50" w:line="240" w:lineRule="auto"/>
      </w:pPr>
      <w:bookmarkStart w:id="2381" w:name="_Toc132474828"/>
      <w:bookmarkEnd w:id="2381"/>
      <w:bookmarkStart w:id="2382" w:name="_Toc132549906"/>
      <w:bookmarkEnd w:id="2382"/>
      <w:bookmarkStart w:id="2383" w:name="_Toc132469094"/>
      <w:bookmarkEnd w:id="2383"/>
      <w:bookmarkStart w:id="2384" w:name="_Toc132471954"/>
      <w:bookmarkEnd w:id="2384"/>
      <w:bookmarkStart w:id="2385" w:name="_Toc132466232"/>
      <w:bookmarkEnd w:id="2385"/>
      <w:bookmarkStart w:id="2386" w:name="_Toc132710767"/>
      <w:bookmarkEnd w:id="2386"/>
      <w:bookmarkStart w:id="2387" w:name="_Toc132720324"/>
      <w:bookmarkEnd w:id="2387"/>
      <w:bookmarkStart w:id="2388" w:name="_Toc132789278"/>
      <w:bookmarkStart w:id="2389" w:name="_Toc3521"/>
      <w:bookmarkStart w:id="2390" w:name="_Toc129740536"/>
      <w:bookmarkStart w:id="2391" w:name="_Toc18096"/>
      <w:bookmarkStart w:id="2392" w:name="_Toc129738664"/>
      <w:bookmarkStart w:id="2393" w:name="_Toc129909884"/>
      <w:r>
        <w:rPr>
          <w:rFonts w:hint="eastAsia"/>
        </w:rPr>
        <w:t>分类管控无居民海岛</w:t>
      </w:r>
      <w:bookmarkEnd w:id="2388"/>
      <w:bookmarkEnd w:id="2389"/>
      <w:bookmarkEnd w:id="2390"/>
      <w:bookmarkEnd w:id="2391"/>
      <w:bookmarkEnd w:id="2392"/>
      <w:bookmarkEnd w:id="2393"/>
    </w:p>
    <w:p w14:paraId="0F42EA6A">
      <w:pPr>
        <w:ind w:firstLine="600" w:firstLineChars="200"/>
        <w:rPr>
          <w:rFonts w:ascii="Times New Roman"/>
        </w:rPr>
      </w:pPr>
      <w:r>
        <w:rPr>
          <w:rFonts w:hint="eastAsia" w:ascii="Times New Roman" w:hAnsi="Times New Roman" w:eastAsia="仿宋_GB2312"/>
          <w:sz w:val="30"/>
          <w:szCs w:val="30"/>
        </w:rPr>
        <w:t>严格保护无居民海岛，对7</w:t>
      </w:r>
      <w:r>
        <w:rPr>
          <w:rFonts w:ascii="Times New Roman" w:hAnsi="Times New Roman" w:eastAsia="仿宋_GB2312"/>
          <w:sz w:val="30"/>
          <w:szCs w:val="30"/>
        </w:rPr>
        <w:t>个无居民海岛</w:t>
      </w:r>
      <w:r>
        <w:rPr>
          <w:rFonts w:hint="eastAsia" w:ascii="Times New Roman" w:hAnsi="Times New Roman" w:eastAsia="仿宋_GB2312"/>
          <w:sz w:val="30"/>
          <w:szCs w:val="30"/>
        </w:rPr>
        <w:t>实施清单式管理，</w:t>
      </w:r>
      <w:r>
        <w:rPr>
          <w:rFonts w:ascii="Times New Roman" w:hAnsi="Times New Roman" w:eastAsia="仿宋_GB2312"/>
          <w:sz w:val="30"/>
          <w:szCs w:val="30"/>
        </w:rPr>
        <w:t>划分为生态保护区海岛、生态控制区海岛和海洋发展区海岛</w:t>
      </w:r>
      <w:r>
        <w:rPr>
          <w:rFonts w:hint="eastAsia" w:ascii="Times New Roman" w:hAnsi="Times New Roman" w:eastAsia="仿宋_GB2312"/>
          <w:sz w:val="30"/>
          <w:szCs w:val="30"/>
        </w:rPr>
        <w:t>。</w:t>
      </w:r>
    </w:p>
    <w:p w14:paraId="086905BF">
      <w:pPr>
        <w:ind w:firstLine="602" w:firstLineChars="200"/>
        <w:rPr>
          <w:rFonts w:ascii="Times New Roman" w:hAnsi="Times New Roman" w:eastAsia="仿宋_GB2312"/>
          <w:sz w:val="30"/>
          <w:szCs w:val="30"/>
        </w:rPr>
      </w:pPr>
      <w:r>
        <w:rPr>
          <w:rFonts w:ascii="Times New Roman" w:hAnsi="Times New Roman" w:eastAsia="仿宋_GB2312"/>
          <w:b/>
          <w:bCs/>
          <w:sz w:val="30"/>
          <w:szCs w:val="30"/>
        </w:rPr>
        <w:t>生态保护区海岛</w:t>
      </w:r>
      <w:r>
        <w:rPr>
          <w:rFonts w:hint="eastAsia" w:ascii="Times New Roman" w:hAnsi="Times New Roman" w:eastAsia="仿宋_GB2312"/>
          <w:b/>
          <w:bCs/>
          <w:sz w:val="30"/>
          <w:szCs w:val="30"/>
        </w:rPr>
        <w:t>。</w:t>
      </w:r>
      <w:r>
        <w:rPr>
          <w:rFonts w:hint="eastAsia" w:ascii="Times New Roman" w:hAnsi="Times New Roman" w:eastAsia="仿宋_GB2312"/>
          <w:sz w:val="30"/>
          <w:szCs w:val="30"/>
        </w:rPr>
        <w:t>共5</w:t>
      </w:r>
      <w:r>
        <w:rPr>
          <w:rFonts w:ascii="Times New Roman" w:hAnsi="Times New Roman" w:eastAsia="仿宋_GB2312"/>
          <w:sz w:val="30"/>
          <w:szCs w:val="30"/>
        </w:rPr>
        <w:t>个</w:t>
      </w:r>
      <w:r>
        <w:rPr>
          <w:rFonts w:hint="eastAsia" w:ascii="Times New Roman" w:hAnsi="Times New Roman" w:eastAsia="仿宋_GB2312"/>
          <w:sz w:val="30"/>
          <w:szCs w:val="30"/>
        </w:rPr>
        <w:t>，</w:t>
      </w:r>
      <w:r>
        <w:rPr>
          <w:rFonts w:ascii="Times New Roman" w:hAnsi="Times New Roman" w:eastAsia="仿宋_GB2312"/>
          <w:sz w:val="30"/>
          <w:szCs w:val="30"/>
        </w:rPr>
        <w:t>分别为：</w:t>
      </w:r>
      <w:r>
        <w:rPr>
          <w:rFonts w:hint="eastAsia" w:ascii="Times New Roman" w:hAnsi="Times New Roman" w:eastAsia="仿宋_GB2312"/>
          <w:sz w:val="30"/>
          <w:szCs w:val="30"/>
        </w:rPr>
        <w:t>乙屿、东锚礁、东锚礁仔、头发尾和卧波美人。实行分类管理，属于领海基点所在海岛、领海基点保护范围内海岛、自然保护地核心保护区内海岛等具有特殊用途或者特殊保护价值的海岛实行特别保护。国防用途海岛或具有其他特殊用途海岛重点保护海岛上的军事设施和公益性设施，保障海岛周边海上通道和交通安全。自然保护地核心保护区以外的海岛，在政策允许的情况下，经过论证，可将开发利用价值较高的海岛调整为海洋发展区海岛。</w:t>
      </w:r>
    </w:p>
    <w:p w14:paraId="1D887FA3">
      <w:pPr>
        <w:ind w:firstLine="602" w:firstLineChars="200"/>
        <w:rPr>
          <w:rFonts w:ascii="Times New Roman" w:hAnsi="Times New Roman" w:eastAsia="仿宋_GB2312"/>
          <w:sz w:val="30"/>
          <w:szCs w:val="30"/>
        </w:rPr>
      </w:pPr>
      <w:r>
        <w:rPr>
          <w:rFonts w:ascii="Times New Roman" w:hAnsi="Times New Roman" w:eastAsia="仿宋_GB2312"/>
          <w:b/>
          <w:bCs/>
          <w:sz w:val="30"/>
          <w:szCs w:val="30"/>
        </w:rPr>
        <w:t>海洋发展区海岛</w:t>
      </w:r>
      <w:r>
        <w:rPr>
          <w:rFonts w:hint="eastAsia" w:ascii="Times New Roman" w:hAnsi="Times New Roman" w:eastAsia="仿宋_GB2312"/>
          <w:b/>
          <w:bCs/>
          <w:sz w:val="30"/>
          <w:szCs w:val="30"/>
        </w:rPr>
        <w:t>。</w:t>
      </w:r>
      <w:r>
        <w:rPr>
          <w:rFonts w:hint="eastAsia" w:ascii="Times New Roman" w:hAnsi="Times New Roman" w:eastAsia="仿宋_GB2312"/>
          <w:sz w:val="30"/>
          <w:szCs w:val="30"/>
        </w:rPr>
        <w:t>共2</w:t>
      </w:r>
      <w:r>
        <w:rPr>
          <w:rFonts w:ascii="Times New Roman" w:hAnsi="Times New Roman" w:eastAsia="仿宋_GB2312"/>
          <w:sz w:val="30"/>
          <w:szCs w:val="30"/>
        </w:rPr>
        <w:t>个，</w:t>
      </w:r>
      <w:r>
        <w:rPr>
          <w:rFonts w:hint="eastAsia" w:ascii="Times New Roman" w:hAnsi="Times New Roman" w:eastAsia="仿宋_GB2312"/>
          <w:sz w:val="30"/>
          <w:szCs w:val="30"/>
        </w:rPr>
        <w:t>以开发利用为主，在发挥主导用途的基础上可适度兼容其它用途，或进行用途转换。</w:t>
      </w:r>
      <w:r>
        <w:rPr>
          <w:rFonts w:ascii="Times New Roman" w:hAnsi="Times New Roman" w:eastAsia="仿宋_GB2312"/>
          <w:sz w:val="30"/>
          <w:szCs w:val="30"/>
        </w:rPr>
        <w:t>按照具体功能可进一步分为游憩用岛和农林牧渔业用岛</w:t>
      </w:r>
      <w:r>
        <w:rPr>
          <w:rFonts w:hint="eastAsia" w:ascii="Times New Roman" w:hAnsi="Times New Roman" w:eastAsia="仿宋_GB2312"/>
          <w:sz w:val="30"/>
          <w:szCs w:val="30"/>
        </w:rPr>
        <w:t>。</w:t>
      </w:r>
    </w:p>
    <w:p w14:paraId="135F63A3">
      <w:pPr>
        <w:pStyle w:val="86"/>
        <w:numPr>
          <w:ilvl w:val="0"/>
          <w:numId w:val="25"/>
        </w:numPr>
        <w:ind w:left="0" w:firstLine="426" w:firstLineChars="0"/>
        <w:rPr>
          <w:rFonts w:ascii="Times New Roman" w:hAnsi="Times New Roman" w:eastAsia="仿宋_GB2312"/>
          <w:sz w:val="30"/>
          <w:szCs w:val="30"/>
        </w:rPr>
      </w:pPr>
      <w:r>
        <w:rPr>
          <w:rFonts w:ascii="Times New Roman" w:hAnsi="Times New Roman" w:eastAsia="仿宋_GB2312"/>
          <w:sz w:val="30"/>
          <w:szCs w:val="30"/>
        </w:rPr>
        <w:t>游憩用岛</w:t>
      </w:r>
      <w:r>
        <w:rPr>
          <w:rFonts w:hint="eastAsia" w:ascii="Times New Roman" w:hAnsi="Times New Roman" w:eastAsia="仿宋_GB2312"/>
          <w:sz w:val="30"/>
          <w:szCs w:val="30"/>
        </w:rPr>
        <w:t>1</w:t>
      </w:r>
      <w:r>
        <w:rPr>
          <w:rFonts w:ascii="Times New Roman" w:hAnsi="Times New Roman" w:eastAsia="仿宋_GB2312"/>
          <w:sz w:val="30"/>
          <w:szCs w:val="30"/>
        </w:rPr>
        <w:t>个</w:t>
      </w:r>
      <w:r>
        <w:rPr>
          <w:rFonts w:hint="eastAsia" w:ascii="Times New Roman" w:hAnsi="Times New Roman" w:eastAsia="仿宋_GB2312"/>
          <w:sz w:val="30"/>
          <w:szCs w:val="30"/>
        </w:rPr>
        <w:t>，为屐桃屿。在保护的基础上适度开发利用旅游娱乐功能，兼顾与旅游产业链相关的项目，可适度兼容公共服务、农渔业等功能。</w:t>
      </w:r>
    </w:p>
    <w:p w14:paraId="36178F06">
      <w:pPr>
        <w:pStyle w:val="86"/>
        <w:numPr>
          <w:ilvl w:val="0"/>
          <w:numId w:val="25"/>
        </w:numPr>
        <w:ind w:left="0" w:firstLine="426" w:firstLineChars="0"/>
        <w:rPr>
          <w:rFonts w:ascii="Times New Roman" w:hAnsi="Times New Roman" w:eastAsia="仿宋_GB2312"/>
          <w:sz w:val="30"/>
          <w:szCs w:val="30"/>
        </w:rPr>
      </w:pPr>
      <w:r>
        <w:rPr>
          <w:rFonts w:hint="eastAsia" w:ascii="Times New Roman" w:hAnsi="Times New Roman" w:eastAsia="仿宋_GB2312"/>
          <w:sz w:val="30"/>
          <w:szCs w:val="30"/>
        </w:rPr>
        <w:t>农林牧渔业</w:t>
      </w:r>
      <w:r>
        <w:rPr>
          <w:rFonts w:ascii="Times New Roman" w:hAnsi="Times New Roman" w:eastAsia="仿宋_GB2312"/>
          <w:sz w:val="30"/>
          <w:szCs w:val="30"/>
        </w:rPr>
        <w:t>用岛</w:t>
      </w:r>
      <w:r>
        <w:rPr>
          <w:rFonts w:hint="eastAsia" w:ascii="Times New Roman" w:hAnsi="Times New Roman" w:eastAsia="仿宋_GB2312"/>
          <w:sz w:val="30"/>
          <w:szCs w:val="30"/>
        </w:rPr>
        <w:t>1</w:t>
      </w:r>
      <w:r>
        <w:rPr>
          <w:rFonts w:ascii="Times New Roman" w:hAnsi="Times New Roman" w:eastAsia="仿宋_GB2312"/>
          <w:sz w:val="30"/>
          <w:szCs w:val="30"/>
        </w:rPr>
        <w:t>个</w:t>
      </w:r>
      <w:r>
        <w:rPr>
          <w:rFonts w:hint="eastAsia" w:ascii="Times New Roman" w:hAnsi="Times New Roman" w:eastAsia="仿宋_GB2312"/>
          <w:sz w:val="30"/>
          <w:szCs w:val="30"/>
        </w:rPr>
        <w:t>，为北港沙洲。适度开发农林渔业功能，可兼容旅游娱乐、公共服务等功能；合理确定开发利用规模，鼓励发展休闲渔业、观光农业，加强生态林和防护林的保护。</w:t>
      </w:r>
    </w:p>
    <w:p w14:paraId="1781DA88">
      <w:pPr>
        <w:pStyle w:val="5"/>
        <w:numPr>
          <w:ilvl w:val="0"/>
          <w:numId w:val="4"/>
        </w:numPr>
        <w:spacing w:before="156" w:beforeLines="50" w:after="156" w:afterLines="50" w:line="240" w:lineRule="auto"/>
      </w:pPr>
      <w:bookmarkStart w:id="2394" w:name="_Toc16374"/>
      <w:bookmarkStart w:id="2395" w:name="_Toc151732634"/>
      <w:bookmarkStart w:id="2396" w:name="_Toc30654"/>
      <w:r>
        <w:rPr>
          <w:rFonts w:hint="eastAsia"/>
        </w:rPr>
        <w:t>探索海岛开发新模式</w:t>
      </w:r>
      <w:bookmarkEnd w:id="2394"/>
      <w:bookmarkEnd w:id="2395"/>
      <w:bookmarkEnd w:id="2396"/>
    </w:p>
    <w:p w14:paraId="1D48019D">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探索以屐桃屿为代表的游憩用岛开发模式，重点挖掘无居民海岛利用价值。可结合汕头市及周边的有居民海岛，发展海岛“跳岛游”。探索生态保护区海岛在以不破坏生态功能为前提下开展适度参观旅游、科普宣教以及相关配套设施和必要公共服务设施建设；在符合相关法律法规的情况下，争取可适度开发利用的生态保护区海岛转化为保护和利用相结合用岛。</w:t>
      </w:r>
    </w:p>
    <w:p w14:paraId="370E486C">
      <w:pPr>
        <w:pStyle w:val="14"/>
        <w:rPr>
          <w:lang w:eastAsia="zh-CN"/>
        </w:rPr>
      </w:pPr>
    </w:p>
    <w:p w14:paraId="509B78F3">
      <w:pPr>
        <w:pStyle w:val="4"/>
        <w:numPr>
          <w:ilvl w:val="0"/>
          <w:numId w:val="24"/>
        </w:numPr>
        <w:spacing w:before="156" w:beforeLines="50" w:after="156" w:afterLines="50" w:line="240" w:lineRule="auto"/>
        <w:ind w:left="454" w:hanging="454"/>
        <w:jc w:val="center"/>
        <w:rPr>
          <w:rFonts w:ascii="黑体" w:hAnsi="黑体" w:eastAsia="黑体"/>
          <w:b w:val="0"/>
          <w:bCs w:val="0"/>
        </w:rPr>
      </w:pPr>
      <w:bookmarkStart w:id="2397" w:name="_Toc13530"/>
      <w:bookmarkStart w:id="2398" w:name="_Toc10408"/>
      <w:bookmarkStart w:id="2399" w:name="_Toc131716641"/>
      <w:bookmarkStart w:id="2400" w:name="_Toc132789281"/>
      <w:r>
        <w:rPr>
          <w:rFonts w:hint="eastAsia" w:ascii="黑体" w:hAnsi="黑体" w:eastAsia="黑体"/>
          <w:b w:val="0"/>
          <w:bCs w:val="0"/>
        </w:rPr>
        <w:t>海洋生态保护</w:t>
      </w:r>
      <w:bookmarkEnd w:id="2397"/>
      <w:bookmarkEnd w:id="2398"/>
    </w:p>
    <w:p w14:paraId="675FA45E">
      <w:pPr>
        <w:pStyle w:val="5"/>
        <w:numPr>
          <w:ilvl w:val="0"/>
          <w:numId w:val="4"/>
        </w:numPr>
        <w:tabs>
          <w:tab w:val="left" w:pos="360"/>
        </w:tabs>
        <w:spacing w:before="156" w:beforeLines="50" w:after="156" w:afterLines="50" w:line="240" w:lineRule="auto"/>
        <w:ind w:left="0" w:firstLine="0"/>
      </w:pPr>
      <w:bookmarkStart w:id="2401" w:name="_Toc22616"/>
      <w:bookmarkStart w:id="2402" w:name="_Toc31541"/>
      <w:bookmarkStart w:id="2403" w:name="_Toc25307"/>
      <w:r>
        <w:t>构建海岸带生物多样性保护网络</w:t>
      </w:r>
      <w:bookmarkEnd w:id="2401"/>
      <w:bookmarkEnd w:id="2402"/>
      <w:bookmarkEnd w:id="2403"/>
    </w:p>
    <w:p w14:paraId="5491792E">
      <w:pPr>
        <w:ind w:firstLine="600" w:firstLineChars="200"/>
        <w:rPr>
          <w:rFonts w:eastAsia="仿宋_GB2312"/>
          <w:sz w:val="30"/>
          <w:szCs w:val="30"/>
        </w:rPr>
      </w:pPr>
      <w:bookmarkStart w:id="2404" w:name="_Toc12235"/>
      <w:r>
        <w:rPr>
          <w:rFonts w:eastAsia="仿宋_GB2312"/>
          <w:sz w:val="30"/>
          <w:szCs w:val="30"/>
        </w:rPr>
        <w:t>统筹衔接陆海生态保护红线、各类海洋自然保护地等，推进适宜海洋生物迁徙、物种流通的生态廊道保护和恢复。加大沿海“三场一通道”（产卵场、索饵场、越冬场和洄游通道）及</w:t>
      </w:r>
      <w:r>
        <w:rPr>
          <w:rFonts w:hint="eastAsia" w:ascii="Times New Roman" w:hAnsi="Times New Roman" w:eastAsia="仿宋_GB2312"/>
          <w:sz w:val="30"/>
          <w:szCs w:val="30"/>
        </w:rPr>
        <w:t>外砂河出海口至莲阳河出海口前的东部</w:t>
      </w:r>
      <w:r>
        <w:rPr>
          <w:rFonts w:eastAsia="仿宋_GB2312"/>
          <w:sz w:val="30"/>
          <w:szCs w:val="30"/>
        </w:rPr>
        <w:t>海域等重点区域的保护力度。因地制宜采用水生生物增殖放流、人工鱼礁投放、海草和藻类移植种植等措施，改善海域生态环境，养护近海渔业资源，提高海洋生物多样性。</w:t>
      </w:r>
    </w:p>
    <w:p w14:paraId="76B09CD1">
      <w:pPr>
        <w:pStyle w:val="5"/>
        <w:numPr>
          <w:ilvl w:val="0"/>
          <w:numId w:val="4"/>
        </w:numPr>
        <w:tabs>
          <w:tab w:val="left" w:pos="360"/>
        </w:tabs>
        <w:spacing w:before="156" w:beforeLines="50" w:after="156" w:afterLines="50" w:line="240" w:lineRule="auto"/>
        <w:ind w:left="0" w:firstLine="0"/>
      </w:pPr>
      <w:bookmarkStart w:id="2405" w:name="_Toc16859"/>
      <w:bookmarkStart w:id="2406" w:name="_Toc14668"/>
      <w:r>
        <w:t>恢复修复海岸带生态</w:t>
      </w:r>
      <w:bookmarkEnd w:id="2404"/>
      <w:bookmarkEnd w:id="2405"/>
      <w:bookmarkEnd w:id="2406"/>
    </w:p>
    <w:p w14:paraId="686E0653">
      <w:pPr>
        <w:ind w:firstLine="600" w:firstLineChars="200"/>
        <w:rPr>
          <w:rFonts w:eastAsia="仿宋_GB2312"/>
          <w:sz w:val="30"/>
          <w:szCs w:val="30"/>
        </w:rPr>
      </w:pPr>
      <w:bookmarkStart w:id="2407" w:name="_Toc3179"/>
      <w:r>
        <w:rPr>
          <w:rFonts w:eastAsia="仿宋_GB2312"/>
          <w:sz w:val="30"/>
          <w:szCs w:val="30"/>
        </w:rPr>
        <w:t>坚持保护优先、自然恢复为主，重点保护</w:t>
      </w:r>
      <w:r>
        <w:rPr>
          <w:rFonts w:hint="eastAsia" w:ascii="Times New Roman" w:hAnsi="Times New Roman" w:eastAsia="仿宋_GB2312"/>
          <w:sz w:val="30"/>
          <w:szCs w:val="30"/>
        </w:rPr>
        <w:t>义丰溪口严格保护岸段、莱芜半岛东严格保护岸段、莲阳河口北严格保护岸段和黄厝草溪口严格保护岸段</w:t>
      </w:r>
      <w:r>
        <w:rPr>
          <w:rFonts w:eastAsia="仿宋_GB2312"/>
          <w:sz w:val="30"/>
          <w:szCs w:val="30"/>
        </w:rPr>
        <w:t>等岸段海岸带生态环境。加强</w:t>
      </w:r>
      <w:r>
        <w:rPr>
          <w:rFonts w:hint="eastAsia" w:ascii="Times New Roman" w:hAnsi="Times New Roman" w:eastAsia="仿宋_GB2312"/>
          <w:sz w:val="30"/>
          <w:szCs w:val="30"/>
        </w:rPr>
        <w:t>莲阳河口北、莱芜半岛东和莲阳河北侧</w:t>
      </w:r>
      <w:r>
        <w:rPr>
          <w:rFonts w:eastAsia="仿宋_GB2312"/>
          <w:sz w:val="30"/>
          <w:szCs w:val="30"/>
        </w:rPr>
        <w:t>重要砂质岸线及</w:t>
      </w:r>
      <w:r>
        <w:rPr>
          <w:rFonts w:hint="eastAsia" w:ascii="Times New Roman" w:hAnsi="Times New Roman" w:eastAsia="仿宋_GB2312"/>
          <w:sz w:val="30"/>
          <w:szCs w:val="30"/>
        </w:rPr>
        <w:t>义丰溪口、义丰溪北侧、黄厝草溪口和莲阳河口北</w:t>
      </w:r>
      <w:r>
        <w:rPr>
          <w:rFonts w:eastAsia="仿宋_GB2312"/>
          <w:sz w:val="30"/>
          <w:szCs w:val="30"/>
        </w:rPr>
        <w:t>沿海滩涂和沿海防护林等生态岸线的保护，清理整治非法占用自然岸线、滩涂湿地等行为，修复恢复典型海洋生态系统。依法依规处理围填海历史遗留问题，实施必要的生态修复。</w:t>
      </w:r>
    </w:p>
    <w:p w14:paraId="5DD2A6B0">
      <w:pPr>
        <w:pStyle w:val="5"/>
        <w:numPr>
          <w:ilvl w:val="0"/>
          <w:numId w:val="4"/>
        </w:numPr>
        <w:tabs>
          <w:tab w:val="left" w:pos="360"/>
        </w:tabs>
        <w:spacing w:before="156" w:beforeLines="50" w:after="156" w:afterLines="50" w:line="240" w:lineRule="auto"/>
        <w:ind w:left="0" w:firstLine="0"/>
      </w:pPr>
      <w:bookmarkStart w:id="2408" w:name="_Toc24256"/>
      <w:bookmarkStart w:id="2409" w:name="_Toc32345"/>
      <w:r>
        <w:t>防治海岸带环境污染</w:t>
      </w:r>
      <w:bookmarkEnd w:id="2407"/>
      <w:bookmarkEnd w:id="2408"/>
      <w:bookmarkEnd w:id="2409"/>
    </w:p>
    <w:p w14:paraId="2603F5C4">
      <w:pPr>
        <w:ind w:firstLine="602" w:firstLineChars="200"/>
        <w:rPr>
          <w:rFonts w:eastAsia="仿宋_GB2312"/>
          <w:sz w:val="30"/>
          <w:szCs w:val="30"/>
        </w:rPr>
      </w:pPr>
      <w:r>
        <w:rPr>
          <w:rFonts w:eastAsia="仿宋_GB2312"/>
          <w:b/>
          <w:bCs/>
          <w:sz w:val="30"/>
          <w:szCs w:val="30"/>
        </w:rPr>
        <w:t>强化陆源污染控制。</w:t>
      </w:r>
      <w:r>
        <w:rPr>
          <w:rFonts w:eastAsia="仿宋_GB2312"/>
          <w:sz w:val="30"/>
          <w:szCs w:val="30"/>
        </w:rPr>
        <w:t>以</w:t>
      </w:r>
      <w:r>
        <w:rPr>
          <w:rFonts w:hint="eastAsia" w:ascii="Times New Roman" w:hAnsi="Times New Roman" w:eastAsia="仿宋_GB2312"/>
          <w:sz w:val="30"/>
          <w:szCs w:val="30"/>
        </w:rPr>
        <w:t>莲阳河河口至义丰溪河口的海</w:t>
      </w:r>
      <w:r>
        <w:rPr>
          <w:rFonts w:eastAsia="仿宋_GB2312"/>
          <w:sz w:val="30"/>
          <w:szCs w:val="30"/>
        </w:rPr>
        <w:t>湾为重点，深入推进工业污染防治，加快城镇污水处理设施、雨污管网、污泥处置设施建设改造；按照“海域</w:t>
      </w:r>
      <w:r>
        <w:rPr>
          <w:rFonts w:hint="eastAsia" w:eastAsia="仿宋_GB2312"/>
          <w:sz w:val="30"/>
          <w:szCs w:val="30"/>
        </w:rPr>
        <w:t>—</w:t>
      </w:r>
      <w:r>
        <w:rPr>
          <w:rFonts w:eastAsia="仿宋_GB2312"/>
          <w:sz w:val="30"/>
          <w:szCs w:val="30"/>
        </w:rPr>
        <w:t>流域</w:t>
      </w:r>
      <w:r>
        <w:rPr>
          <w:rFonts w:hint="eastAsia" w:eastAsia="仿宋_GB2312"/>
          <w:sz w:val="30"/>
          <w:szCs w:val="30"/>
        </w:rPr>
        <w:t>—</w:t>
      </w:r>
      <w:r>
        <w:rPr>
          <w:rFonts w:eastAsia="仿宋_GB2312"/>
          <w:sz w:val="30"/>
          <w:szCs w:val="30"/>
        </w:rPr>
        <w:t>区域”控制体系，对</w:t>
      </w:r>
      <w:r>
        <w:rPr>
          <w:rFonts w:hint="eastAsia" w:ascii="Times New Roman" w:hAnsi="Times New Roman" w:eastAsia="仿宋_GB2312"/>
          <w:sz w:val="30"/>
          <w:szCs w:val="30"/>
        </w:rPr>
        <w:t>莲阳河</w:t>
      </w:r>
      <w:r>
        <w:rPr>
          <w:rFonts w:eastAsia="仿宋_GB2312"/>
          <w:sz w:val="30"/>
          <w:szCs w:val="30"/>
        </w:rPr>
        <w:t>流域提出重点海域污染物问题控制目标，实施海域污染物总量控制。</w:t>
      </w:r>
    </w:p>
    <w:p w14:paraId="62A22A14">
      <w:pPr>
        <w:ind w:firstLine="602" w:firstLineChars="200"/>
        <w:rPr>
          <w:rFonts w:eastAsia="仿宋_GB2312"/>
          <w:sz w:val="30"/>
          <w:szCs w:val="30"/>
        </w:rPr>
      </w:pPr>
      <w:r>
        <w:rPr>
          <w:rFonts w:eastAsia="仿宋_GB2312"/>
          <w:b/>
          <w:bCs/>
          <w:sz w:val="30"/>
          <w:szCs w:val="30"/>
        </w:rPr>
        <w:t>强化海洋污染防治。</w:t>
      </w:r>
      <w:r>
        <w:rPr>
          <w:rFonts w:eastAsia="仿宋_GB2312"/>
          <w:sz w:val="30"/>
          <w:szCs w:val="30"/>
        </w:rPr>
        <w:t>清理整顿海水养殖污染，按照水产养殖相关规划，彻底清理整顿近岸海域非法和不符合分区管控要求的海水养殖；持续推进船舶污染防治，完善港口污染治理设施，推进沿岸及海上垃圾污染防治。加强陆源突发环境事件、海上溢油风险防范及海洋生态灾害预警与应急处置。</w:t>
      </w:r>
    </w:p>
    <w:p w14:paraId="6214FA40">
      <w:pPr>
        <w:pStyle w:val="4"/>
        <w:numPr>
          <w:ilvl w:val="0"/>
          <w:numId w:val="24"/>
        </w:numPr>
        <w:spacing w:before="156" w:beforeLines="50" w:after="156" w:afterLines="50" w:line="240" w:lineRule="auto"/>
        <w:ind w:left="454" w:hanging="454"/>
        <w:jc w:val="center"/>
        <w:rPr>
          <w:rFonts w:ascii="黑体" w:hAnsi="黑体" w:eastAsia="黑体"/>
          <w:b w:val="0"/>
          <w:bCs w:val="0"/>
        </w:rPr>
      </w:pPr>
      <w:bookmarkStart w:id="2410" w:name="_Toc29267"/>
      <w:bookmarkStart w:id="2411" w:name="_Toc22758"/>
      <w:r>
        <w:rPr>
          <w:rFonts w:hint="eastAsia" w:ascii="黑体" w:hAnsi="黑体" w:eastAsia="黑体"/>
          <w:b w:val="0"/>
          <w:bCs w:val="0"/>
        </w:rPr>
        <w:t>海洋产业发展</w:t>
      </w:r>
      <w:bookmarkEnd w:id="2399"/>
      <w:bookmarkEnd w:id="2400"/>
      <w:bookmarkEnd w:id="2410"/>
      <w:bookmarkEnd w:id="2411"/>
    </w:p>
    <w:p w14:paraId="68850199">
      <w:pPr>
        <w:pStyle w:val="5"/>
        <w:numPr>
          <w:ilvl w:val="0"/>
          <w:numId w:val="4"/>
        </w:numPr>
        <w:tabs>
          <w:tab w:val="left" w:pos="360"/>
        </w:tabs>
        <w:spacing w:before="156" w:beforeLines="50" w:after="156" w:afterLines="50" w:line="240" w:lineRule="auto"/>
        <w:ind w:left="0" w:firstLine="0"/>
      </w:pPr>
      <w:bookmarkStart w:id="2412" w:name="_Toc26580"/>
      <w:bookmarkStart w:id="2413" w:name="_Toc28935"/>
      <w:r>
        <w:rPr>
          <w:rFonts w:hint="eastAsia"/>
        </w:rPr>
        <w:t>拓展海洋产业空间</w:t>
      </w:r>
      <w:bookmarkEnd w:id="2412"/>
      <w:bookmarkEnd w:id="2413"/>
    </w:p>
    <w:p w14:paraId="07F498FA">
      <w:pPr>
        <w:ind w:firstLine="600" w:firstLineChars="200"/>
        <w:rPr>
          <w:rFonts w:ascii="Times New Roman" w:hAnsi="Times New Roman" w:eastAsia="仿宋_GB2312"/>
          <w:sz w:val="30"/>
          <w:szCs w:val="30"/>
          <w:shd w:val="clear" w:color="auto" w:fill="FFFFFF"/>
        </w:rPr>
      </w:pPr>
      <w:r>
        <w:rPr>
          <w:rFonts w:hint="eastAsia" w:ascii="Times New Roman" w:hAnsi="Times New Roman" w:eastAsia="仿宋_GB2312"/>
          <w:sz w:val="30"/>
          <w:szCs w:val="30"/>
          <w:shd w:val="clear" w:color="auto" w:fill="FFFFFF"/>
        </w:rPr>
        <w:t>重点推进六合围新增围填海项目，拓展海洋产业发展空间。保障</w:t>
      </w:r>
      <w:r>
        <w:rPr>
          <w:rFonts w:ascii="Times New Roman" w:hAnsi="Times New Roman" w:eastAsia="仿宋_GB2312"/>
          <w:sz w:val="30"/>
          <w:szCs w:val="30"/>
          <w:shd w:val="clear" w:color="auto" w:fill="FFFFFF"/>
        </w:rPr>
        <w:t>六合围</w:t>
      </w:r>
      <w:r>
        <w:rPr>
          <w:rFonts w:hint="eastAsia" w:ascii="Times New Roman" w:hAnsi="Times New Roman" w:eastAsia="仿宋_GB2312"/>
          <w:sz w:val="30"/>
          <w:szCs w:val="30"/>
          <w:shd w:val="clear" w:color="auto" w:fill="FFFFFF"/>
        </w:rPr>
        <w:t>项目及沿海新型制造业等新兴海洋产业用地用海空间，加快促进产学研融合，承接珠三角海洋科技创新企业在粤东地区建设海洋高技术成果高效转化基地和产业基地。妥善处置围填海历史遗留问题，合理利用历史遗留问题围填成陆的区域，对于有具体项目落地的区域，加快推进项目建设，其它区域维持现状或作为公共绿地处置。2008年省政府公布海岸线与2022年公布岸线之间的成陆区域，参照国家和省出台的处置要求进行处理，处置完成后按照既定方案开发利用或保护。</w:t>
      </w:r>
    </w:p>
    <w:p w14:paraId="7797A45A">
      <w:pPr>
        <w:pStyle w:val="5"/>
        <w:numPr>
          <w:ilvl w:val="0"/>
          <w:numId w:val="4"/>
        </w:numPr>
        <w:tabs>
          <w:tab w:val="left" w:pos="360"/>
        </w:tabs>
        <w:spacing w:before="156" w:beforeLines="50" w:after="156" w:afterLines="50" w:line="240" w:lineRule="auto"/>
        <w:ind w:left="0" w:firstLine="0"/>
      </w:pPr>
      <w:bookmarkStart w:id="2414" w:name="_Toc19510"/>
      <w:bookmarkStart w:id="2415" w:name="_Toc8208"/>
      <w:bookmarkStart w:id="2416" w:name="_Toc132789285"/>
      <w:bookmarkStart w:id="2417" w:name="_Toc131716645"/>
      <w:r>
        <w:rPr>
          <w:rFonts w:hint="eastAsia"/>
        </w:rPr>
        <w:t>建设海上风能创新港</w:t>
      </w:r>
      <w:bookmarkEnd w:id="2414"/>
      <w:bookmarkEnd w:id="2415"/>
    </w:p>
    <w:p w14:paraId="6DB4E30A">
      <w:pPr>
        <w:ind w:firstLine="600" w:firstLineChars="200"/>
        <w:rPr>
          <w:rFonts w:ascii="Times New Roman" w:hAnsi="Times New Roman" w:eastAsia="仿宋_GB2312"/>
          <w:sz w:val="30"/>
          <w:szCs w:val="30"/>
          <w:shd w:val="clear" w:color="auto" w:fill="FFFFFF"/>
        </w:rPr>
      </w:pPr>
      <w:r>
        <w:rPr>
          <w:rFonts w:hint="eastAsia" w:ascii="Times New Roman" w:hAnsi="Times New Roman" w:eastAsia="仿宋_GB2312"/>
          <w:sz w:val="30"/>
          <w:szCs w:val="30"/>
          <w:shd w:val="clear" w:color="auto" w:fill="FFFFFF"/>
        </w:rPr>
        <w:t>以澄海海上风电登陆点为契机，保障近海深水场址内海上风电需求，重点发展海上风电产业， 建设海上风电技术测试、监测平台和海上风电运营中心。</w:t>
      </w:r>
    </w:p>
    <w:p w14:paraId="0BDEC6AC">
      <w:pPr>
        <w:pStyle w:val="5"/>
        <w:numPr>
          <w:ilvl w:val="0"/>
          <w:numId w:val="4"/>
        </w:numPr>
        <w:tabs>
          <w:tab w:val="left" w:pos="360"/>
        </w:tabs>
        <w:spacing w:before="156" w:beforeLines="50" w:after="156" w:afterLines="50" w:line="240" w:lineRule="auto"/>
        <w:ind w:left="0" w:firstLine="0"/>
      </w:pPr>
      <w:bookmarkStart w:id="2418" w:name="_Toc19260"/>
      <w:bookmarkStart w:id="2419" w:name="_Toc25788"/>
      <w:r>
        <w:rPr>
          <w:rFonts w:hint="eastAsia"/>
        </w:rPr>
        <w:t>打造现代海洋牧场</w:t>
      </w:r>
      <w:bookmarkEnd w:id="2416"/>
      <w:bookmarkEnd w:id="2417"/>
      <w:bookmarkEnd w:id="2418"/>
      <w:bookmarkEnd w:id="2419"/>
    </w:p>
    <w:p w14:paraId="198F031E">
      <w:pPr>
        <w:ind w:firstLine="600" w:firstLineChars="200"/>
        <w:rPr>
          <w:rFonts w:ascii="Times New Roman" w:hAnsi="Times New Roman" w:eastAsia="仿宋_GB2312"/>
          <w:sz w:val="30"/>
          <w:szCs w:val="30"/>
          <w:shd w:val="clear" w:color="auto" w:fill="FFFFFF"/>
        </w:rPr>
      </w:pPr>
      <w:r>
        <w:rPr>
          <w:rFonts w:hint="eastAsia" w:ascii="Times New Roman" w:hAnsi="Times New Roman" w:eastAsia="仿宋_GB2312"/>
          <w:sz w:val="30"/>
          <w:szCs w:val="30"/>
          <w:shd w:val="clear" w:color="auto" w:fill="FFFFFF"/>
        </w:rPr>
        <w:t>强化海洋渔业用海空间保障，加快发展以海洋牧场为代表的信息化、智能化、现代化海洋渔业。按照“疏近用远，生态优先”原则，在近浅海适度控制近海养殖用海规模，深远海大力发展深水网箱养殖。强化陆域支撑功能，完善冷链物流体系，延伸海洋牧场产业链条。</w:t>
      </w:r>
    </w:p>
    <w:p w14:paraId="181C718E">
      <w:pPr>
        <w:pStyle w:val="5"/>
        <w:numPr>
          <w:ilvl w:val="0"/>
          <w:numId w:val="4"/>
        </w:numPr>
        <w:tabs>
          <w:tab w:val="left" w:pos="360"/>
        </w:tabs>
        <w:spacing w:before="156" w:beforeLines="50" w:after="156" w:afterLines="50" w:line="240" w:lineRule="auto"/>
        <w:ind w:left="0" w:firstLine="0"/>
      </w:pPr>
      <w:bookmarkStart w:id="2420" w:name="_Toc7834"/>
      <w:bookmarkStart w:id="2421" w:name="_Toc13262"/>
      <w:r>
        <w:rPr>
          <w:rFonts w:hint="eastAsia"/>
        </w:rPr>
        <w:t>提升滨海旅游业</w:t>
      </w:r>
      <w:bookmarkEnd w:id="2420"/>
      <w:bookmarkEnd w:id="2421"/>
    </w:p>
    <w:p w14:paraId="31B7C2B0">
      <w:pPr>
        <w:ind w:firstLine="600" w:firstLineChars="200"/>
      </w:pPr>
      <w:bookmarkStart w:id="2422" w:name="_Toc129909889"/>
      <w:bookmarkEnd w:id="2422"/>
      <w:bookmarkStart w:id="2423" w:name="_Toc129909890"/>
      <w:bookmarkEnd w:id="2423"/>
      <w:bookmarkStart w:id="2424" w:name="_Toc129912447"/>
      <w:bookmarkEnd w:id="2424"/>
      <w:bookmarkStart w:id="2425" w:name="_Toc129912448"/>
      <w:bookmarkEnd w:id="2425"/>
      <w:r>
        <w:rPr>
          <w:rFonts w:hint="eastAsia" w:ascii="Times New Roman" w:hAnsi="Times New Roman" w:eastAsia="仿宋_GB2312"/>
          <w:sz w:val="30"/>
          <w:szCs w:val="30"/>
          <w:shd w:val="clear" w:color="auto" w:fill="FFFFFF"/>
        </w:rPr>
        <w:t>充分利用莱芜片区海岸线以及滨海资源，发展滨海旅游业。在确保滨海地区的生态环境的前提下，加强莱芜片区的基础设施建设，丰富滨海旅游产品，提升旅游体验。</w:t>
      </w:r>
      <w:r>
        <w:t xml:space="preserve"> </w:t>
      </w:r>
    </w:p>
    <w:p w14:paraId="3A28B03A">
      <w:pPr>
        <w:ind w:firstLine="600" w:firstLineChars="200"/>
        <w:rPr>
          <w:rFonts w:eastAsia="仿宋_GB2312"/>
          <w:sz w:val="30"/>
          <w:szCs w:val="30"/>
        </w:rPr>
      </w:pPr>
      <w:r>
        <w:rPr>
          <w:rFonts w:eastAsia="仿宋_GB2312"/>
          <w:sz w:val="30"/>
          <w:szCs w:val="30"/>
        </w:rPr>
        <w:br w:type="page"/>
      </w:r>
    </w:p>
    <w:p w14:paraId="1DF1373A">
      <w:pPr>
        <w:pStyle w:val="3"/>
        <w:keepNext w:val="0"/>
        <w:keepLines w:val="0"/>
        <w:numPr>
          <w:ilvl w:val="0"/>
          <w:numId w:val="3"/>
        </w:numPr>
        <w:spacing w:before="312" w:beforeLines="100" w:after="312" w:afterLines="100" w:line="240" w:lineRule="auto"/>
        <w:ind w:left="0"/>
        <w:jc w:val="center"/>
        <w:rPr>
          <w:b w:val="0"/>
          <w:sz w:val="40"/>
          <w:szCs w:val="40"/>
        </w:rPr>
      </w:pPr>
      <w:bookmarkStart w:id="2426" w:name="_Toc10590"/>
      <w:bookmarkStart w:id="2427" w:name="_Toc17152"/>
      <w:r>
        <w:rPr>
          <w:rFonts w:hint="eastAsia"/>
          <w:b w:val="0"/>
          <w:sz w:val="40"/>
          <w:szCs w:val="40"/>
        </w:rPr>
        <w:t>区域协调</w:t>
      </w:r>
      <w:bookmarkEnd w:id="2426"/>
      <w:bookmarkEnd w:id="2427"/>
    </w:p>
    <w:p w14:paraId="773574C6"/>
    <w:p w14:paraId="4F014DA0">
      <w:pPr>
        <w:pStyle w:val="5"/>
        <w:numPr>
          <w:ilvl w:val="0"/>
          <w:numId w:val="4"/>
        </w:numPr>
        <w:spacing w:before="156" w:beforeLines="50" w:after="156" w:afterLines="50" w:line="240" w:lineRule="auto"/>
      </w:pPr>
      <w:bookmarkStart w:id="2428" w:name="_Toc22505"/>
      <w:bookmarkStart w:id="2429" w:name="_Toc25891"/>
      <w:bookmarkStart w:id="2430" w:name="_Toc133425038"/>
      <w:r>
        <w:rPr>
          <w:rFonts w:hint="eastAsia"/>
        </w:rPr>
        <w:t>融入区域发展格局</w:t>
      </w:r>
      <w:bookmarkEnd w:id="2428"/>
      <w:bookmarkEnd w:id="2429"/>
      <w:bookmarkEnd w:id="2430"/>
    </w:p>
    <w:p w14:paraId="0F286AA7">
      <w:pPr>
        <w:ind w:firstLine="600" w:firstLineChars="200"/>
        <w:rPr>
          <w:rFonts w:ascii="Times New Roman" w:hAnsi="Times New Roman" w:eastAsia="仿宋_GB2312"/>
          <w:sz w:val="30"/>
          <w:szCs w:val="30"/>
          <w:shd w:val="clear" w:color="auto" w:fill="FFFFFF"/>
        </w:rPr>
      </w:pPr>
      <w:bookmarkStart w:id="2431" w:name="_Toc133425039"/>
      <w:r>
        <w:rPr>
          <w:rFonts w:hint="eastAsia" w:ascii="Times New Roman" w:hAnsi="Times New Roman" w:eastAsia="仿宋_GB2312"/>
          <w:sz w:val="30"/>
          <w:szCs w:val="30"/>
          <w:shd w:val="clear" w:color="auto" w:fill="FFFFFF"/>
        </w:rPr>
        <w:t>把握粤港澳大湾区与深圳中国特色社会主义先行示范区的建设契机，加强与“双区”交通联系。积极推进漳汕铁路、汕头至潮州港高速公路、滨海旅游公路等项目，融入国家沿海大通道，实现与“双区”直连直通。加快推动粤东城际潮州东至汕头段、南澳连接线等项目建设，加强与潮汕机场、潮汕站、汕头站等区域综合交通枢纽联系，融入对接“双区”枢纽网络。</w:t>
      </w:r>
    </w:p>
    <w:p w14:paraId="34491448">
      <w:pPr>
        <w:ind w:firstLine="600" w:firstLineChars="200"/>
        <w:rPr>
          <w:rFonts w:ascii="Times New Roman" w:hAnsi="Times New Roman" w:eastAsia="仿宋_GB2312"/>
          <w:sz w:val="30"/>
          <w:szCs w:val="30"/>
          <w:shd w:val="clear" w:color="auto" w:fill="FFFFFF"/>
        </w:rPr>
      </w:pPr>
      <w:r>
        <w:rPr>
          <w:rFonts w:hint="eastAsia" w:ascii="Times New Roman" w:hAnsi="Times New Roman" w:eastAsia="仿宋_GB2312"/>
          <w:sz w:val="30"/>
          <w:szCs w:val="30"/>
          <w:shd w:val="clear" w:color="auto" w:fill="FFFFFF"/>
        </w:rPr>
        <w:t>以“深汕合作”和“产业平台”为媒介，融入“双区”高新产业体系及创新网络。把握深汕深度协作机遇，以深圳“设计+”赋能澄海制造，引进“双区”科技转化载体。依托六合产业园，着力引进新能源、新材料、新一代电子信息技术等“三新一大”新兴产业转移，搭建区域协调创新平台与“双区”科研孵化基地。</w:t>
      </w:r>
    </w:p>
    <w:p w14:paraId="7A10FC61">
      <w:pPr>
        <w:ind w:firstLine="600" w:firstLineChars="200"/>
        <w:rPr>
          <w:rFonts w:ascii="Times New Roman" w:hAnsi="Times New Roman" w:eastAsia="仿宋_GB2312"/>
          <w:sz w:val="30"/>
          <w:szCs w:val="30"/>
          <w:shd w:val="clear" w:color="auto" w:fill="FFFFFF"/>
        </w:rPr>
      </w:pPr>
      <w:r>
        <w:rPr>
          <w:rFonts w:hint="eastAsia" w:ascii="Times New Roman" w:hAnsi="Times New Roman" w:eastAsia="仿宋_GB2312"/>
          <w:sz w:val="30"/>
          <w:szCs w:val="30"/>
          <w:shd w:val="clear" w:color="auto" w:fill="FFFFFF"/>
        </w:rPr>
        <w:t>瞄准“双区”文化旅游消费市场，加强文化资源保育活化，加快发展新型文化产业，</w:t>
      </w:r>
      <w:r>
        <w:rPr>
          <w:rFonts w:hint="eastAsia" w:ascii="Times New Roman" w:hAnsi="Times New Roman" w:eastAsia="仿宋_GB2312"/>
          <w:sz w:val="30"/>
          <w:szCs w:val="30"/>
          <w:shd w:val="clear" w:color="auto" w:fill="FFFFFF"/>
          <w:lang w:val="en-US" w:eastAsia="zh-CN"/>
        </w:rPr>
        <w:t>联动</w:t>
      </w:r>
      <w:r>
        <w:rPr>
          <w:rFonts w:hint="eastAsia" w:ascii="Times New Roman" w:hAnsi="Times New Roman" w:eastAsia="仿宋_GB2312"/>
          <w:sz w:val="30"/>
          <w:szCs w:val="30"/>
          <w:shd w:val="clear" w:color="auto" w:fill="FFFFFF"/>
        </w:rPr>
        <w:t>潮州文旅生态圈，打造“双区”文旅休闲首选地。持续加强与“双区”潮人及港澳侨胞的联系，增进潮汕文化认同。整合澄海北部隆都、莲华、东里等镇文旅资源，吸引“双区”优质消费人群。</w:t>
      </w:r>
    </w:p>
    <w:p w14:paraId="788F3C37">
      <w:pPr>
        <w:pStyle w:val="14"/>
        <w:rPr>
          <w:lang w:eastAsia="zh-CN"/>
        </w:rPr>
      </w:pPr>
    </w:p>
    <w:p w14:paraId="45AE8178">
      <w:pPr>
        <w:pStyle w:val="5"/>
        <w:numPr>
          <w:ilvl w:val="0"/>
          <w:numId w:val="4"/>
        </w:numPr>
        <w:spacing w:before="156" w:beforeLines="50" w:after="156" w:afterLines="50" w:line="240" w:lineRule="auto"/>
      </w:pPr>
      <w:bookmarkStart w:id="2432" w:name="_Toc14319"/>
      <w:bookmarkStart w:id="2433" w:name="_Toc20545"/>
      <w:r>
        <w:rPr>
          <w:rFonts w:hint="eastAsia"/>
        </w:rPr>
        <w:t>推进区域协同治理</w:t>
      </w:r>
      <w:bookmarkEnd w:id="2431"/>
      <w:bookmarkEnd w:id="2432"/>
      <w:bookmarkEnd w:id="2433"/>
    </w:p>
    <w:p w14:paraId="4E28BDB2">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生态系统共保共育。</w:t>
      </w:r>
      <w:r>
        <w:rPr>
          <w:rFonts w:hint="eastAsia" w:ascii="Times New Roman" w:hAnsi="Times New Roman" w:eastAsia="仿宋_GB2312"/>
          <w:sz w:val="30"/>
          <w:szCs w:val="30"/>
          <w:shd w:val="clear" w:color="auto" w:fill="FFFFFF"/>
        </w:rPr>
        <w:t>依托韩江流域、凤凰山—莲花山区和滨海生态空间，形成区域统筹协调的生态修复治理体系及生态空间发展格局。构建北部生态屏障，统筹凤凰山-莲花山区等山林生态聚集区，推动连片山林共同保育保护汕潮揭山林生物多样性。构建沿海蓝脉网络，深入推进沿海蓝色生态保护带综合保护与整治，建立区域联防联治机制。构建以沿岸线分布的防护林、湿地为主的沿海综合生态防护带，加强澄饶联围湿地综合整治，形成滨海湿地公园体系。构建通山达海的生态廊道，打造沿韩江的区域生态廊道体系。加强汕潮揭梅跨界河流污染联防共治，推进梅江-韩江流域综合整治，探索建立韩江流域上下游横向生态补偿机制，保障韩江流域水环境质量。</w:t>
      </w:r>
    </w:p>
    <w:p w14:paraId="7C7AC298">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产业发展互惠共赢。</w:t>
      </w:r>
      <w:r>
        <w:rPr>
          <w:rFonts w:hint="eastAsia" w:ascii="Times New Roman" w:hAnsi="Times New Roman" w:eastAsia="仿宋_GB2312"/>
          <w:sz w:val="30"/>
          <w:szCs w:val="30"/>
          <w:shd w:val="clear" w:color="auto" w:fill="FFFFFF"/>
        </w:rPr>
        <w:t>以六合产业平台为支撑，打造四大产业园平台，联动华侨试验区，引入国家、省、市重大项目，强化汕头产业中心地位。以汕头至潮州港高速串联滨海港口资源，加强澄海与广澳港、潮州港的交通联系，融入汕潮揭产业发展体系，支撑汕潮揭沿海产业经济带发展。文旅产业方面依托以潮侨文化为纽带，以韩江串联隆都古村落、樟林古港、侨批博物馆等特色资源，创新潮侨文化产业体系；深入推进红色资源活化，整合南昌起义军进汕筹备会议旧址和中共上中江东联区区委办公旧址等资源，构建红色文化产业体系，共建“大潮汕文化旅游圈”，全面提升区域文化凝聚力和认同感。</w:t>
      </w:r>
    </w:p>
    <w:p w14:paraId="6864870D">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交通体系互联互通。</w:t>
      </w:r>
      <w:r>
        <w:rPr>
          <w:rFonts w:hint="eastAsia" w:ascii="Times New Roman" w:hAnsi="Times New Roman" w:eastAsia="仿宋_GB2312"/>
          <w:sz w:val="30"/>
          <w:szCs w:val="30"/>
          <w:shd w:val="clear" w:color="auto" w:fill="FFFFFF"/>
        </w:rPr>
        <w:t>强化都市圈交通设施一体化建设，构建“公交化、网络化”的都市圈综合交通格局，打造汕潮揭都市圈核心区1小时通勤圈。打造“公交化”轨道交通体系，推进漳汕高铁（高速铁路）、粤东城际铁路等铁路建设及汕头市域城市轨道建设，实现都市圈内“公交化”轨道出行。构建区域“网络化”高快速路体系，加快推进汕汾高速联络线、汕头至饶平高速两大高速公路，强化都市圈内部网络化快速交通联系。重点加强边界区域交通衔接，加强南澳联络线、汕头至潮州快速通道、樟隆公路与潮安的对接，东铁路、国道G539、汕汾高速联络线与湘桥区的衔接，确保道路衔接顺畅。</w:t>
      </w:r>
    </w:p>
    <w:p w14:paraId="475C54C8">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民生设施共建共享。引进汕头职业技术学院分校、汕头市鮀滨职业技术学校分校，推动区级医院与市级医院资源共享，建设澄海高品质现代化服务体系，辐射潮州，实现区域服务设施共建共享。联合潮州市饶平县、湘桥区以及汕头市龙湖区推进临近地区供水管网和应急输配水管网联通工程建设，打造区域一体化供水系统，实现区域联网供水，确保供水安全可靠。应用新技术打造区域应急水源调度系统，实现汕头、潮州境内水闸联合调度，确保突发污染事件时全区用水安全。积极落实区域性支撑性电源，加快推进500千伏澄海输变电工程线路建设，实现与省内500千伏主网联接，完善潮汕地区500千伏主网结构，依靠区外电网补足电力缺额，保障区域供电安全可靠。构建汕头市内输电网互联互通格局，落实220千伏澄海至官埭、澄海至塔岗围及塑城至塔岗围输电通道建设，增强市域输电网络运行灵活性与稳定性。推进发展粤东南澳海洋风能利用，协同配套建设粤东海上风电澄海登陆点，实现风电上网消纳。加快推进澄海区莲华天然气门站工程，加强澄海区、龙湖区之间高压燃气管道及附属燃气设施建设，积极推进汕特电厂高压天然气管线输送工程，保证区域天然气用气安全稳定。</w:t>
      </w:r>
    </w:p>
    <w:p w14:paraId="01CAF451">
      <w:pPr>
        <w:pStyle w:val="3"/>
        <w:keepNext w:val="0"/>
        <w:keepLines w:val="0"/>
        <w:numPr>
          <w:ilvl w:val="0"/>
          <w:numId w:val="3"/>
        </w:numPr>
        <w:spacing w:before="312" w:beforeLines="100" w:after="312" w:afterLines="100" w:line="240" w:lineRule="auto"/>
        <w:ind w:left="0"/>
        <w:jc w:val="center"/>
        <w:rPr>
          <w:b w:val="0"/>
          <w:sz w:val="40"/>
          <w:szCs w:val="40"/>
        </w:rPr>
      </w:pPr>
      <w:bookmarkStart w:id="2434" w:name="_Toc6211"/>
      <w:bookmarkStart w:id="2435" w:name="_Toc3161"/>
      <w:r>
        <w:rPr>
          <w:rFonts w:hint="eastAsia"/>
          <w:b w:val="0"/>
          <w:sz w:val="40"/>
          <w:szCs w:val="40"/>
        </w:rPr>
        <w:t>规划实施保障</w:t>
      </w:r>
      <w:bookmarkEnd w:id="2316"/>
      <w:bookmarkEnd w:id="2317"/>
      <w:bookmarkEnd w:id="2318"/>
      <w:bookmarkEnd w:id="2319"/>
      <w:bookmarkEnd w:id="2434"/>
      <w:bookmarkEnd w:id="2435"/>
    </w:p>
    <w:p w14:paraId="04A09ABE">
      <w:pPr>
        <w:pStyle w:val="5"/>
        <w:numPr>
          <w:ilvl w:val="0"/>
          <w:numId w:val="4"/>
        </w:numPr>
        <w:spacing w:before="156" w:beforeLines="50" w:after="156" w:afterLines="50" w:line="240" w:lineRule="auto"/>
        <w:rPr>
          <w:rFonts w:hint="eastAsia"/>
        </w:rPr>
      </w:pPr>
      <w:bookmarkStart w:id="2436" w:name="_Toc25387"/>
      <w:bookmarkStart w:id="2437" w:name="_Toc19292"/>
      <w:bookmarkStart w:id="2438" w:name="_Toc132789383"/>
      <w:bookmarkStart w:id="2439" w:name="_Toc129740673"/>
      <w:bookmarkStart w:id="2440" w:name="_Toc129910255"/>
      <w:bookmarkStart w:id="2441" w:name="_Toc129738801"/>
      <w:r>
        <w:rPr>
          <w:rFonts w:hint="eastAsia"/>
        </w:rPr>
        <w:t>加强党的领导</w:t>
      </w:r>
      <w:bookmarkEnd w:id="2436"/>
      <w:bookmarkEnd w:id="2437"/>
      <w:bookmarkEnd w:id="2438"/>
    </w:p>
    <w:p w14:paraId="6FA468F3">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强化党对国土</w:t>
      </w:r>
      <w:r>
        <w:rPr>
          <w:rFonts w:hint="eastAsia" w:ascii="Times New Roman" w:hAnsi="Times New Roman" w:eastAsia="仿宋_GB2312"/>
          <w:sz w:val="30"/>
          <w:szCs w:val="30"/>
          <w:lang w:eastAsia="zh-CN"/>
        </w:rPr>
        <w:t>空间</w:t>
      </w:r>
      <w:r>
        <w:rPr>
          <w:rFonts w:hint="eastAsia" w:ascii="Times New Roman" w:hAnsi="Times New Roman" w:eastAsia="仿宋_GB2312"/>
          <w:sz w:val="30"/>
          <w:szCs w:val="30"/>
        </w:rPr>
        <w:t>规划工作的全面领导。落实地方各级党委和政府规划管理主体责任。充分发挥国土</w:t>
      </w:r>
      <w:r>
        <w:rPr>
          <w:rFonts w:hint="eastAsia" w:ascii="Times New Roman" w:hAnsi="Times New Roman" w:eastAsia="仿宋_GB2312"/>
          <w:sz w:val="30"/>
          <w:szCs w:val="30"/>
          <w:lang w:eastAsia="zh-CN"/>
        </w:rPr>
        <w:t>空间</w:t>
      </w:r>
      <w:r>
        <w:rPr>
          <w:rFonts w:hint="eastAsia" w:ascii="Times New Roman" w:hAnsi="Times New Roman" w:eastAsia="仿宋_GB2312"/>
          <w:sz w:val="30"/>
          <w:szCs w:val="30"/>
        </w:rPr>
        <w:t>规划委员会的作用。完善部门联动机制。</w:t>
      </w:r>
    </w:p>
    <w:p w14:paraId="6741DD50">
      <w:pPr>
        <w:pStyle w:val="5"/>
        <w:numPr>
          <w:ilvl w:val="0"/>
          <w:numId w:val="4"/>
        </w:numPr>
        <w:spacing w:before="156" w:beforeLines="50" w:after="156" w:afterLines="50" w:line="240" w:lineRule="auto"/>
        <w:rPr>
          <w:rFonts w:hint="eastAsia"/>
        </w:rPr>
      </w:pPr>
      <w:bookmarkStart w:id="2442" w:name="_Toc19587"/>
      <w:bookmarkStart w:id="2443" w:name="_Toc132789384"/>
      <w:bookmarkStart w:id="2444" w:name="_Toc8989"/>
      <w:r>
        <w:rPr>
          <w:rFonts w:hint="eastAsia"/>
        </w:rPr>
        <w:t>建立国土空间规划实施传导体系</w:t>
      </w:r>
      <w:bookmarkEnd w:id="2439"/>
      <w:bookmarkEnd w:id="2440"/>
      <w:bookmarkEnd w:id="2441"/>
      <w:bookmarkEnd w:id="2442"/>
      <w:bookmarkEnd w:id="2443"/>
      <w:bookmarkEnd w:id="2444"/>
    </w:p>
    <w:p w14:paraId="366228CC">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构建“区—镇”</w:t>
      </w:r>
      <w:bookmarkStart w:id="2445" w:name="_Hlk121931462"/>
      <w:r>
        <w:rPr>
          <w:rFonts w:hint="eastAsia" w:ascii="Times New Roman" w:hAnsi="Times New Roman" w:eastAsia="仿宋_GB2312"/>
          <w:sz w:val="30"/>
          <w:szCs w:val="30"/>
        </w:rPr>
        <w:t>国土空间规划编制体系</w:t>
      </w:r>
      <w:bookmarkEnd w:id="2445"/>
      <w:r>
        <w:rPr>
          <w:rFonts w:hint="eastAsia" w:ascii="Times New Roman" w:hAnsi="Times New Roman" w:eastAsia="仿宋_GB2312"/>
          <w:sz w:val="30"/>
          <w:szCs w:val="30"/>
        </w:rPr>
        <w:t>。完善</w:t>
      </w:r>
      <w:bookmarkStart w:id="2446" w:name="_Hlk121931437"/>
      <w:bookmarkStart w:id="2447" w:name="_Hlk121931533"/>
      <w:r>
        <w:rPr>
          <w:rFonts w:hint="eastAsia" w:ascii="Times New Roman" w:hAnsi="Times New Roman" w:eastAsia="仿宋_GB2312"/>
          <w:sz w:val="30"/>
          <w:szCs w:val="30"/>
        </w:rPr>
        <w:t>“总体规划—专项规划”</w:t>
      </w:r>
      <w:bookmarkEnd w:id="2446"/>
      <w:r>
        <w:rPr>
          <w:rFonts w:hint="eastAsia" w:ascii="Times New Roman" w:hAnsi="Times New Roman" w:eastAsia="仿宋_GB2312"/>
          <w:sz w:val="30"/>
          <w:szCs w:val="30"/>
        </w:rPr>
        <w:t>横向协调机制</w:t>
      </w:r>
      <w:bookmarkEnd w:id="2447"/>
      <w:r>
        <w:rPr>
          <w:rFonts w:hint="eastAsia" w:ascii="Times New Roman" w:hAnsi="Times New Roman" w:eastAsia="仿宋_GB2312"/>
          <w:sz w:val="30"/>
          <w:szCs w:val="30"/>
        </w:rPr>
        <w:t>。建立“区总规—镇总规”传导体系。</w:t>
      </w:r>
      <w:bookmarkStart w:id="2448" w:name="_Toc132789385"/>
      <w:bookmarkStart w:id="2449" w:name="_Toc129740675"/>
      <w:bookmarkStart w:id="2450" w:name="_Toc129738803"/>
      <w:bookmarkStart w:id="2451" w:name="_Toc129910257"/>
      <w:bookmarkStart w:id="2452" w:name="_Toc129910256"/>
      <w:bookmarkStart w:id="2453" w:name="_Toc129740674"/>
      <w:bookmarkStart w:id="2454" w:name="_Toc129738802"/>
    </w:p>
    <w:p w14:paraId="792CB3DF">
      <w:pPr>
        <w:pStyle w:val="5"/>
        <w:numPr>
          <w:ilvl w:val="0"/>
          <w:numId w:val="4"/>
        </w:numPr>
        <w:spacing w:before="156" w:beforeLines="50" w:after="156" w:afterLines="50" w:line="240" w:lineRule="auto"/>
        <w:rPr>
          <w:rFonts w:hint="eastAsia"/>
        </w:rPr>
      </w:pPr>
      <w:bookmarkStart w:id="2455" w:name="_Toc30124"/>
      <w:bookmarkStart w:id="2456" w:name="_Toc15635"/>
      <w:r>
        <w:rPr>
          <w:rFonts w:hint="eastAsia"/>
        </w:rPr>
        <w:t>健全多类型规划管控机制</w:t>
      </w:r>
      <w:bookmarkEnd w:id="2448"/>
      <w:bookmarkEnd w:id="2455"/>
      <w:bookmarkEnd w:id="2456"/>
    </w:p>
    <w:p w14:paraId="40B12F2F">
      <w:pPr>
        <w:ind w:firstLine="600" w:firstLineChars="200"/>
        <w:rPr>
          <w:rFonts w:ascii="Times New Roman" w:hAnsi="Times New Roman" w:eastAsia="仿宋_GB2312"/>
          <w:sz w:val="30"/>
          <w:szCs w:val="30"/>
        </w:rPr>
      </w:pPr>
      <w:bookmarkStart w:id="2457" w:name="_Hlk121931922"/>
      <w:r>
        <w:rPr>
          <w:rFonts w:hint="eastAsia" w:ascii="Times New Roman" w:hAnsi="Times New Roman" w:eastAsia="仿宋_GB2312"/>
          <w:sz w:val="30"/>
          <w:szCs w:val="30"/>
        </w:rPr>
        <w:t>建立以控制线管控、用途管控、指标管控和清单管控为核心的规划管控体系，保障国土空间统一用途管制。落实国土</w:t>
      </w:r>
      <w:r>
        <w:rPr>
          <w:rFonts w:hint="eastAsia" w:ascii="Times New Roman" w:hAnsi="Times New Roman" w:eastAsia="仿宋_GB2312"/>
          <w:sz w:val="30"/>
          <w:szCs w:val="30"/>
          <w:lang w:eastAsia="zh-CN"/>
        </w:rPr>
        <w:t>空间</w:t>
      </w:r>
      <w:r>
        <w:rPr>
          <w:rFonts w:hint="eastAsia" w:ascii="Times New Roman" w:hAnsi="Times New Roman" w:eastAsia="仿宋_GB2312"/>
          <w:sz w:val="30"/>
          <w:szCs w:val="30"/>
        </w:rPr>
        <w:t>规划“三条控制线”管控要求，建立“规划分区一用途分类”二级用途管控体系完善国土</w:t>
      </w:r>
      <w:r>
        <w:rPr>
          <w:rFonts w:hint="eastAsia" w:ascii="Times New Roman" w:hAnsi="Times New Roman" w:eastAsia="仿宋_GB2312"/>
          <w:sz w:val="30"/>
          <w:szCs w:val="30"/>
          <w:lang w:eastAsia="zh-CN"/>
        </w:rPr>
        <w:t>空间</w:t>
      </w:r>
      <w:r>
        <w:rPr>
          <w:rFonts w:hint="eastAsia" w:ascii="Times New Roman" w:hAnsi="Times New Roman" w:eastAsia="仿宋_GB2312"/>
          <w:sz w:val="30"/>
          <w:szCs w:val="30"/>
        </w:rPr>
        <w:t>规划指标体系及其管控机制，加强国土</w:t>
      </w:r>
      <w:r>
        <w:rPr>
          <w:rFonts w:hint="eastAsia" w:ascii="Times New Roman" w:hAnsi="Times New Roman" w:eastAsia="仿宋_GB2312"/>
          <w:sz w:val="30"/>
          <w:szCs w:val="30"/>
          <w:lang w:eastAsia="zh-CN"/>
        </w:rPr>
        <w:t>空间</w:t>
      </w:r>
      <w:r>
        <w:rPr>
          <w:rFonts w:hint="eastAsia" w:ascii="Times New Roman" w:hAnsi="Times New Roman" w:eastAsia="仿宋_GB2312"/>
          <w:sz w:val="30"/>
          <w:szCs w:val="30"/>
        </w:rPr>
        <w:t>总体规划清单传导与管控。</w:t>
      </w:r>
    </w:p>
    <w:bookmarkEnd w:id="2457"/>
    <w:p w14:paraId="12AEBD77">
      <w:pPr>
        <w:pStyle w:val="5"/>
        <w:numPr>
          <w:ilvl w:val="0"/>
          <w:numId w:val="4"/>
        </w:numPr>
        <w:spacing w:before="156" w:beforeLines="50" w:after="156" w:afterLines="50" w:line="240" w:lineRule="auto"/>
        <w:rPr>
          <w:rFonts w:hint="eastAsia"/>
        </w:rPr>
      </w:pPr>
      <w:bookmarkStart w:id="2458" w:name="_Toc5888"/>
      <w:bookmarkStart w:id="2459" w:name="_Toc32449"/>
      <w:bookmarkStart w:id="2460" w:name="_Toc132789386"/>
      <w:r>
        <w:rPr>
          <w:rFonts w:hint="eastAsia"/>
        </w:rPr>
        <w:t>实行规划全生命周期管理</w:t>
      </w:r>
      <w:bookmarkEnd w:id="2449"/>
      <w:bookmarkEnd w:id="2450"/>
      <w:bookmarkEnd w:id="2451"/>
      <w:bookmarkEnd w:id="2458"/>
      <w:bookmarkEnd w:id="2459"/>
      <w:bookmarkEnd w:id="2460"/>
    </w:p>
    <w:p w14:paraId="4C6CAD30">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建设国土</w:t>
      </w:r>
      <w:r>
        <w:rPr>
          <w:rFonts w:hint="eastAsia" w:ascii="Times New Roman" w:hAnsi="Times New Roman" w:eastAsia="仿宋_GB2312"/>
          <w:sz w:val="30"/>
          <w:szCs w:val="30"/>
          <w:lang w:eastAsia="zh-CN"/>
        </w:rPr>
        <w:t>空间</w:t>
      </w:r>
      <w:r>
        <w:rPr>
          <w:rFonts w:hint="eastAsia" w:ascii="Times New Roman" w:hAnsi="Times New Roman" w:eastAsia="仿宋_GB2312"/>
          <w:sz w:val="30"/>
          <w:szCs w:val="30"/>
        </w:rPr>
        <w:t>基础信息平台。建立规划实施评估制度，建立规划实施考核监督体系，建立健全公众参与机制</w:t>
      </w:r>
      <w:r>
        <w:rPr>
          <w:rFonts w:hint="eastAsia" w:ascii="Times New Roman" w:hAnsi="Times New Roman" w:eastAsia="仿宋_GB2312"/>
          <w:sz w:val="30"/>
          <w:szCs w:val="30"/>
          <w:lang w:eastAsia="zh-CN"/>
        </w:rPr>
        <w:t>。</w:t>
      </w:r>
    </w:p>
    <w:p w14:paraId="020C4B35">
      <w:pPr>
        <w:pStyle w:val="5"/>
        <w:numPr>
          <w:ilvl w:val="0"/>
          <w:numId w:val="4"/>
        </w:numPr>
        <w:spacing w:before="156" w:beforeLines="50" w:after="156" w:afterLines="50" w:line="240" w:lineRule="auto"/>
        <w:rPr>
          <w:rFonts w:hint="eastAsia"/>
        </w:rPr>
      </w:pPr>
      <w:bookmarkStart w:id="2461" w:name="_Toc12865"/>
      <w:bookmarkStart w:id="2462" w:name="_Toc129910259"/>
      <w:bookmarkStart w:id="2463" w:name="_Toc129738805"/>
      <w:bookmarkStart w:id="2464" w:name="_Toc30337"/>
      <w:bookmarkStart w:id="2465" w:name="_Toc129740677"/>
      <w:bookmarkStart w:id="2466" w:name="_Toc132789387"/>
      <w:r>
        <w:rPr>
          <w:rFonts w:hint="eastAsia"/>
        </w:rPr>
        <w:t>制定近期行动计划和重大项目库</w:t>
      </w:r>
      <w:bookmarkEnd w:id="2461"/>
      <w:bookmarkEnd w:id="2462"/>
      <w:bookmarkEnd w:id="2463"/>
      <w:bookmarkEnd w:id="2464"/>
      <w:bookmarkEnd w:id="2465"/>
      <w:bookmarkEnd w:id="2466"/>
      <w:bookmarkStart w:id="2467" w:name="_Toc117540800"/>
    </w:p>
    <w:p w14:paraId="471D9319">
      <w:pPr>
        <w:ind w:firstLine="600" w:firstLineChars="200"/>
        <w:rPr>
          <w:rFonts w:hint="eastAsia" w:ascii="Times New Roman" w:hAnsi="Times New Roman" w:eastAsia="仿宋_GB2312"/>
          <w:sz w:val="30"/>
          <w:szCs w:val="30"/>
          <w:lang w:eastAsia="zh-CN"/>
        </w:rPr>
      </w:pPr>
      <w:r>
        <w:rPr>
          <w:rFonts w:hint="eastAsia" w:ascii="Times New Roman" w:hAnsi="Times New Roman" w:eastAsia="仿宋_GB2312"/>
          <w:sz w:val="30"/>
          <w:szCs w:val="30"/>
        </w:rPr>
        <w:t>建立近期重大项目库台账。加强与国民经济和社会发展规划的衔接，并做好与相关专项规划的协调，统筹考虑发展规划确定的目标、指标和重点任务等近期安排和远景目标，做好“十四五”规划重大发展战略与项目安排，强化</w:t>
      </w:r>
      <w:r>
        <w:rPr>
          <w:rFonts w:hint="eastAsia" w:ascii="Times New Roman" w:hAnsi="Times New Roman" w:eastAsia="仿宋_GB2312"/>
          <w:sz w:val="30"/>
          <w:szCs w:val="30"/>
          <w:lang w:eastAsia="zh-CN"/>
        </w:rPr>
        <w:t>空间</w:t>
      </w:r>
      <w:r>
        <w:rPr>
          <w:rFonts w:hint="eastAsia" w:ascii="Times New Roman" w:hAnsi="Times New Roman" w:eastAsia="仿宋_GB2312"/>
          <w:sz w:val="30"/>
          <w:szCs w:val="30"/>
        </w:rPr>
        <w:t>与用地支撑，谋划近期重大工程与重点项目，形成近期重点项目库</w:t>
      </w:r>
      <w:r>
        <w:rPr>
          <w:rFonts w:hint="eastAsia" w:ascii="Times New Roman" w:hAnsi="Times New Roman" w:eastAsia="仿宋_GB2312"/>
          <w:sz w:val="30"/>
          <w:szCs w:val="30"/>
          <w:lang w:eastAsia="zh-CN"/>
        </w:rPr>
        <w:t>。</w:t>
      </w:r>
    </w:p>
    <w:bookmarkEnd w:id="2452"/>
    <w:bookmarkEnd w:id="2453"/>
    <w:bookmarkEnd w:id="2454"/>
    <w:bookmarkEnd w:id="2467"/>
    <w:p w14:paraId="4EBFC608">
      <w:pPr>
        <w:pStyle w:val="5"/>
        <w:numPr>
          <w:ilvl w:val="0"/>
          <w:numId w:val="4"/>
        </w:numPr>
        <w:spacing w:before="156" w:beforeLines="50" w:after="156" w:afterLines="50" w:line="240" w:lineRule="auto"/>
        <w:rPr>
          <w:rFonts w:hint="eastAsia"/>
        </w:rPr>
      </w:pPr>
      <w:bookmarkStart w:id="2468" w:name="_Toc132789388"/>
      <w:bookmarkStart w:id="2469" w:name="_Toc17429"/>
      <w:bookmarkStart w:id="2470" w:name="_Toc13365"/>
      <w:r>
        <w:rPr>
          <w:rFonts w:hint="eastAsia"/>
        </w:rPr>
        <w:t>配套政策保障</w:t>
      </w:r>
      <w:bookmarkEnd w:id="2468"/>
      <w:bookmarkEnd w:id="2469"/>
      <w:bookmarkEnd w:id="2470"/>
    </w:p>
    <w:p w14:paraId="1377E727">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ascii="Times New Roman" w:hAnsi="Times New Roman" w:eastAsia="仿宋_GB2312"/>
          <w:sz w:val="30"/>
          <w:szCs w:val="30"/>
        </w:rPr>
      </w:pPr>
      <w:r>
        <w:rPr>
          <w:rFonts w:hint="eastAsia" w:ascii="Times New Roman" w:hAnsi="Times New Roman" w:eastAsia="仿宋_GB2312"/>
          <w:sz w:val="30"/>
          <w:szCs w:val="30"/>
        </w:rPr>
        <w:t>完善规划实施法规政策。建立健全国</w:t>
      </w:r>
      <w:r>
        <w:rPr>
          <w:rFonts w:hint="eastAsia" w:ascii="Times New Roman" w:hAnsi="Times New Roman" w:eastAsia="仿宋_GB2312"/>
          <w:sz w:val="30"/>
          <w:szCs w:val="30"/>
          <w:lang w:val="en-US" w:eastAsia="zh-CN"/>
        </w:rPr>
        <w:t>土</w:t>
      </w:r>
      <w:r>
        <w:rPr>
          <w:rFonts w:hint="eastAsia" w:ascii="Times New Roman" w:hAnsi="Times New Roman" w:eastAsia="仿宋_GB2312"/>
          <w:sz w:val="30"/>
          <w:szCs w:val="30"/>
          <w:lang w:eastAsia="zh-CN"/>
        </w:rPr>
        <w:t>空间</w:t>
      </w:r>
      <w:r>
        <w:rPr>
          <w:rFonts w:hint="eastAsia" w:ascii="Times New Roman" w:hAnsi="Times New Roman" w:eastAsia="仿宋_GB2312"/>
          <w:sz w:val="30"/>
          <w:szCs w:val="30"/>
        </w:rPr>
        <w:t>规划法规政策体系加快完善相关地方性法规，保障目标战略、底线管控、空向布局等规划内容的落地实施有据可依</w:t>
      </w:r>
      <w:r>
        <w:rPr>
          <w:rFonts w:hint="eastAsia" w:ascii="Times New Roman" w:hAnsi="Times New Roman" w:eastAsia="仿宋_GB2312"/>
          <w:sz w:val="30"/>
          <w:szCs w:val="30"/>
          <w:lang w:eastAsia="zh-CN"/>
        </w:rPr>
        <w:t>。</w:t>
      </w:r>
    </w:p>
    <w:p w14:paraId="7BE89ED1"/>
    <w:sectPr>
      <w:footerReference r:id="rId10"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sans-serif">
    <w:altName w:val="AMGDT"/>
    <w:panose1 w:val="00000000000000000000"/>
    <w:charset w:val="00"/>
    <w:family w:val="auto"/>
    <w:pitch w:val="default"/>
    <w:sig w:usb0="00000000" w:usb1="00000000" w:usb2="00000000" w:usb3="00000000" w:csb0="00000000" w:csb1="00000000"/>
  </w:font>
  <w:font w:name="serif">
    <w:altName w:val="ESRI AMFM Electric"/>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宋体 ! important">
    <w:altName w:val="宋体"/>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7A0DC"/>
  <w:p w14:paraId="65953CF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F64FA">
    <w:pPr>
      <w:pStyle w:val="21"/>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6</w:t>
    </w:r>
    <w:r>
      <w:rPr>
        <w:rFonts w:ascii="Times New Roman" w:hAnsi="Times New Roman" w:cs="Times New Roman"/>
      </w:rPr>
      <w:fldChar w:fldCharType="end"/>
    </w:r>
  </w:p>
  <w:p w14:paraId="24D70B36">
    <w:pPr>
      <w:ind w:firstLine="420" w:firstLineChars="200"/>
    </w:pPr>
  </w:p>
  <w:p w14:paraId="225EBA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2C825">
    <w:pPr>
      <w:pStyle w:val="21"/>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88</w:t>
    </w:r>
    <w:r>
      <w:rPr>
        <w:rFonts w:ascii="Times New Roman" w:hAnsi="Times New Roman" w:cs="Times New Roman"/>
      </w:rPr>
      <w:fldChar w:fldCharType="end"/>
    </w:r>
  </w:p>
  <w:p w14:paraId="0C04AEB7">
    <w:pPr>
      <w:ind w:firstLine="420" w:firstLineChars="200"/>
    </w:pPr>
  </w:p>
  <w:p w14:paraId="331CB65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A50D3">
    <w:pPr>
      <w:pStyle w:val="21"/>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98</w:t>
    </w:r>
    <w:r>
      <w:rPr>
        <w:rFonts w:ascii="Times New Roman" w:hAnsi="Times New Roman" w:cs="Times New Roman"/>
      </w:rPr>
      <w:fldChar w:fldCharType="end"/>
    </w:r>
  </w:p>
  <w:p w14:paraId="13722943">
    <w:pPr>
      <w:rPr>
        <w:color w:val="FF0000"/>
        <w:sz w:val="18"/>
        <w:szCs w:val="18"/>
      </w:rPr>
    </w:pPr>
  </w:p>
  <w:p w14:paraId="1B70A3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6">
    <w:p>
      <w:r>
        <w:separator/>
      </w:r>
    </w:p>
  </w:footnote>
  <w:footnote w:type="continuationSeparator" w:id="37">
    <w:p>
      <w:r>
        <w:continuationSeparator/>
      </w:r>
    </w:p>
  </w:footnote>
  <w:footnote w:id="0">
    <w:p w14:paraId="59B89548">
      <w:pPr>
        <w:pStyle w:val="25"/>
        <w:snapToGrid w:val="0"/>
        <w:rPr>
          <w:rFonts w:hint="default" w:eastAsia="宋体"/>
          <w:lang w:val="en-US" w:eastAsia="zh-CN"/>
        </w:rPr>
      </w:pPr>
      <w:r>
        <w:rPr>
          <w:rStyle w:val="47"/>
        </w:rPr>
        <w:footnoteRef/>
      </w:r>
      <w:r>
        <w:t xml:space="preserve"> </w:t>
      </w:r>
      <w:r>
        <w:rPr>
          <w:rFonts w:hint="eastAsia"/>
          <w:lang w:val="en-US" w:eastAsia="zh-CN"/>
        </w:rPr>
        <w:t>凤翔街道范围落实2020年变更调查成果数据，含莱芜管委会管辖范围</w:t>
      </w:r>
    </w:p>
  </w:footnote>
  <w:footnote w:id="1">
    <w:p w14:paraId="24256549">
      <w:pPr>
        <w:pStyle w:val="25"/>
        <w:rPr>
          <w:rFonts w:ascii="宋体" w:hAnsi="宋体"/>
          <w:szCs w:val="18"/>
        </w:rPr>
      </w:pPr>
      <w:r>
        <w:rPr>
          <w:rFonts w:hint="eastAsia" w:ascii="宋体" w:hAnsi="宋体"/>
          <w:szCs w:val="18"/>
        </w:rPr>
        <w:footnoteRef/>
      </w:r>
      <w:r>
        <w:rPr>
          <w:rFonts w:hint="eastAsia" w:ascii="宋体" w:hAnsi="宋体"/>
          <w:szCs w:val="18"/>
        </w:rPr>
        <w:t xml:space="preserve"> </w:t>
      </w:r>
      <w:r>
        <w:rPr>
          <w:rFonts w:ascii="Times New Roman" w:hAnsi="Times New Roman" w:cs="Times New Roman"/>
          <w:szCs w:val="18"/>
        </w:rPr>
        <w:t>2020</w:t>
      </w:r>
      <w:r>
        <w:rPr>
          <w:rFonts w:hint="eastAsia" w:ascii="宋体" w:hAnsi="宋体"/>
          <w:szCs w:val="18"/>
        </w:rPr>
        <w:t>年国土变更调查成果数据采用自然资源部</w:t>
      </w:r>
      <w:r>
        <w:rPr>
          <w:rFonts w:ascii="Times New Roman" w:hAnsi="Times New Roman" w:cs="Times New Roman"/>
          <w:szCs w:val="18"/>
        </w:rPr>
        <w:t>2022</w:t>
      </w:r>
      <w:r>
        <w:rPr>
          <w:rFonts w:hint="eastAsia" w:ascii="宋体" w:hAnsi="宋体"/>
          <w:szCs w:val="18"/>
        </w:rPr>
        <w:t>年</w:t>
      </w:r>
      <w:r>
        <w:rPr>
          <w:rFonts w:ascii="Times New Roman" w:hAnsi="Times New Roman" w:cs="Times New Roman"/>
          <w:szCs w:val="18"/>
        </w:rPr>
        <w:t>7</w:t>
      </w:r>
      <w:r>
        <w:rPr>
          <w:rFonts w:hint="eastAsia" w:ascii="宋体" w:hAnsi="宋体"/>
          <w:szCs w:val="18"/>
        </w:rPr>
        <w:t>月“三区三线”“二下”成果下发确认版本。</w:t>
      </w:r>
    </w:p>
  </w:footnote>
  <w:footnote w:id="2">
    <w:p w14:paraId="0BCCC7E4">
      <w:pPr>
        <w:pStyle w:val="25"/>
        <w:rPr>
          <w:rFonts w:ascii="宋体" w:hAnsi="宋体"/>
          <w:szCs w:val="18"/>
        </w:rPr>
      </w:pPr>
      <w:r>
        <w:rPr>
          <w:rFonts w:hint="eastAsia" w:ascii="宋体" w:hAnsi="宋体"/>
          <w:szCs w:val="18"/>
        </w:rPr>
        <w:footnoteRef/>
      </w:r>
      <w:r>
        <w:rPr>
          <w:rFonts w:hint="eastAsia" w:ascii="宋体" w:hAnsi="宋体"/>
          <w:szCs w:val="18"/>
        </w:rPr>
        <w:t xml:space="preserve"> 人口数据来源于全国第七次人口普查数据。</w:t>
      </w:r>
    </w:p>
  </w:footnote>
  <w:footnote w:id="3">
    <w:p w14:paraId="34EF98C2">
      <w:pPr>
        <w:pStyle w:val="25"/>
        <w:rPr>
          <w:rFonts w:ascii="宋体" w:hAnsi="宋体"/>
          <w:szCs w:val="18"/>
        </w:rPr>
      </w:pPr>
      <w:r>
        <w:rPr>
          <w:rStyle w:val="47"/>
          <w:rFonts w:hint="eastAsia" w:ascii="宋体" w:hAnsi="宋体"/>
        </w:rPr>
        <w:footnoteRef/>
      </w:r>
      <w:r>
        <w:rPr>
          <w:rFonts w:hint="eastAsia" w:ascii="宋体" w:hAnsi="宋体"/>
          <w:szCs w:val="18"/>
        </w:rPr>
        <w:t xml:space="preserve"> </w:t>
      </w:r>
      <w:r>
        <w:rPr>
          <w:rFonts w:hint="eastAsia" w:ascii="宋体" w:hAnsi="宋体"/>
          <w:kern w:val="2"/>
          <w:szCs w:val="18"/>
        </w:rPr>
        <w:t>澄海区管理服务人口为</w:t>
      </w:r>
      <w:r>
        <w:rPr>
          <w:rFonts w:ascii="Times New Roman" w:hAnsi="Times New Roman" w:cs="Times New Roman"/>
          <w:kern w:val="2"/>
          <w:szCs w:val="18"/>
        </w:rPr>
        <w:t>112</w:t>
      </w:r>
      <w:r>
        <w:rPr>
          <w:rFonts w:hint="eastAsia" w:ascii="宋体" w:hAnsi="宋体"/>
          <w:kern w:val="2"/>
          <w:szCs w:val="18"/>
        </w:rPr>
        <w:t>万人，其中中心城区管理服务人口</w:t>
      </w:r>
      <w:r>
        <w:rPr>
          <w:rFonts w:ascii="Times New Roman" w:hAnsi="Times New Roman" w:cs="Times New Roman"/>
          <w:kern w:val="2"/>
          <w:szCs w:val="18"/>
        </w:rPr>
        <w:t>50</w:t>
      </w:r>
      <w:r>
        <w:rPr>
          <w:rFonts w:hint="eastAsia" w:ascii="宋体" w:hAnsi="宋体"/>
          <w:kern w:val="2"/>
          <w:szCs w:val="18"/>
        </w:rPr>
        <w:t>万，六合产业园起步区（六合南）管理服务人口为</w:t>
      </w:r>
      <w:r>
        <w:rPr>
          <w:rFonts w:ascii="Times New Roman" w:hAnsi="Times New Roman" w:cs="Times New Roman"/>
          <w:kern w:val="2"/>
          <w:szCs w:val="18"/>
        </w:rPr>
        <w:t>10</w:t>
      </w:r>
      <w:r>
        <w:rPr>
          <w:rFonts w:hint="eastAsia" w:ascii="宋体" w:hAnsi="宋体"/>
          <w:kern w:val="2"/>
          <w:szCs w:val="18"/>
        </w:rPr>
        <w:t>万人。</w:t>
      </w:r>
    </w:p>
  </w:footnote>
  <w:footnote w:id="4">
    <w:p w14:paraId="34F6EE75">
      <w:pPr>
        <w:snapToGrid w:val="0"/>
        <w:jc w:val="left"/>
        <w:rPr>
          <w:rFonts w:ascii="Calibri" w:hAnsi="Calibri" w:eastAsia="宋体"/>
          <w:kern w:val="0"/>
          <w:sz w:val="18"/>
          <w:szCs w:val="24"/>
        </w:rPr>
      </w:pPr>
      <w:r>
        <w:rPr>
          <w:rStyle w:val="47"/>
          <w:rFonts w:hint="eastAsia" w:ascii="宋体" w:hAnsi="宋体" w:eastAsia="宋体"/>
          <w:kern w:val="0"/>
          <w:sz w:val="18"/>
          <w:szCs w:val="24"/>
        </w:rPr>
        <w:footnoteRef/>
      </w:r>
      <w:r>
        <w:rPr>
          <w:rFonts w:hint="eastAsia" w:ascii="宋体" w:hAnsi="宋体" w:eastAsia="宋体"/>
          <w:kern w:val="0"/>
          <w:sz w:val="18"/>
          <w:szCs w:val="24"/>
        </w:rPr>
        <w:t xml:space="preserve"> </w:t>
      </w:r>
      <w:r>
        <w:rPr>
          <w:rFonts w:hint="eastAsia" w:ascii="宋体" w:hAnsi="宋体" w:eastAsia="宋体"/>
          <w:sz w:val="18"/>
          <w:szCs w:val="18"/>
        </w:rPr>
        <w:t>海洋生态保护红线所涉及的海域范围仅为规划工作范围，不作为海域行政管辖权范围确定的依据</w:t>
      </w:r>
      <w:r>
        <w:rPr>
          <w:rFonts w:hint="eastAsia" w:ascii="仿宋_GB2312" w:hAnsi="仿宋_GB2312" w:eastAsia="仿宋_GB2312" w:cs="仿宋_GB2312"/>
          <w:sz w:val="18"/>
          <w:szCs w:val="18"/>
        </w:rPr>
        <w:t>。</w:t>
      </w:r>
    </w:p>
  </w:footnote>
  <w:footnote w:id="5">
    <w:p w14:paraId="1020120B">
      <w:pPr>
        <w:pStyle w:val="25"/>
        <w:rPr>
          <w:rFonts w:ascii="宋体" w:hAnsi="宋体"/>
        </w:rPr>
      </w:pPr>
      <w:r>
        <w:rPr>
          <w:rStyle w:val="47"/>
          <w:rFonts w:hint="eastAsia" w:ascii="宋体" w:hAnsi="宋体"/>
        </w:rPr>
        <w:footnoteRef/>
      </w:r>
      <w:r>
        <w:rPr>
          <w:rFonts w:hint="eastAsia" w:ascii="宋体" w:hAnsi="宋体"/>
        </w:rPr>
        <w:t xml:space="preserve"> </w:t>
      </w:r>
      <w:r>
        <w:rPr>
          <w:rFonts w:hint="eastAsia" w:ascii="宋体" w:hAnsi="宋体"/>
          <w:kern w:val="2"/>
          <w:szCs w:val="18"/>
        </w:rPr>
        <w:t>参照澄海陆域生态保护红线及海域规划工作范围内的海洋生态保护红线</w:t>
      </w:r>
      <w:r>
        <w:rPr>
          <w:rFonts w:hint="eastAsia"/>
        </w:rPr>
        <w:t>及海岛保护利用规划</w:t>
      </w:r>
      <w:r>
        <w:rPr>
          <w:rFonts w:hint="eastAsia" w:ascii="宋体" w:hAnsi="宋体"/>
          <w:kern w:val="2"/>
          <w:szCs w:val="18"/>
        </w:rPr>
        <w:t>进行划定。</w:t>
      </w:r>
    </w:p>
  </w:footnote>
  <w:footnote w:id="6">
    <w:p w14:paraId="29E8BC70">
      <w:pPr>
        <w:pStyle w:val="25"/>
        <w:rPr>
          <w:rFonts w:ascii="宋体" w:hAnsi="宋体"/>
        </w:rPr>
      </w:pPr>
      <w:r>
        <w:rPr>
          <w:rStyle w:val="47"/>
          <w:rFonts w:hint="eastAsia" w:ascii="宋体" w:hAnsi="宋体"/>
        </w:rPr>
        <w:footnoteRef/>
      </w:r>
      <w:r>
        <w:rPr>
          <w:rFonts w:hint="eastAsia" w:ascii="宋体" w:hAnsi="宋体"/>
        </w:rPr>
        <w:t xml:space="preserve"> </w:t>
      </w:r>
      <w:r>
        <w:rPr>
          <w:rFonts w:hint="eastAsia" w:ascii="宋体" w:hAnsi="宋体"/>
          <w:kern w:val="2"/>
          <w:szCs w:val="18"/>
        </w:rPr>
        <w:t>“一主”为莲阳河城市综合服务核，“两副”为六合湾新区综合服务核、义丰溪城镇综合服务核。</w:t>
      </w:r>
    </w:p>
  </w:footnote>
  <w:footnote w:id="7">
    <w:p w14:paraId="243FB17E">
      <w:pPr>
        <w:pStyle w:val="25"/>
        <w:rPr>
          <w:rFonts w:ascii="宋体" w:hAnsi="宋体"/>
        </w:rPr>
      </w:pPr>
      <w:r>
        <w:rPr>
          <w:rStyle w:val="47"/>
          <w:rFonts w:hint="eastAsia" w:ascii="宋体" w:hAnsi="宋体"/>
        </w:rPr>
        <w:footnoteRef/>
      </w:r>
      <w:r>
        <w:rPr>
          <w:rFonts w:hint="eastAsia" w:ascii="宋体" w:hAnsi="宋体"/>
        </w:rPr>
        <w:t xml:space="preserve"> 塔岗围</w:t>
      </w:r>
      <w:r>
        <w:rPr>
          <w:rFonts w:hint="eastAsia" w:ascii="宋体" w:hAnsi="宋体"/>
          <w:lang w:val="en-US" w:eastAsia="zh-CN"/>
        </w:rPr>
        <w:t>填海片区</w:t>
      </w:r>
      <w:r>
        <w:rPr>
          <w:rFonts w:hint="eastAsia" w:ascii="宋体" w:hAnsi="宋体"/>
        </w:rPr>
        <w:t>用地功能、性质由汕头市进行统筹安排</w:t>
      </w:r>
      <w:r>
        <w:rPr>
          <w:rFonts w:hint="eastAsia" w:ascii="宋体" w:hAnsi="宋体"/>
          <w:kern w:val="2"/>
          <w:szCs w:val="18"/>
        </w:rPr>
        <w:t>。</w:t>
      </w:r>
    </w:p>
  </w:footnote>
  <w:footnote w:id="8">
    <w:p w14:paraId="5A61458E">
      <w:pPr>
        <w:pStyle w:val="25"/>
        <w:snapToGrid w:val="0"/>
        <w:rPr>
          <w:rFonts w:hint="default" w:eastAsia="宋体"/>
          <w:lang w:val="en-US" w:eastAsia="zh-CN"/>
        </w:rPr>
      </w:pPr>
      <w:r>
        <w:rPr>
          <w:rStyle w:val="47"/>
        </w:rPr>
        <w:footnoteRef/>
      </w:r>
      <w:r>
        <w:t xml:space="preserve"> </w:t>
      </w:r>
      <w:r>
        <w:rPr>
          <w:rFonts w:hint="eastAsia"/>
        </w:rPr>
        <w:t>汕头澄海产业园区</w:t>
      </w:r>
      <w:r>
        <w:rPr>
          <w:rFonts w:hint="eastAsia"/>
          <w:lang w:val="en-US" w:eastAsia="zh-CN"/>
        </w:rPr>
        <w:t>原命名为汕头澄海产业转移工业园</w:t>
      </w:r>
    </w:p>
  </w:footnote>
  <w:footnote w:id="9">
    <w:p w14:paraId="56F83B21">
      <w:pPr>
        <w:pStyle w:val="25"/>
        <w:rPr>
          <w:rFonts w:ascii="宋体" w:hAnsi="宋体"/>
          <w:szCs w:val="18"/>
        </w:rPr>
      </w:pPr>
      <w:r>
        <w:rPr>
          <w:rStyle w:val="47"/>
          <w:rFonts w:hint="eastAsia" w:ascii="宋体" w:hAnsi="宋体"/>
          <w:szCs w:val="18"/>
        </w:rPr>
        <w:footnoteRef/>
      </w:r>
      <w:r>
        <w:rPr>
          <w:rFonts w:hint="eastAsia" w:ascii="宋体" w:hAnsi="宋体"/>
          <w:szCs w:val="18"/>
        </w:rPr>
        <w:t xml:space="preserve"> </w:t>
      </w:r>
      <w:r>
        <w:rPr>
          <w:rFonts w:hint="eastAsia" w:ascii="宋体" w:hAnsi="宋体"/>
          <w:kern w:val="2"/>
          <w:szCs w:val="18"/>
        </w:rPr>
        <w:t>电子商务平台、国际会展平台、国际化物流平台、国际玩具采购平台；</w:t>
      </w:r>
    </w:p>
  </w:footnote>
  <w:footnote w:id="10">
    <w:p w14:paraId="25FEEFBA">
      <w:pPr>
        <w:pStyle w:val="25"/>
        <w:rPr>
          <w:rFonts w:ascii="宋体" w:hAnsi="宋体"/>
          <w:szCs w:val="18"/>
        </w:rPr>
      </w:pPr>
      <w:r>
        <w:rPr>
          <w:rStyle w:val="47"/>
          <w:rFonts w:hint="eastAsia" w:ascii="宋体" w:hAnsi="宋体"/>
          <w:szCs w:val="18"/>
        </w:rPr>
        <w:footnoteRef/>
      </w:r>
      <w:r>
        <w:rPr>
          <w:rFonts w:hint="eastAsia" w:ascii="宋体" w:hAnsi="宋体"/>
          <w:szCs w:val="18"/>
        </w:rPr>
        <w:t xml:space="preserve"> </w:t>
      </w:r>
      <w:r>
        <w:rPr>
          <w:rFonts w:hint="eastAsia" w:ascii="宋体" w:hAnsi="宋体"/>
          <w:kern w:val="2"/>
          <w:szCs w:val="18"/>
        </w:rPr>
        <w:t>金融服务中心、综合行政服务中心、玩具设计研发中心；</w:t>
      </w:r>
    </w:p>
  </w:footnote>
  <w:footnote w:id="11">
    <w:p w14:paraId="450C31AE">
      <w:pPr>
        <w:pStyle w:val="25"/>
        <w:snapToGrid w:val="0"/>
        <w:rPr>
          <w:rFonts w:hint="default" w:eastAsia="宋体"/>
          <w:lang w:val="en-US" w:eastAsia="zh-CN"/>
        </w:rPr>
      </w:pPr>
      <w:r>
        <w:rPr>
          <w:rStyle w:val="47"/>
        </w:rPr>
        <w:footnoteRef/>
      </w:r>
      <w:r>
        <w:t xml:space="preserve"> </w:t>
      </w:r>
      <w:r>
        <w:rPr>
          <w:rFonts w:hint="eastAsia"/>
          <w:lang w:val="en-US" w:eastAsia="zh-CN"/>
        </w:rPr>
        <w:t>凤东路即汕北大道</w:t>
      </w:r>
    </w:p>
  </w:footnote>
  <w:footnote w:id="12">
    <w:p w14:paraId="77E76E8E">
      <w:pPr>
        <w:pStyle w:val="25"/>
        <w:rPr>
          <w:rFonts w:ascii="宋体" w:hAnsi="宋体"/>
        </w:rPr>
      </w:pPr>
      <w:r>
        <w:rPr>
          <w:rStyle w:val="47"/>
          <w:rFonts w:hint="eastAsia" w:ascii="宋体" w:hAnsi="宋体"/>
        </w:rPr>
        <w:footnoteRef/>
      </w:r>
      <w:r>
        <w:rPr>
          <w:rFonts w:hint="eastAsia" w:ascii="宋体" w:hAnsi="宋体"/>
        </w:rPr>
        <w:t xml:space="preserve"> </w:t>
      </w:r>
      <w:r>
        <w:rPr>
          <w:rFonts w:hint="eastAsia" w:ascii="宋体" w:hAnsi="宋体"/>
          <w:kern w:val="2"/>
          <w:szCs w:val="18"/>
        </w:rPr>
        <w:t>海洋生态保护红线所涉及的海域范围仅为规划工作范围，不作为海域行政管辖权范围确定的依据。</w:t>
      </w:r>
    </w:p>
  </w:footnote>
  <w:footnote w:id="13">
    <w:p w14:paraId="3A365AC7">
      <w:pPr>
        <w:pStyle w:val="25"/>
        <w:rPr>
          <w:rFonts w:ascii="宋体" w:hAnsi="宋体"/>
        </w:rPr>
      </w:pPr>
      <w:r>
        <w:rPr>
          <w:rStyle w:val="47"/>
          <w:rFonts w:hint="eastAsia" w:ascii="宋体" w:hAnsi="宋体"/>
        </w:rPr>
        <w:footnoteRef/>
      </w:r>
      <w:r>
        <w:rPr>
          <w:rFonts w:hint="eastAsia" w:ascii="宋体" w:hAnsi="宋体"/>
        </w:rPr>
        <w:t xml:space="preserve"> “一横”为汕汾高速联络线；“两纵”为汕头至饶平高速、沈海高速。</w:t>
      </w:r>
    </w:p>
  </w:footnote>
  <w:footnote w:id="14">
    <w:p w14:paraId="3BC0BAD4">
      <w:pPr>
        <w:snapToGrid w:val="0"/>
        <w:jc w:val="left"/>
        <w:rPr>
          <w:rFonts w:ascii="宋体" w:hAnsi="宋体" w:eastAsia="宋体"/>
          <w:kern w:val="0"/>
          <w:sz w:val="18"/>
          <w:szCs w:val="24"/>
        </w:rPr>
      </w:pPr>
      <w:r>
        <w:rPr>
          <w:rStyle w:val="47"/>
          <w:rFonts w:hint="eastAsia" w:ascii="宋体" w:hAnsi="宋体" w:eastAsia="宋体"/>
          <w:kern w:val="0"/>
          <w:sz w:val="18"/>
          <w:szCs w:val="24"/>
        </w:rPr>
        <w:footnoteRef/>
      </w:r>
      <w:r>
        <w:rPr>
          <w:rFonts w:hint="eastAsia" w:ascii="宋体" w:hAnsi="宋体" w:eastAsia="宋体"/>
          <w:kern w:val="0"/>
          <w:sz w:val="18"/>
          <w:szCs w:val="24"/>
        </w:rPr>
        <w:t xml:space="preserve"> “五横”为南澳联络线（G539线）、金狮路、安澄公路（S231）—南成路—X10、金溪路、澄饶通道（G539-S504）；“三纵”为中阳大道、凤东路（汕北大道）、汕头至饶平快速通道；“一联络”为澄海连接线。</w:t>
      </w:r>
    </w:p>
  </w:footnote>
  <w:footnote w:id="15">
    <w:p w14:paraId="72715749">
      <w:pPr>
        <w:pStyle w:val="25"/>
        <w:rPr>
          <w:rFonts w:ascii="宋体" w:hAnsi="宋体"/>
        </w:rPr>
      </w:pPr>
      <w:r>
        <w:rPr>
          <w:rStyle w:val="47"/>
          <w:rFonts w:hint="eastAsia" w:ascii="宋体" w:hAnsi="宋体"/>
        </w:rPr>
        <w:footnoteRef/>
      </w:r>
      <w:r>
        <w:rPr>
          <w:rFonts w:hint="eastAsia" w:ascii="宋体" w:hAnsi="宋体"/>
        </w:rPr>
        <w:t xml:space="preserve"> </w:t>
      </w:r>
      <w:r>
        <w:rPr>
          <w:rFonts w:hint="eastAsia" w:ascii="宋体" w:hAnsi="宋体"/>
          <w:kern w:val="2"/>
          <w:szCs w:val="18"/>
        </w:rPr>
        <w:t>具体海域规划分区以批复的省级海岸带专项规划为准。</w:t>
      </w:r>
    </w:p>
  </w:footnote>
  <w:footnote w:id="16">
    <w:p w14:paraId="1630208D">
      <w:pPr>
        <w:pStyle w:val="25"/>
        <w:rPr>
          <w:rFonts w:ascii="宋体" w:hAnsi="宋体"/>
        </w:rPr>
      </w:pPr>
      <w:r>
        <w:rPr>
          <w:rStyle w:val="47"/>
          <w:rFonts w:hint="eastAsia" w:ascii="宋体" w:hAnsi="宋体"/>
        </w:rPr>
        <w:footnoteRef/>
      </w:r>
      <w:r>
        <w:rPr>
          <w:rFonts w:hint="eastAsia" w:ascii="宋体" w:hAnsi="宋体"/>
        </w:rPr>
        <w:t xml:space="preserve"> </w:t>
      </w:r>
      <w:r>
        <w:rPr>
          <w:rFonts w:hint="eastAsia" w:ascii="宋体" w:hAnsi="宋体"/>
          <w:kern w:val="2"/>
          <w:szCs w:val="18"/>
        </w:rPr>
        <w:t>具体海岸带分区以批复的省级海岸带专项规划为准。</w:t>
      </w:r>
    </w:p>
  </w:footnote>
  <w:footnote w:id="17">
    <w:p w14:paraId="5766857E">
      <w:pPr>
        <w:pStyle w:val="25"/>
        <w:rPr>
          <w:rFonts w:ascii="宋体" w:hAnsi="宋体"/>
          <w:szCs w:val="18"/>
        </w:rPr>
      </w:pPr>
      <w:r>
        <w:rPr>
          <w:rStyle w:val="47"/>
          <w:rFonts w:hint="eastAsia" w:ascii="宋体" w:hAnsi="宋体"/>
        </w:rPr>
        <w:footnoteRef/>
      </w:r>
      <w:r>
        <w:rPr>
          <w:rFonts w:hint="eastAsia" w:ascii="宋体" w:hAnsi="宋体"/>
          <w:lang w:val="en-US" w:eastAsia="zh-CN"/>
        </w:rPr>
        <w:t xml:space="preserve"> </w:t>
      </w:r>
      <w:r>
        <w:rPr>
          <w:rFonts w:hint="eastAsia" w:ascii="宋体" w:hAnsi="宋体"/>
          <w:kern w:val="2"/>
          <w:szCs w:val="18"/>
        </w:rPr>
        <w:t>具体海岸线分段以批复的省级海岸带专项规划为准。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1D991">
    <w:pPr>
      <w:pStyle w:val="22"/>
      <w:rPr>
        <w:sz w:val="20"/>
      </w:rPr>
    </w:pPr>
    <w:r>
      <w:rPr>
        <w:rFonts w:hint="eastAsia" w:ascii="仿宋_GB2312" w:eastAsia="仿宋_GB2312"/>
        <w:sz w:val="20"/>
      </w:rPr>
      <w:t>汕头市澄海区国土空间总体规划（2021—2035年）</w:t>
    </w:r>
  </w:p>
  <w:p w14:paraId="2BE447B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F3230">
    <w:pPr>
      <w:pStyle w:val="14"/>
    </w:pPr>
  </w:p>
  <w:p w14:paraId="2DDE519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6CA98">
    <w:pPr>
      <w:pStyle w:val="143"/>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none"/>
      <w:pStyle w:val="188"/>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5"/>
    <w:multiLevelType w:val="multilevel"/>
    <w:tmpl w:val="00000005"/>
    <w:lvl w:ilvl="0" w:tentative="0">
      <w:start w:val="1"/>
      <w:numFmt w:val="chineseCountingThousand"/>
      <w:lvlText w:val="第%1节"/>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6"/>
    <w:multiLevelType w:val="multilevel"/>
    <w:tmpl w:val="00000006"/>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
    <w:nsid w:val="0000000B"/>
    <w:multiLevelType w:val="multilevel"/>
    <w:tmpl w:val="0000000B"/>
    <w:lvl w:ilvl="0" w:tentative="0">
      <w:start w:val="1"/>
      <w:numFmt w:val="chineseCountingThousand"/>
      <w:lvlText w:val="第%1节"/>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C"/>
    <w:multiLevelType w:val="multilevel"/>
    <w:tmpl w:val="0000000C"/>
    <w:lvl w:ilvl="0" w:tentative="0">
      <w:start w:val="1"/>
      <w:numFmt w:val="chineseCountingThousand"/>
      <w:lvlText w:val="第%1节"/>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E"/>
    <w:multiLevelType w:val="multilevel"/>
    <w:tmpl w:val="0000000E"/>
    <w:lvl w:ilvl="0" w:tentative="0">
      <w:start w:val="1"/>
      <w:numFmt w:val="decimal"/>
      <w:lvlText w:val="%1."/>
      <w:lvlJc w:val="left"/>
      <w:pPr>
        <w:ind w:left="440" w:hanging="440"/>
      </w:pPr>
    </w:lvl>
    <w:lvl w:ilvl="1" w:tentative="0">
      <w:start w:val="1"/>
      <w:numFmt w:val="decimal"/>
      <w:lvlText w:val="（%2）"/>
      <w:lvlJc w:val="left"/>
      <w:pPr>
        <w:ind w:left="1160" w:hanging="720"/>
      </w:pPr>
      <w:rPr>
        <w:rFonts w:hint="default"/>
        <w:b/>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00000010"/>
    <w:multiLevelType w:val="multilevel"/>
    <w:tmpl w:val="00000010"/>
    <w:lvl w:ilvl="0" w:tentative="0">
      <w:start w:val="1"/>
      <w:numFmt w:val="chineseCountingThousand"/>
      <w:lvlText w:val="第%1节"/>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12"/>
    <w:multiLevelType w:val="multilevel"/>
    <w:tmpl w:val="00000012"/>
    <w:lvl w:ilvl="0" w:tentative="0">
      <w:start w:val="1"/>
      <w:numFmt w:val="chineseCountingThousand"/>
      <w:lvlText w:val="第%1节"/>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13"/>
    <w:multiLevelType w:val="multilevel"/>
    <w:tmpl w:val="00000013"/>
    <w:lvl w:ilvl="0" w:tentative="0">
      <w:start w:val="1"/>
      <w:numFmt w:val="bullet"/>
      <w:pStyle w:val="154"/>
      <w:lvlText w:val=""/>
      <w:lvlJc w:val="left"/>
      <w:pPr>
        <w:tabs>
          <w:tab w:val="left" w:pos="3856"/>
        </w:tabs>
        <w:ind w:left="3856" w:hanging="454"/>
      </w:pPr>
      <w:rPr>
        <w:rFonts w:hint="default" w:ascii="Wingdings" w:hAnsi="Wingdings"/>
      </w:rPr>
    </w:lvl>
    <w:lvl w:ilvl="1" w:tentative="0">
      <w:start w:val="1"/>
      <w:numFmt w:val="decimal"/>
      <w:lvlText w:val="%2."/>
      <w:lvlJc w:val="left"/>
      <w:pPr>
        <w:tabs>
          <w:tab w:val="left" w:pos="4809"/>
        </w:tabs>
        <w:ind w:left="4809" w:hanging="420"/>
      </w:pPr>
    </w:lvl>
    <w:lvl w:ilvl="2" w:tentative="0">
      <w:start w:val="1"/>
      <w:numFmt w:val="bullet"/>
      <w:lvlText w:val=""/>
      <w:lvlJc w:val="left"/>
      <w:pPr>
        <w:tabs>
          <w:tab w:val="left" w:pos="5229"/>
        </w:tabs>
        <w:ind w:left="5229" w:hanging="420"/>
      </w:pPr>
      <w:rPr>
        <w:rFonts w:hint="default" w:ascii="Wingdings" w:hAnsi="Wingdings"/>
      </w:rPr>
    </w:lvl>
    <w:lvl w:ilvl="3" w:tentative="0">
      <w:start w:val="1"/>
      <w:numFmt w:val="bullet"/>
      <w:lvlText w:val=""/>
      <w:lvlJc w:val="left"/>
      <w:pPr>
        <w:tabs>
          <w:tab w:val="left" w:pos="5649"/>
        </w:tabs>
        <w:ind w:left="5649" w:hanging="420"/>
      </w:pPr>
      <w:rPr>
        <w:rFonts w:hint="default" w:ascii="Wingdings" w:hAnsi="Wingdings"/>
      </w:rPr>
    </w:lvl>
    <w:lvl w:ilvl="4" w:tentative="0">
      <w:start w:val="1"/>
      <w:numFmt w:val="bullet"/>
      <w:lvlText w:val=""/>
      <w:lvlJc w:val="left"/>
      <w:pPr>
        <w:tabs>
          <w:tab w:val="left" w:pos="6069"/>
        </w:tabs>
        <w:ind w:left="6069" w:hanging="420"/>
      </w:pPr>
      <w:rPr>
        <w:rFonts w:hint="default" w:ascii="Wingdings" w:hAnsi="Wingdings"/>
      </w:rPr>
    </w:lvl>
    <w:lvl w:ilvl="5" w:tentative="0">
      <w:start w:val="1"/>
      <w:numFmt w:val="bullet"/>
      <w:lvlText w:val=""/>
      <w:lvlJc w:val="left"/>
      <w:pPr>
        <w:tabs>
          <w:tab w:val="left" w:pos="6489"/>
        </w:tabs>
        <w:ind w:left="6489" w:hanging="420"/>
      </w:pPr>
      <w:rPr>
        <w:rFonts w:hint="default" w:ascii="Wingdings" w:hAnsi="Wingdings"/>
      </w:rPr>
    </w:lvl>
    <w:lvl w:ilvl="6" w:tentative="0">
      <w:start w:val="1"/>
      <w:numFmt w:val="bullet"/>
      <w:lvlText w:val=""/>
      <w:lvlJc w:val="left"/>
      <w:pPr>
        <w:tabs>
          <w:tab w:val="left" w:pos="6909"/>
        </w:tabs>
        <w:ind w:left="6909" w:hanging="420"/>
      </w:pPr>
      <w:rPr>
        <w:rFonts w:hint="default" w:ascii="Wingdings" w:hAnsi="Wingdings"/>
      </w:rPr>
    </w:lvl>
    <w:lvl w:ilvl="7" w:tentative="0">
      <w:start w:val="1"/>
      <w:numFmt w:val="bullet"/>
      <w:lvlText w:val=""/>
      <w:lvlJc w:val="left"/>
      <w:pPr>
        <w:tabs>
          <w:tab w:val="left" w:pos="7329"/>
        </w:tabs>
        <w:ind w:left="7329" w:hanging="420"/>
      </w:pPr>
      <w:rPr>
        <w:rFonts w:hint="default" w:ascii="Wingdings" w:hAnsi="Wingdings"/>
      </w:rPr>
    </w:lvl>
    <w:lvl w:ilvl="8" w:tentative="0">
      <w:start w:val="1"/>
      <w:numFmt w:val="bullet"/>
      <w:lvlText w:val=""/>
      <w:lvlJc w:val="left"/>
      <w:pPr>
        <w:tabs>
          <w:tab w:val="left" w:pos="7749"/>
        </w:tabs>
        <w:ind w:left="7749" w:hanging="420"/>
      </w:pPr>
      <w:rPr>
        <w:rFonts w:hint="default" w:ascii="Wingdings" w:hAnsi="Wingdings"/>
      </w:rPr>
    </w:lvl>
  </w:abstractNum>
  <w:abstractNum w:abstractNumId="9">
    <w:nsid w:val="00000018"/>
    <w:multiLevelType w:val="multilevel"/>
    <w:tmpl w:val="00000018"/>
    <w:lvl w:ilvl="0" w:tentative="0">
      <w:start w:val="1"/>
      <w:numFmt w:val="chineseCountingThousand"/>
      <w:lvlText w:val="第%1节"/>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1D"/>
    <w:multiLevelType w:val="multilevel"/>
    <w:tmpl w:val="0000001D"/>
    <w:lvl w:ilvl="0" w:tentative="0">
      <w:start w:val="1"/>
      <w:numFmt w:val="decimal"/>
      <w:lvlText w:val="第%1条"/>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1E"/>
    <w:multiLevelType w:val="multilevel"/>
    <w:tmpl w:val="0000001E"/>
    <w:lvl w:ilvl="0" w:tentative="0">
      <w:start w:val="1"/>
      <w:numFmt w:val="decimal"/>
      <w:lvlText w:val="专栏%1"/>
      <w:lvlJc w:val="left"/>
      <w:pPr>
        <w:ind w:left="454" w:hanging="45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680" w:firstLine="580"/>
      </w:pPr>
      <w:rPr>
        <w:rFonts w:hint="default"/>
        <w:b w:val="0"/>
        <w:bCs w:val="0"/>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0000001F"/>
    <w:multiLevelType w:val="multilevel"/>
    <w:tmpl w:val="0000001F"/>
    <w:lvl w:ilvl="0" w:tentative="0">
      <w:start w:val="1"/>
      <w:numFmt w:val="chineseCountingThousand"/>
      <w:lvlText w:val="第%1节"/>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20"/>
    <w:multiLevelType w:val="multilevel"/>
    <w:tmpl w:val="00000020"/>
    <w:lvl w:ilvl="0" w:tentative="0">
      <w:start w:val="1"/>
      <w:numFmt w:val="chineseCountingThousand"/>
      <w:lvlText w:val="第%1节"/>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0000021"/>
    <w:multiLevelType w:val="multilevel"/>
    <w:tmpl w:val="00000021"/>
    <w:lvl w:ilvl="0" w:tentative="0">
      <w:start w:val="1"/>
      <w:numFmt w:val="chineseCountingThousand"/>
      <w:lvlText w:val="第%1节"/>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25"/>
    <w:multiLevelType w:val="multilevel"/>
    <w:tmpl w:val="00000025"/>
    <w:lvl w:ilvl="0" w:tentative="0">
      <w:start w:val="1"/>
      <w:numFmt w:val="chineseCountingThousand"/>
      <w:lvlText w:val="第%1节"/>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28C7167"/>
    <w:multiLevelType w:val="multilevel"/>
    <w:tmpl w:val="028C7167"/>
    <w:lvl w:ilvl="0" w:tentative="0">
      <w:start w:val="1"/>
      <w:numFmt w:val="decimal"/>
      <w:lvlText w:val="(%1)"/>
      <w:lvlJc w:val="left"/>
      <w:pPr>
        <w:ind w:left="469" w:hanging="440"/>
      </w:pPr>
      <w:rPr>
        <w:rFonts w:hint="default"/>
      </w:rPr>
    </w:lvl>
    <w:lvl w:ilvl="1" w:tentative="0">
      <w:start w:val="1"/>
      <w:numFmt w:val="lowerLetter"/>
      <w:lvlText w:val="%2)"/>
      <w:lvlJc w:val="left"/>
      <w:pPr>
        <w:ind w:left="909" w:hanging="440"/>
      </w:pPr>
    </w:lvl>
    <w:lvl w:ilvl="2" w:tentative="0">
      <w:start w:val="1"/>
      <w:numFmt w:val="lowerRoman"/>
      <w:lvlText w:val="%3."/>
      <w:lvlJc w:val="right"/>
      <w:pPr>
        <w:ind w:left="1349" w:hanging="440"/>
      </w:pPr>
    </w:lvl>
    <w:lvl w:ilvl="3" w:tentative="0">
      <w:start w:val="1"/>
      <w:numFmt w:val="decimal"/>
      <w:lvlText w:val="%4."/>
      <w:lvlJc w:val="left"/>
      <w:pPr>
        <w:ind w:left="1789" w:hanging="440"/>
      </w:pPr>
    </w:lvl>
    <w:lvl w:ilvl="4" w:tentative="0">
      <w:start w:val="1"/>
      <w:numFmt w:val="lowerLetter"/>
      <w:lvlText w:val="%5)"/>
      <w:lvlJc w:val="left"/>
      <w:pPr>
        <w:ind w:left="2229" w:hanging="440"/>
      </w:pPr>
    </w:lvl>
    <w:lvl w:ilvl="5" w:tentative="0">
      <w:start w:val="1"/>
      <w:numFmt w:val="lowerRoman"/>
      <w:lvlText w:val="%6."/>
      <w:lvlJc w:val="right"/>
      <w:pPr>
        <w:ind w:left="2669" w:hanging="440"/>
      </w:pPr>
    </w:lvl>
    <w:lvl w:ilvl="6" w:tentative="0">
      <w:start w:val="1"/>
      <w:numFmt w:val="decimal"/>
      <w:lvlText w:val="%7."/>
      <w:lvlJc w:val="left"/>
      <w:pPr>
        <w:ind w:left="3109" w:hanging="440"/>
      </w:pPr>
    </w:lvl>
    <w:lvl w:ilvl="7" w:tentative="0">
      <w:start w:val="1"/>
      <w:numFmt w:val="lowerLetter"/>
      <w:lvlText w:val="%8)"/>
      <w:lvlJc w:val="left"/>
      <w:pPr>
        <w:ind w:left="3549" w:hanging="440"/>
      </w:pPr>
    </w:lvl>
    <w:lvl w:ilvl="8" w:tentative="0">
      <w:start w:val="1"/>
      <w:numFmt w:val="lowerRoman"/>
      <w:lvlText w:val="%9."/>
      <w:lvlJc w:val="right"/>
      <w:pPr>
        <w:ind w:left="3989" w:hanging="440"/>
      </w:pPr>
    </w:lvl>
  </w:abstractNum>
  <w:abstractNum w:abstractNumId="17">
    <w:nsid w:val="0F98732E"/>
    <w:multiLevelType w:val="multilevel"/>
    <w:tmpl w:val="0F98732E"/>
    <w:lvl w:ilvl="0" w:tentative="0">
      <w:start w:val="1"/>
      <w:numFmt w:val="decimal"/>
      <w:lvlText w:val="(%1)"/>
      <w:lvlJc w:val="left"/>
      <w:pPr>
        <w:ind w:left="469" w:hanging="440"/>
      </w:pPr>
      <w:rPr>
        <w:rFonts w:hint="default"/>
      </w:rPr>
    </w:lvl>
    <w:lvl w:ilvl="1" w:tentative="0">
      <w:start w:val="1"/>
      <w:numFmt w:val="lowerLetter"/>
      <w:lvlText w:val="%2)"/>
      <w:lvlJc w:val="left"/>
      <w:pPr>
        <w:ind w:left="909" w:hanging="440"/>
      </w:pPr>
    </w:lvl>
    <w:lvl w:ilvl="2" w:tentative="0">
      <w:start w:val="1"/>
      <w:numFmt w:val="lowerRoman"/>
      <w:lvlText w:val="%3."/>
      <w:lvlJc w:val="right"/>
      <w:pPr>
        <w:ind w:left="1349" w:hanging="440"/>
      </w:pPr>
    </w:lvl>
    <w:lvl w:ilvl="3" w:tentative="0">
      <w:start w:val="1"/>
      <w:numFmt w:val="decimal"/>
      <w:lvlText w:val="%4."/>
      <w:lvlJc w:val="left"/>
      <w:pPr>
        <w:ind w:left="1789" w:hanging="440"/>
      </w:pPr>
    </w:lvl>
    <w:lvl w:ilvl="4" w:tentative="0">
      <w:start w:val="1"/>
      <w:numFmt w:val="lowerLetter"/>
      <w:lvlText w:val="%5)"/>
      <w:lvlJc w:val="left"/>
      <w:pPr>
        <w:ind w:left="2229" w:hanging="440"/>
      </w:pPr>
    </w:lvl>
    <w:lvl w:ilvl="5" w:tentative="0">
      <w:start w:val="1"/>
      <w:numFmt w:val="lowerRoman"/>
      <w:lvlText w:val="%6."/>
      <w:lvlJc w:val="right"/>
      <w:pPr>
        <w:ind w:left="2669" w:hanging="440"/>
      </w:pPr>
    </w:lvl>
    <w:lvl w:ilvl="6" w:tentative="0">
      <w:start w:val="1"/>
      <w:numFmt w:val="decimal"/>
      <w:lvlText w:val="%7."/>
      <w:lvlJc w:val="left"/>
      <w:pPr>
        <w:ind w:left="3109" w:hanging="440"/>
      </w:pPr>
    </w:lvl>
    <w:lvl w:ilvl="7" w:tentative="0">
      <w:start w:val="1"/>
      <w:numFmt w:val="lowerLetter"/>
      <w:lvlText w:val="%8)"/>
      <w:lvlJc w:val="left"/>
      <w:pPr>
        <w:ind w:left="3549" w:hanging="440"/>
      </w:pPr>
    </w:lvl>
    <w:lvl w:ilvl="8" w:tentative="0">
      <w:start w:val="1"/>
      <w:numFmt w:val="lowerRoman"/>
      <w:lvlText w:val="%9."/>
      <w:lvlJc w:val="right"/>
      <w:pPr>
        <w:ind w:left="3989" w:hanging="440"/>
      </w:pPr>
    </w:lvl>
  </w:abstractNum>
  <w:abstractNum w:abstractNumId="18">
    <w:nsid w:val="18954858"/>
    <w:multiLevelType w:val="multilevel"/>
    <w:tmpl w:val="18954858"/>
    <w:lvl w:ilvl="0" w:tentative="0">
      <w:start w:val="1"/>
      <w:numFmt w:val="decimal"/>
      <w:lvlText w:val="%1."/>
      <w:lvlJc w:val="left"/>
      <w:pPr>
        <w:ind w:left="440" w:hanging="440"/>
      </w:pPr>
    </w:lvl>
    <w:lvl w:ilvl="1" w:tentative="0">
      <w:start w:val="1"/>
      <w:numFmt w:val="decimal"/>
      <w:lvlText w:val="（%2）"/>
      <w:lvlJc w:val="left"/>
      <w:pPr>
        <w:ind w:left="1160" w:hanging="720"/>
      </w:pPr>
      <w:rPr>
        <w:rFonts w:hint="default"/>
        <w:b/>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1D14340B"/>
    <w:multiLevelType w:val="multilevel"/>
    <w:tmpl w:val="1D14340B"/>
    <w:lvl w:ilvl="0" w:tentative="0">
      <w:start w:val="1"/>
      <w:numFmt w:val="decimal"/>
      <w:lvlText w:val="(%1)"/>
      <w:lvlJc w:val="left"/>
      <w:pPr>
        <w:ind w:left="469" w:hanging="440"/>
      </w:pPr>
      <w:rPr>
        <w:rFonts w:hint="default"/>
        <w:b w:val="0"/>
        <w:bCs w:val="0"/>
      </w:rPr>
    </w:lvl>
    <w:lvl w:ilvl="1" w:tentative="0">
      <w:start w:val="1"/>
      <w:numFmt w:val="lowerLetter"/>
      <w:lvlText w:val="%2)"/>
      <w:lvlJc w:val="left"/>
      <w:pPr>
        <w:ind w:left="909" w:hanging="440"/>
      </w:pPr>
    </w:lvl>
    <w:lvl w:ilvl="2" w:tentative="0">
      <w:start w:val="1"/>
      <w:numFmt w:val="lowerRoman"/>
      <w:lvlText w:val="%3."/>
      <w:lvlJc w:val="right"/>
      <w:pPr>
        <w:ind w:left="1349" w:hanging="440"/>
      </w:pPr>
    </w:lvl>
    <w:lvl w:ilvl="3" w:tentative="0">
      <w:start w:val="1"/>
      <w:numFmt w:val="decimal"/>
      <w:lvlText w:val="%4."/>
      <w:lvlJc w:val="left"/>
      <w:pPr>
        <w:ind w:left="1789" w:hanging="440"/>
      </w:pPr>
    </w:lvl>
    <w:lvl w:ilvl="4" w:tentative="0">
      <w:start w:val="1"/>
      <w:numFmt w:val="lowerLetter"/>
      <w:lvlText w:val="%5)"/>
      <w:lvlJc w:val="left"/>
      <w:pPr>
        <w:ind w:left="2229" w:hanging="440"/>
      </w:pPr>
    </w:lvl>
    <w:lvl w:ilvl="5" w:tentative="0">
      <w:start w:val="1"/>
      <w:numFmt w:val="lowerRoman"/>
      <w:lvlText w:val="%6."/>
      <w:lvlJc w:val="right"/>
      <w:pPr>
        <w:ind w:left="2669" w:hanging="440"/>
      </w:pPr>
    </w:lvl>
    <w:lvl w:ilvl="6" w:tentative="0">
      <w:start w:val="1"/>
      <w:numFmt w:val="decimal"/>
      <w:lvlText w:val="%7."/>
      <w:lvlJc w:val="left"/>
      <w:pPr>
        <w:ind w:left="3109" w:hanging="440"/>
      </w:pPr>
    </w:lvl>
    <w:lvl w:ilvl="7" w:tentative="0">
      <w:start w:val="1"/>
      <w:numFmt w:val="lowerLetter"/>
      <w:lvlText w:val="%8)"/>
      <w:lvlJc w:val="left"/>
      <w:pPr>
        <w:ind w:left="3549" w:hanging="440"/>
      </w:pPr>
    </w:lvl>
    <w:lvl w:ilvl="8" w:tentative="0">
      <w:start w:val="1"/>
      <w:numFmt w:val="lowerRoman"/>
      <w:lvlText w:val="%9."/>
      <w:lvlJc w:val="right"/>
      <w:pPr>
        <w:ind w:left="3989" w:hanging="440"/>
      </w:pPr>
    </w:lvl>
  </w:abstractNum>
  <w:abstractNum w:abstractNumId="20">
    <w:nsid w:val="334A56EC"/>
    <w:multiLevelType w:val="multilevel"/>
    <w:tmpl w:val="334A56EC"/>
    <w:lvl w:ilvl="0" w:tentative="0">
      <w:start w:val="1"/>
      <w:numFmt w:val="decimal"/>
      <w:lvlText w:val="%1."/>
      <w:lvlJc w:val="left"/>
      <w:pPr>
        <w:ind w:left="440" w:hanging="440"/>
      </w:pPr>
    </w:lvl>
    <w:lvl w:ilvl="1" w:tentative="0">
      <w:start w:val="1"/>
      <w:numFmt w:val="decimal"/>
      <w:lvlText w:val="（%2）"/>
      <w:lvlJc w:val="left"/>
      <w:pPr>
        <w:ind w:left="1160" w:hanging="720"/>
      </w:pPr>
      <w:rPr>
        <w:rFonts w:hint="default"/>
        <w:b/>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1">
    <w:nsid w:val="365933CE"/>
    <w:multiLevelType w:val="multilevel"/>
    <w:tmpl w:val="365933CE"/>
    <w:lvl w:ilvl="0" w:tentative="0">
      <w:start w:val="1"/>
      <w:numFmt w:val="decimal"/>
      <w:lvlText w:val="(%1)"/>
      <w:lvlJc w:val="left"/>
      <w:pPr>
        <w:ind w:left="469" w:hanging="440"/>
      </w:pPr>
      <w:rPr>
        <w:rFonts w:hint="default"/>
      </w:rPr>
    </w:lvl>
    <w:lvl w:ilvl="1" w:tentative="0">
      <w:start w:val="1"/>
      <w:numFmt w:val="lowerLetter"/>
      <w:lvlText w:val="%2)"/>
      <w:lvlJc w:val="left"/>
      <w:pPr>
        <w:ind w:left="909" w:hanging="440"/>
      </w:pPr>
    </w:lvl>
    <w:lvl w:ilvl="2" w:tentative="0">
      <w:start w:val="1"/>
      <w:numFmt w:val="lowerRoman"/>
      <w:lvlText w:val="%3."/>
      <w:lvlJc w:val="right"/>
      <w:pPr>
        <w:ind w:left="1349" w:hanging="440"/>
      </w:pPr>
    </w:lvl>
    <w:lvl w:ilvl="3" w:tentative="0">
      <w:start w:val="1"/>
      <w:numFmt w:val="decimal"/>
      <w:lvlText w:val="%4."/>
      <w:lvlJc w:val="left"/>
      <w:pPr>
        <w:ind w:left="1789" w:hanging="440"/>
      </w:pPr>
    </w:lvl>
    <w:lvl w:ilvl="4" w:tentative="0">
      <w:start w:val="1"/>
      <w:numFmt w:val="lowerLetter"/>
      <w:lvlText w:val="%5)"/>
      <w:lvlJc w:val="left"/>
      <w:pPr>
        <w:ind w:left="2229" w:hanging="440"/>
      </w:pPr>
    </w:lvl>
    <w:lvl w:ilvl="5" w:tentative="0">
      <w:start w:val="1"/>
      <w:numFmt w:val="lowerRoman"/>
      <w:lvlText w:val="%6."/>
      <w:lvlJc w:val="right"/>
      <w:pPr>
        <w:ind w:left="2669" w:hanging="440"/>
      </w:pPr>
    </w:lvl>
    <w:lvl w:ilvl="6" w:tentative="0">
      <w:start w:val="1"/>
      <w:numFmt w:val="decimal"/>
      <w:lvlText w:val="%7."/>
      <w:lvlJc w:val="left"/>
      <w:pPr>
        <w:ind w:left="3109" w:hanging="440"/>
      </w:pPr>
    </w:lvl>
    <w:lvl w:ilvl="7" w:tentative="0">
      <w:start w:val="1"/>
      <w:numFmt w:val="lowerLetter"/>
      <w:lvlText w:val="%8)"/>
      <w:lvlJc w:val="left"/>
      <w:pPr>
        <w:ind w:left="3549" w:hanging="440"/>
      </w:pPr>
    </w:lvl>
    <w:lvl w:ilvl="8" w:tentative="0">
      <w:start w:val="1"/>
      <w:numFmt w:val="lowerRoman"/>
      <w:lvlText w:val="%9."/>
      <w:lvlJc w:val="right"/>
      <w:pPr>
        <w:ind w:left="3989" w:hanging="440"/>
      </w:pPr>
    </w:lvl>
  </w:abstractNum>
  <w:abstractNum w:abstractNumId="22">
    <w:nsid w:val="3BC355A5"/>
    <w:multiLevelType w:val="multilevel"/>
    <w:tmpl w:val="3BC355A5"/>
    <w:lvl w:ilvl="0" w:tentative="0">
      <w:start w:val="1"/>
      <w:numFmt w:val="decimal"/>
      <w:lvlText w:val="（%1）"/>
      <w:lvlJc w:val="left"/>
      <w:pPr>
        <w:ind w:left="1680" w:hanging="1080"/>
      </w:pPr>
      <w:rPr>
        <w:rFonts w:hint="default"/>
      </w:rPr>
    </w:lvl>
    <w:lvl w:ilvl="1" w:tentative="0">
      <w:start w:val="1"/>
      <w:numFmt w:val="lowerLetter"/>
      <w:lvlText w:val="%2)"/>
      <w:lvlJc w:val="left"/>
      <w:pPr>
        <w:ind w:left="1480" w:hanging="440"/>
      </w:pPr>
    </w:lvl>
    <w:lvl w:ilvl="2" w:tentative="0">
      <w:start w:val="1"/>
      <w:numFmt w:val="lowerRoman"/>
      <w:lvlText w:val="%3."/>
      <w:lvlJc w:val="right"/>
      <w:pPr>
        <w:ind w:left="1920" w:hanging="440"/>
      </w:pPr>
    </w:lvl>
    <w:lvl w:ilvl="3" w:tentative="0">
      <w:start w:val="1"/>
      <w:numFmt w:val="decimal"/>
      <w:lvlText w:val="%4."/>
      <w:lvlJc w:val="left"/>
      <w:pPr>
        <w:ind w:left="2360" w:hanging="440"/>
      </w:pPr>
    </w:lvl>
    <w:lvl w:ilvl="4" w:tentative="0">
      <w:start w:val="1"/>
      <w:numFmt w:val="lowerLetter"/>
      <w:lvlText w:val="%5)"/>
      <w:lvlJc w:val="left"/>
      <w:pPr>
        <w:ind w:left="2800" w:hanging="440"/>
      </w:pPr>
    </w:lvl>
    <w:lvl w:ilvl="5" w:tentative="0">
      <w:start w:val="1"/>
      <w:numFmt w:val="lowerRoman"/>
      <w:lvlText w:val="%6."/>
      <w:lvlJc w:val="right"/>
      <w:pPr>
        <w:ind w:left="3240" w:hanging="440"/>
      </w:pPr>
    </w:lvl>
    <w:lvl w:ilvl="6" w:tentative="0">
      <w:start w:val="1"/>
      <w:numFmt w:val="decimal"/>
      <w:lvlText w:val="%7."/>
      <w:lvlJc w:val="left"/>
      <w:pPr>
        <w:ind w:left="3680" w:hanging="440"/>
      </w:pPr>
    </w:lvl>
    <w:lvl w:ilvl="7" w:tentative="0">
      <w:start w:val="1"/>
      <w:numFmt w:val="lowerLetter"/>
      <w:lvlText w:val="%8)"/>
      <w:lvlJc w:val="left"/>
      <w:pPr>
        <w:ind w:left="4120" w:hanging="440"/>
      </w:pPr>
    </w:lvl>
    <w:lvl w:ilvl="8" w:tentative="0">
      <w:start w:val="1"/>
      <w:numFmt w:val="lowerRoman"/>
      <w:lvlText w:val="%9."/>
      <w:lvlJc w:val="right"/>
      <w:pPr>
        <w:ind w:left="4560" w:hanging="440"/>
      </w:pPr>
    </w:lvl>
  </w:abstractNum>
  <w:abstractNum w:abstractNumId="23">
    <w:nsid w:val="41DF45CD"/>
    <w:multiLevelType w:val="singleLevel"/>
    <w:tmpl w:val="41DF45CD"/>
    <w:lvl w:ilvl="0" w:tentative="0">
      <w:start w:val="1"/>
      <w:numFmt w:val="chineseCountingThousand"/>
      <w:suff w:val="space"/>
      <w:lvlText w:val="第%1章"/>
      <w:lvlJc w:val="left"/>
      <w:pPr>
        <w:ind w:left="1560" w:firstLine="0"/>
      </w:pPr>
      <w:rPr>
        <w:rFonts w:ascii="黑体" w:hAnsi="黑体" w:eastAsia="黑体"/>
        <w:b w:val="0"/>
        <w:sz w:val="40"/>
        <w:szCs w:val="48"/>
        <w:lang w:val="en-US"/>
      </w:rPr>
    </w:lvl>
  </w:abstractNum>
  <w:abstractNum w:abstractNumId="24">
    <w:nsid w:val="660A6B8C"/>
    <w:multiLevelType w:val="multilevel"/>
    <w:tmpl w:val="660A6B8C"/>
    <w:lvl w:ilvl="0" w:tentative="0">
      <w:start w:val="1"/>
      <w:numFmt w:val="decimal"/>
      <w:lvlText w:val="%1."/>
      <w:lvlJc w:val="left"/>
      <w:pPr>
        <w:ind w:left="1040" w:hanging="440"/>
      </w:pPr>
    </w:lvl>
    <w:lvl w:ilvl="1" w:tentative="0">
      <w:start w:val="1"/>
      <w:numFmt w:val="lowerLetter"/>
      <w:lvlText w:val="%2)"/>
      <w:lvlJc w:val="left"/>
      <w:pPr>
        <w:ind w:left="1480" w:hanging="440"/>
      </w:pPr>
    </w:lvl>
    <w:lvl w:ilvl="2" w:tentative="0">
      <w:start w:val="1"/>
      <w:numFmt w:val="lowerRoman"/>
      <w:lvlText w:val="%3."/>
      <w:lvlJc w:val="right"/>
      <w:pPr>
        <w:ind w:left="1920" w:hanging="440"/>
      </w:pPr>
    </w:lvl>
    <w:lvl w:ilvl="3" w:tentative="0">
      <w:start w:val="1"/>
      <w:numFmt w:val="decimal"/>
      <w:lvlText w:val="%4."/>
      <w:lvlJc w:val="left"/>
      <w:pPr>
        <w:ind w:left="2360" w:hanging="440"/>
      </w:pPr>
    </w:lvl>
    <w:lvl w:ilvl="4" w:tentative="0">
      <w:start w:val="1"/>
      <w:numFmt w:val="lowerLetter"/>
      <w:lvlText w:val="%5)"/>
      <w:lvlJc w:val="left"/>
      <w:pPr>
        <w:ind w:left="2800" w:hanging="440"/>
      </w:pPr>
    </w:lvl>
    <w:lvl w:ilvl="5" w:tentative="0">
      <w:start w:val="1"/>
      <w:numFmt w:val="lowerRoman"/>
      <w:lvlText w:val="%6."/>
      <w:lvlJc w:val="right"/>
      <w:pPr>
        <w:ind w:left="3240" w:hanging="440"/>
      </w:pPr>
    </w:lvl>
    <w:lvl w:ilvl="6" w:tentative="0">
      <w:start w:val="1"/>
      <w:numFmt w:val="decimal"/>
      <w:lvlText w:val="%7."/>
      <w:lvlJc w:val="left"/>
      <w:pPr>
        <w:ind w:left="3680" w:hanging="440"/>
      </w:pPr>
    </w:lvl>
    <w:lvl w:ilvl="7" w:tentative="0">
      <w:start w:val="1"/>
      <w:numFmt w:val="lowerLetter"/>
      <w:lvlText w:val="%8)"/>
      <w:lvlJc w:val="left"/>
      <w:pPr>
        <w:ind w:left="4120" w:hanging="440"/>
      </w:pPr>
    </w:lvl>
    <w:lvl w:ilvl="8" w:tentative="0">
      <w:start w:val="1"/>
      <w:numFmt w:val="lowerRoman"/>
      <w:lvlText w:val="%9."/>
      <w:lvlJc w:val="right"/>
      <w:pPr>
        <w:ind w:left="4560" w:hanging="440"/>
      </w:pPr>
    </w:lvl>
  </w:abstractNum>
  <w:num w:numId="1">
    <w:abstractNumId w:val="8"/>
  </w:num>
  <w:num w:numId="2">
    <w:abstractNumId w:val="0"/>
  </w:num>
  <w:num w:numId="3">
    <w:abstractNumId w:val="23"/>
  </w:num>
  <w:num w:numId="4">
    <w:abstractNumId w:val="10"/>
  </w:num>
  <w:num w:numId="5">
    <w:abstractNumId w:val="2"/>
  </w:num>
  <w:num w:numId="6">
    <w:abstractNumId w:val="4"/>
  </w:num>
  <w:num w:numId="7">
    <w:abstractNumId w:val="5"/>
  </w:num>
  <w:num w:numId="8">
    <w:abstractNumId w:val="16"/>
  </w:num>
  <w:num w:numId="9">
    <w:abstractNumId w:val="21"/>
  </w:num>
  <w:num w:numId="10">
    <w:abstractNumId w:val="20"/>
  </w:num>
  <w:num w:numId="11">
    <w:abstractNumId w:val="17"/>
  </w:num>
  <w:num w:numId="12">
    <w:abstractNumId w:val="19"/>
  </w:num>
  <w:num w:numId="13">
    <w:abstractNumId w:val="18"/>
  </w:num>
  <w:num w:numId="14">
    <w:abstractNumId w:val="3"/>
  </w:num>
  <w:num w:numId="15">
    <w:abstractNumId w:val="14"/>
  </w:num>
  <w:num w:numId="16">
    <w:abstractNumId w:val="7"/>
  </w:num>
  <w:num w:numId="17">
    <w:abstractNumId w:val="11"/>
  </w:num>
  <w:num w:numId="18">
    <w:abstractNumId w:val="13"/>
  </w:num>
  <w:num w:numId="19">
    <w:abstractNumId w:val="6"/>
  </w:num>
  <w:num w:numId="20">
    <w:abstractNumId w:val="9"/>
  </w:num>
  <w:num w:numId="21">
    <w:abstractNumId w:val="12"/>
  </w:num>
  <w:num w:numId="22">
    <w:abstractNumId w:val="15"/>
  </w:num>
  <w:num w:numId="23">
    <w:abstractNumId w:val="24"/>
  </w:num>
  <w:num w:numId="24">
    <w:abstractNumId w:val="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36"/>
    <w:footnote w:id="37"/>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2U4YmQ3YjJhZmIzMWM3MzJjYWZmYzUzZTk2YzQifQ=="/>
  </w:docVars>
  <w:rsids>
    <w:rsidRoot w:val="008C1781"/>
    <w:rsid w:val="000018CB"/>
    <w:rsid w:val="00006921"/>
    <w:rsid w:val="000221C0"/>
    <w:rsid w:val="00022247"/>
    <w:rsid w:val="00050F3C"/>
    <w:rsid w:val="00057B7A"/>
    <w:rsid w:val="00071DBB"/>
    <w:rsid w:val="0007659F"/>
    <w:rsid w:val="00080F89"/>
    <w:rsid w:val="00081CEF"/>
    <w:rsid w:val="00083F10"/>
    <w:rsid w:val="00091C3D"/>
    <w:rsid w:val="00091FC8"/>
    <w:rsid w:val="00096153"/>
    <w:rsid w:val="00096DC8"/>
    <w:rsid w:val="000A1B47"/>
    <w:rsid w:val="000B14E0"/>
    <w:rsid w:val="000C3859"/>
    <w:rsid w:val="000C3BAF"/>
    <w:rsid w:val="000E44A7"/>
    <w:rsid w:val="000F4178"/>
    <w:rsid w:val="000F4250"/>
    <w:rsid w:val="000F7628"/>
    <w:rsid w:val="000F7BF3"/>
    <w:rsid w:val="0010035F"/>
    <w:rsid w:val="00100CDC"/>
    <w:rsid w:val="00104F42"/>
    <w:rsid w:val="001141BD"/>
    <w:rsid w:val="00114649"/>
    <w:rsid w:val="00120ADE"/>
    <w:rsid w:val="001213EB"/>
    <w:rsid w:val="00125A9B"/>
    <w:rsid w:val="001343AB"/>
    <w:rsid w:val="00140579"/>
    <w:rsid w:val="001543AE"/>
    <w:rsid w:val="00162D76"/>
    <w:rsid w:val="00167B42"/>
    <w:rsid w:val="00175267"/>
    <w:rsid w:val="001B241E"/>
    <w:rsid w:val="001B60A3"/>
    <w:rsid w:val="001B7489"/>
    <w:rsid w:val="001C43DB"/>
    <w:rsid w:val="001E3794"/>
    <w:rsid w:val="001F0536"/>
    <w:rsid w:val="001F7E56"/>
    <w:rsid w:val="002046FB"/>
    <w:rsid w:val="00212DC7"/>
    <w:rsid w:val="002154F1"/>
    <w:rsid w:val="00217E2B"/>
    <w:rsid w:val="00223D62"/>
    <w:rsid w:val="00225D7A"/>
    <w:rsid w:val="002371BC"/>
    <w:rsid w:val="00241D3D"/>
    <w:rsid w:val="0025707A"/>
    <w:rsid w:val="00260CC7"/>
    <w:rsid w:val="00267368"/>
    <w:rsid w:val="002748FF"/>
    <w:rsid w:val="002766A3"/>
    <w:rsid w:val="00291E54"/>
    <w:rsid w:val="0029577A"/>
    <w:rsid w:val="00295F24"/>
    <w:rsid w:val="0029747A"/>
    <w:rsid w:val="002A6B1C"/>
    <w:rsid w:val="002A7407"/>
    <w:rsid w:val="002B1009"/>
    <w:rsid w:val="002B5D41"/>
    <w:rsid w:val="002B719B"/>
    <w:rsid w:val="002C68AB"/>
    <w:rsid w:val="002D11E5"/>
    <w:rsid w:val="002D558E"/>
    <w:rsid w:val="002D7BCB"/>
    <w:rsid w:val="002E0030"/>
    <w:rsid w:val="002F6D79"/>
    <w:rsid w:val="00301770"/>
    <w:rsid w:val="00332FB4"/>
    <w:rsid w:val="003367D0"/>
    <w:rsid w:val="0034511C"/>
    <w:rsid w:val="00352D69"/>
    <w:rsid w:val="0035358F"/>
    <w:rsid w:val="00356683"/>
    <w:rsid w:val="00357F83"/>
    <w:rsid w:val="00366C4D"/>
    <w:rsid w:val="00372EE4"/>
    <w:rsid w:val="00377780"/>
    <w:rsid w:val="003B22EE"/>
    <w:rsid w:val="003D5D6F"/>
    <w:rsid w:val="003E254A"/>
    <w:rsid w:val="003E431A"/>
    <w:rsid w:val="0040574A"/>
    <w:rsid w:val="004148B2"/>
    <w:rsid w:val="00417D67"/>
    <w:rsid w:val="00421FF7"/>
    <w:rsid w:val="00445041"/>
    <w:rsid w:val="00446C47"/>
    <w:rsid w:val="0044765D"/>
    <w:rsid w:val="004562A2"/>
    <w:rsid w:val="00456C5C"/>
    <w:rsid w:val="00463C80"/>
    <w:rsid w:val="00482297"/>
    <w:rsid w:val="00490821"/>
    <w:rsid w:val="00492BD0"/>
    <w:rsid w:val="00494E1C"/>
    <w:rsid w:val="00496368"/>
    <w:rsid w:val="0049776F"/>
    <w:rsid w:val="004A4A90"/>
    <w:rsid w:val="004A5FB2"/>
    <w:rsid w:val="004B16AA"/>
    <w:rsid w:val="004B6581"/>
    <w:rsid w:val="004D4229"/>
    <w:rsid w:val="004D5D2D"/>
    <w:rsid w:val="004E227B"/>
    <w:rsid w:val="004E42A0"/>
    <w:rsid w:val="004F124C"/>
    <w:rsid w:val="00503053"/>
    <w:rsid w:val="0050504E"/>
    <w:rsid w:val="005145E8"/>
    <w:rsid w:val="005204CE"/>
    <w:rsid w:val="00523649"/>
    <w:rsid w:val="00525310"/>
    <w:rsid w:val="005331E2"/>
    <w:rsid w:val="005340D4"/>
    <w:rsid w:val="0054329E"/>
    <w:rsid w:val="005454AB"/>
    <w:rsid w:val="00547FB1"/>
    <w:rsid w:val="00550A29"/>
    <w:rsid w:val="00554105"/>
    <w:rsid w:val="00557654"/>
    <w:rsid w:val="0056416C"/>
    <w:rsid w:val="005652C2"/>
    <w:rsid w:val="005653D0"/>
    <w:rsid w:val="00565CAD"/>
    <w:rsid w:val="00566F5C"/>
    <w:rsid w:val="00572C16"/>
    <w:rsid w:val="00582D47"/>
    <w:rsid w:val="00585C39"/>
    <w:rsid w:val="00594223"/>
    <w:rsid w:val="005A5CCB"/>
    <w:rsid w:val="005C054D"/>
    <w:rsid w:val="005D0815"/>
    <w:rsid w:val="005F38E5"/>
    <w:rsid w:val="005F4E01"/>
    <w:rsid w:val="005F6BB5"/>
    <w:rsid w:val="00611E13"/>
    <w:rsid w:val="00615AA3"/>
    <w:rsid w:val="006176E8"/>
    <w:rsid w:val="006379C9"/>
    <w:rsid w:val="00640B37"/>
    <w:rsid w:val="0064200F"/>
    <w:rsid w:val="006560CC"/>
    <w:rsid w:val="00656432"/>
    <w:rsid w:val="00696F58"/>
    <w:rsid w:val="006A38E6"/>
    <w:rsid w:val="006B346D"/>
    <w:rsid w:val="006B4E96"/>
    <w:rsid w:val="006B5BBC"/>
    <w:rsid w:val="006D110C"/>
    <w:rsid w:val="006D32B4"/>
    <w:rsid w:val="006D3EA8"/>
    <w:rsid w:val="006E751A"/>
    <w:rsid w:val="006E752C"/>
    <w:rsid w:val="00700B6A"/>
    <w:rsid w:val="00701F61"/>
    <w:rsid w:val="00707146"/>
    <w:rsid w:val="007229B6"/>
    <w:rsid w:val="007271C2"/>
    <w:rsid w:val="00731BDD"/>
    <w:rsid w:val="0073253D"/>
    <w:rsid w:val="00732BF0"/>
    <w:rsid w:val="0073520E"/>
    <w:rsid w:val="007356F9"/>
    <w:rsid w:val="0074123C"/>
    <w:rsid w:val="00741C11"/>
    <w:rsid w:val="007576E3"/>
    <w:rsid w:val="00762E54"/>
    <w:rsid w:val="00771BB1"/>
    <w:rsid w:val="007760F6"/>
    <w:rsid w:val="00782547"/>
    <w:rsid w:val="00782E65"/>
    <w:rsid w:val="007B4A13"/>
    <w:rsid w:val="007B7CE2"/>
    <w:rsid w:val="007C49FA"/>
    <w:rsid w:val="007C567D"/>
    <w:rsid w:val="007C60D5"/>
    <w:rsid w:val="007D4827"/>
    <w:rsid w:val="007E085C"/>
    <w:rsid w:val="007E4285"/>
    <w:rsid w:val="007F3C24"/>
    <w:rsid w:val="008023D1"/>
    <w:rsid w:val="008033CE"/>
    <w:rsid w:val="00816ED8"/>
    <w:rsid w:val="00821535"/>
    <w:rsid w:val="00831467"/>
    <w:rsid w:val="008330A6"/>
    <w:rsid w:val="00841B6C"/>
    <w:rsid w:val="0084378C"/>
    <w:rsid w:val="0084588D"/>
    <w:rsid w:val="008515B7"/>
    <w:rsid w:val="00852FD6"/>
    <w:rsid w:val="00854CC8"/>
    <w:rsid w:val="00864B98"/>
    <w:rsid w:val="008723C1"/>
    <w:rsid w:val="00874853"/>
    <w:rsid w:val="008840B4"/>
    <w:rsid w:val="0088586A"/>
    <w:rsid w:val="00887E1D"/>
    <w:rsid w:val="00894667"/>
    <w:rsid w:val="008966A7"/>
    <w:rsid w:val="0089672F"/>
    <w:rsid w:val="008B16CB"/>
    <w:rsid w:val="008B1F13"/>
    <w:rsid w:val="008C1781"/>
    <w:rsid w:val="008C234D"/>
    <w:rsid w:val="008C5E43"/>
    <w:rsid w:val="008D61D7"/>
    <w:rsid w:val="008E1470"/>
    <w:rsid w:val="008F1FA9"/>
    <w:rsid w:val="009123DC"/>
    <w:rsid w:val="00913839"/>
    <w:rsid w:val="009158B7"/>
    <w:rsid w:val="009174D5"/>
    <w:rsid w:val="00922053"/>
    <w:rsid w:val="009261B4"/>
    <w:rsid w:val="00935E24"/>
    <w:rsid w:val="00941351"/>
    <w:rsid w:val="0095173B"/>
    <w:rsid w:val="0095247C"/>
    <w:rsid w:val="00953455"/>
    <w:rsid w:val="00955033"/>
    <w:rsid w:val="00955881"/>
    <w:rsid w:val="00955BA5"/>
    <w:rsid w:val="0096433F"/>
    <w:rsid w:val="00964456"/>
    <w:rsid w:val="00976CFA"/>
    <w:rsid w:val="009817EC"/>
    <w:rsid w:val="00984842"/>
    <w:rsid w:val="00985F71"/>
    <w:rsid w:val="00992895"/>
    <w:rsid w:val="00992911"/>
    <w:rsid w:val="009A473A"/>
    <w:rsid w:val="009A5412"/>
    <w:rsid w:val="009B2B20"/>
    <w:rsid w:val="009C5C1C"/>
    <w:rsid w:val="009D7DDC"/>
    <w:rsid w:val="009E193A"/>
    <w:rsid w:val="009F6F17"/>
    <w:rsid w:val="00A004A9"/>
    <w:rsid w:val="00A00C49"/>
    <w:rsid w:val="00A07A65"/>
    <w:rsid w:val="00A12196"/>
    <w:rsid w:val="00A43463"/>
    <w:rsid w:val="00A47FA8"/>
    <w:rsid w:val="00A50A8D"/>
    <w:rsid w:val="00A513B9"/>
    <w:rsid w:val="00A738FE"/>
    <w:rsid w:val="00A77392"/>
    <w:rsid w:val="00A8483E"/>
    <w:rsid w:val="00A941D5"/>
    <w:rsid w:val="00AA064E"/>
    <w:rsid w:val="00AA75EA"/>
    <w:rsid w:val="00AB046E"/>
    <w:rsid w:val="00AB3505"/>
    <w:rsid w:val="00AC114F"/>
    <w:rsid w:val="00AE2280"/>
    <w:rsid w:val="00AE5F90"/>
    <w:rsid w:val="00B06F95"/>
    <w:rsid w:val="00B23908"/>
    <w:rsid w:val="00B36437"/>
    <w:rsid w:val="00B4710D"/>
    <w:rsid w:val="00B47EA7"/>
    <w:rsid w:val="00B57BE7"/>
    <w:rsid w:val="00B63AEF"/>
    <w:rsid w:val="00B63B90"/>
    <w:rsid w:val="00B653FC"/>
    <w:rsid w:val="00B67842"/>
    <w:rsid w:val="00B706CD"/>
    <w:rsid w:val="00B70A24"/>
    <w:rsid w:val="00B72FDF"/>
    <w:rsid w:val="00B87621"/>
    <w:rsid w:val="00B92F0A"/>
    <w:rsid w:val="00B9378D"/>
    <w:rsid w:val="00BA3C7D"/>
    <w:rsid w:val="00BA4274"/>
    <w:rsid w:val="00BB0C5A"/>
    <w:rsid w:val="00BD2055"/>
    <w:rsid w:val="00BE4819"/>
    <w:rsid w:val="00BF0D06"/>
    <w:rsid w:val="00BF5E52"/>
    <w:rsid w:val="00C0389E"/>
    <w:rsid w:val="00C044E3"/>
    <w:rsid w:val="00C12F2D"/>
    <w:rsid w:val="00C14946"/>
    <w:rsid w:val="00C204A5"/>
    <w:rsid w:val="00C30906"/>
    <w:rsid w:val="00C40B7A"/>
    <w:rsid w:val="00C41275"/>
    <w:rsid w:val="00C53D72"/>
    <w:rsid w:val="00C62D21"/>
    <w:rsid w:val="00C64C64"/>
    <w:rsid w:val="00C65D07"/>
    <w:rsid w:val="00C943FD"/>
    <w:rsid w:val="00C94778"/>
    <w:rsid w:val="00C96C1B"/>
    <w:rsid w:val="00CA0B6A"/>
    <w:rsid w:val="00CA7D4E"/>
    <w:rsid w:val="00CB0507"/>
    <w:rsid w:val="00CB29D9"/>
    <w:rsid w:val="00CB2C72"/>
    <w:rsid w:val="00CB648C"/>
    <w:rsid w:val="00CE3CB2"/>
    <w:rsid w:val="00CF0744"/>
    <w:rsid w:val="00CF37FA"/>
    <w:rsid w:val="00D16B2B"/>
    <w:rsid w:val="00D23505"/>
    <w:rsid w:val="00D44757"/>
    <w:rsid w:val="00D543FC"/>
    <w:rsid w:val="00D556A7"/>
    <w:rsid w:val="00D7771F"/>
    <w:rsid w:val="00D77F29"/>
    <w:rsid w:val="00D80492"/>
    <w:rsid w:val="00D86A47"/>
    <w:rsid w:val="00D90DCF"/>
    <w:rsid w:val="00DA4800"/>
    <w:rsid w:val="00DB1611"/>
    <w:rsid w:val="00DD77E5"/>
    <w:rsid w:val="00DF448D"/>
    <w:rsid w:val="00E01083"/>
    <w:rsid w:val="00E01207"/>
    <w:rsid w:val="00E059F1"/>
    <w:rsid w:val="00E10154"/>
    <w:rsid w:val="00E12F77"/>
    <w:rsid w:val="00E22710"/>
    <w:rsid w:val="00E3749D"/>
    <w:rsid w:val="00E455E2"/>
    <w:rsid w:val="00E54562"/>
    <w:rsid w:val="00E62A24"/>
    <w:rsid w:val="00E64EC7"/>
    <w:rsid w:val="00E654C5"/>
    <w:rsid w:val="00E66490"/>
    <w:rsid w:val="00E66998"/>
    <w:rsid w:val="00E71A32"/>
    <w:rsid w:val="00E71ACD"/>
    <w:rsid w:val="00E75A97"/>
    <w:rsid w:val="00E760DD"/>
    <w:rsid w:val="00E92C3A"/>
    <w:rsid w:val="00E964CF"/>
    <w:rsid w:val="00EB3370"/>
    <w:rsid w:val="00EB38C1"/>
    <w:rsid w:val="00EB4789"/>
    <w:rsid w:val="00EC0379"/>
    <w:rsid w:val="00EC05E2"/>
    <w:rsid w:val="00EC33A1"/>
    <w:rsid w:val="00ED6431"/>
    <w:rsid w:val="00EE13CA"/>
    <w:rsid w:val="00EF6FAD"/>
    <w:rsid w:val="00F1090F"/>
    <w:rsid w:val="00F15D24"/>
    <w:rsid w:val="00F57D83"/>
    <w:rsid w:val="00F641BF"/>
    <w:rsid w:val="00F658A4"/>
    <w:rsid w:val="00F704FE"/>
    <w:rsid w:val="00F718C1"/>
    <w:rsid w:val="00F7509F"/>
    <w:rsid w:val="00F767DB"/>
    <w:rsid w:val="00F816CE"/>
    <w:rsid w:val="00F85B1E"/>
    <w:rsid w:val="00F974D9"/>
    <w:rsid w:val="00FB2C3C"/>
    <w:rsid w:val="00FB5D85"/>
    <w:rsid w:val="00FC217E"/>
    <w:rsid w:val="00FE243E"/>
    <w:rsid w:val="0115375D"/>
    <w:rsid w:val="011B14F7"/>
    <w:rsid w:val="017C765C"/>
    <w:rsid w:val="01CC7DD8"/>
    <w:rsid w:val="02203473"/>
    <w:rsid w:val="027F2910"/>
    <w:rsid w:val="029A1796"/>
    <w:rsid w:val="02BF7D78"/>
    <w:rsid w:val="02C10BC4"/>
    <w:rsid w:val="02F37843"/>
    <w:rsid w:val="031E451D"/>
    <w:rsid w:val="032844E8"/>
    <w:rsid w:val="036D60C9"/>
    <w:rsid w:val="03BC1A13"/>
    <w:rsid w:val="03F57B9E"/>
    <w:rsid w:val="04931536"/>
    <w:rsid w:val="04FE4F42"/>
    <w:rsid w:val="05226784"/>
    <w:rsid w:val="05446710"/>
    <w:rsid w:val="05B87248"/>
    <w:rsid w:val="05E21504"/>
    <w:rsid w:val="06521456"/>
    <w:rsid w:val="06C74ECC"/>
    <w:rsid w:val="07D668A3"/>
    <w:rsid w:val="07FD030D"/>
    <w:rsid w:val="0934348B"/>
    <w:rsid w:val="094513F4"/>
    <w:rsid w:val="09546F40"/>
    <w:rsid w:val="097A6F84"/>
    <w:rsid w:val="0990794B"/>
    <w:rsid w:val="0A062EEE"/>
    <w:rsid w:val="0A4F7A39"/>
    <w:rsid w:val="0AA4569E"/>
    <w:rsid w:val="0AEC140F"/>
    <w:rsid w:val="0AF14D09"/>
    <w:rsid w:val="0AF773EE"/>
    <w:rsid w:val="0B176CED"/>
    <w:rsid w:val="0B1960B9"/>
    <w:rsid w:val="0B23505D"/>
    <w:rsid w:val="0B284BB2"/>
    <w:rsid w:val="0B2E423E"/>
    <w:rsid w:val="0B5D01A7"/>
    <w:rsid w:val="0B782461"/>
    <w:rsid w:val="0B7E024F"/>
    <w:rsid w:val="0BA34192"/>
    <w:rsid w:val="0BB43D0D"/>
    <w:rsid w:val="0BF06EF9"/>
    <w:rsid w:val="0C0E3CA1"/>
    <w:rsid w:val="0C34595A"/>
    <w:rsid w:val="0CC54A24"/>
    <w:rsid w:val="0E670C66"/>
    <w:rsid w:val="0EAA3BFE"/>
    <w:rsid w:val="0EEF44E7"/>
    <w:rsid w:val="0EF36216"/>
    <w:rsid w:val="0F677115"/>
    <w:rsid w:val="0FCC40CF"/>
    <w:rsid w:val="0FEF0DAA"/>
    <w:rsid w:val="0FF045D0"/>
    <w:rsid w:val="0FF12C5D"/>
    <w:rsid w:val="107E7EDE"/>
    <w:rsid w:val="10EC25F0"/>
    <w:rsid w:val="11401F75"/>
    <w:rsid w:val="11600BFF"/>
    <w:rsid w:val="116651FF"/>
    <w:rsid w:val="117F40B1"/>
    <w:rsid w:val="11A143EC"/>
    <w:rsid w:val="11E13CF7"/>
    <w:rsid w:val="129D55CD"/>
    <w:rsid w:val="12B544C5"/>
    <w:rsid w:val="13285039"/>
    <w:rsid w:val="134942F7"/>
    <w:rsid w:val="13B872BD"/>
    <w:rsid w:val="13FA4345"/>
    <w:rsid w:val="147442A5"/>
    <w:rsid w:val="1494635D"/>
    <w:rsid w:val="14DA530C"/>
    <w:rsid w:val="15114421"/>
    <w:rsid w:val="15267814"/>
    <w:rsid w:val="153A6A04"/>
    <w:rsid w:val="155F4841"/>
    <w:rsid w:val="157905F8"/>
    <w:rsid w:val="15DD7789"/>
    <w:rsid w:val="15F44E6B"/>
    <w:rsid w:val="16441DD6"/>
    <w:rsid w:val="16495F10"/>
    <w:rsid w:val="16AA1F93"/>
    <w:rsid w:val="16C2359C"/>
    <w:rsid w:val="16F0625F"/>
    <w:rsid w:val="170448C1"/>
    <w:rsid w:val="17445071"/>
    <w:rsid w:val="17991A4C"/>
    <w:rsid w:val="17FA625F"/>
    <w:rsid w:val="18333DC5"/>
    <w:rsid w:val="183A6B0C"/>
    <w:rsid w:val="18601221"/>
    <w:rsid w:val="186715C1"/>
    <w:rsid w:val="1892188D"/>
    <w:rsid w:val="18D7440C"/>
    <w:rsid w:val="18F5778C"/>
    <w:rsid w:val="197D2E0E"/>
    <w:rsid w:val="19EB5BB5"/>
    <w:rsid w:val="1A4B3E8D"/>
    <w:rsid w:val="1A9B12E5"/>
    <w:rsid w:val="1AEA2217"/>
    <w:rsid w:val="1B4643BF"/>
    <w:rsid w:val="1B81624D"/>
    <w:rsid w:val="1BBC6AD9"/>
    <w:rsid w:val="1BC44911"/>
    <w:rsid w:val="1BFC2DD0"/>
    <w:rsid w:val="1C295DAD"/>
    <w:rsid w:val="1C7865F4"/>
    <w:rsid w:val="1C7F2508"/>
    <w:rsid w:val="1CEA2AE1"/>
    <w:rsid w:val="1D63666E"/>
    <w:rsid w:val="1DFD3F0F"/>
    <w:rsid w:val="1E6D4F7E"/>
    <w:rsid w:val="1E6E4296"/>
    <w:rsid w:val="1EC076CA"/>
    <w:rsid w:val="1EC87663"/>
    <w:rsid w:val="1ECF26FD"/>
    <w:rsid w:val="1EDD2F09"/>
    <w:rsid w:val="1F833877"/>
    <w:rsid w:val="1FE6738D"/>
    <w:rsid w:val="209A5460"/>
    <w:rsid w:val="20E0337F"/>
    <w:rsid w:val="214E7E75"/>
    <w:rsid w:val="21652A7A"/>
    <w:rsid w:val="22144EF4"/>
    <w:rsid w:val="22A60733"/>
    <w:rsid w:val="232858C1"/>
    <w:rsid w:val="243948BB"/>
    <w:rsid w:val="24443260"/>
    <w:rsid w:val="24575ED2"/>
    <w:rsid w:val="24C06CFE"/>
    <w:rsid w:val="251418D0"/>
    <w:rsid w:val="25157CAB"/>
    <w:rsid w:val="25763640"/>
    <w:rsid w:val="25A6125C"/>
    <w:rsid w:val="26960789"/>
    <w:rsid w:val="26A11FEB"/>
    <w:rsid w:val="274E3D6A"/>
    <w:rsid w:val="279E1A67"/>
    <w:rsid w:val="27A00000"/>
    <w:rsid w:val="27A60200"/>
    <w:rsid w:val="27AE26A0"/>
    <w:rsid w:val="27D06FAB"/>
    <w:rsid w:val="284222D5"/>
    <w:rsid w:val="28487290"/>
    <w:rsid w:val="284E50E5"/>
    <w:rsid w:val="287E5AF1"/>
    <w:rsid w:val="28A5491D"/>
    <w:rsid w:val="28B41490"/>
    <w:rsid w:val="28E47D4F"/>
    <w:rsid w:val="29035BE9"/>
    <w:rsid w:val="29B302D0"/>
    <w:rsid w:val="2AA04F19"/>
    <w:rsid w:val="2AC23F4B"/>
    <w:rsid w:val="2AD96312"/>
    <w:rsid w:val="2B1F40D2"/>
    <w:rsid w:val="2B344D0E"/>
    <w:rsid w:val="2B9401B1"/>
    <w:rsid w:val="2B9B158B"/>
    <w:rsid w:val="2CA30211"/>
    <w:rsid w:val="2D545FB6"/>
    <w:rsid w:val="2D977DAE"/>
    <w:rsid w:val="2DF81C33"/>
    <w:rsid w:val="2E433033"/>
    <w:rsid w:val="2EC36728"/>
    <w:rsid w:val="2ECD7E03"/>
    <w:rsid w:val="2F6B0382"/>
    <w:rsid w:val="2F953439"/>
    <w:rsid w:val="2FDA274C"/>
    <w:rsid w:val="30214A63"/>
    <w:rsid w:val="306E4BAD"/>
    <w:rsid w:val="309A0112"/>
    <w:rsid w:val="31507431"/>
    <w:rsid w:val="31675200"/>
    <w:rsid w:val="321D1339"/>
    <w:rsid w:val="32356A97"/>
    <w:rsid w:val="32A56A75"/>
    <w:rsid w:val="32E47647"/>
    <w:rsid w:val="33972C3E"/>
    <w:rsid w:val="33B75B0A"/>
    <w:rsid w:val="33DA6FE6"/>
    <w:rsid w:val="34194D58"/>
    <w:rsid w:val="341F32BF"/>
    <w:rsid w:val="342A436B"/>
    <w:rsid w:val="34C9758F"/>
    <w:rsid w:val="34FF23A6"/>
    <w:rsid w:val="350A2FB8"/>
    <w:rsid w:val="353B3BF8"/>
    <w:rsid w:val="354A623E"/>
    <w:rsid w:val="35A35696"/>
    <w:rsid w:val="36815426"/>
    <w:rsid w:val="36EE3BF7"/>
    <w:rsid w:val="36F23C74"/>
    <w:rsid w:val="3707544F"/>
    <w:rsid w:val="37091A95"/>
    <w:rsid w:val="376017FB"/>
    <w:rsid w:val="37F65A5C"/>
    <w:rsid w:val="382D0630"/>
    <w:rsid w:val="383204EA"/>
    <w:rsid w:val="38856350"/>
    <w:rsid w:val="38E61E7B"/>
    <w:rsid w:val="3952738E"/>
    <w:rsid w:val="39A73F43"/>
    <w:rsid w:val="39A93C30"/>
    <w:rsid w:val="39BD4916"/>
    <w:rsid w:val="39D96C03"/>
    <w:rsid w:val="39E32459"/>
    <w:rsid w:val="39FE619D"/>
    <w:rsid w:val="3AA10E62"/>
    <w:rsid w:val="3AB05814"/>
    <w:rsid w:val="3ACE2A04"/>
    <w:rsid w:val="3B0D54EE"/>
    <w:rsid w:val="3B2C5E04"/>
    <w:rsid w:val="3B520D45"/>
    <w:rsid w:val="3BD913DE"/>
    <w:rsid w:val="3C0C4C1D"/>
    <w:rsid w:val="3C2E6A99"/>
    <w:rsid w:val="3CE6205D"/>
    <w:rsid w:val="3D044E82"/>
    <w:rsid w:val="3D0D563F"/>
    <w:rsid w:val="3D5D2C3F"/>
    <w:rsid w:val="3DF61CEB"/>
    <w:rsid w:val="3E042AA5"/>
    <w:rsid w:val="3E317DEF"/>
    <w:rsid w:val="3E8F3587"/>
    <w:rsid w:val="3ECA0989"/>
    <w:rsid w:val="3FA20DC5"/>
    <w:rsid w:val="3FD20A9A"/>
    <w:rsid w:val="40197A7A"/>
    <w:rsid w:val="408A213E"/>
    <w:rsid w:val="40DA015E"/>
    <w:rsid w:val="40DD05CA"/>
    <w:rsid w:val="41373647"/>
    <w:rsid w:val="41393263"/>
    <w:rsid w:val="41536D70"/>
    <w:rsid w:val="416943B3"/>
    <w:rsid w:val="41846E8E"/>
    <w:rsid w:val="419D7438"/>
    <w:rsid w:val="42507F6F"/>
    <w:rsid w:val="42780B62"/>
    <w:rsid w:val="4315742F"/>
    <w:rsid w:val="433617B9"/>
    <w:rsid w:val="43742C35"/>
    <w:rsid w:val="4398367A"/>
    <w:rsid w:val="43D03F4A"/>
    <w:rsid w:val="43E30E9C"/>
    <w:rsid w:val="442E5F22"/>
    <w:rsid w:val="44CA2A9A"/>
    <w:rsid w:val="44CA7E61"/>
    <w:rsid w:val="454E24F8"/>
    <w:rsid w:val="456B4D6D"/>
    <w:rsid w:val="457D7FBD"/>
    <w:rsid w:val="45987A24"/>
    <w:rsid w:val="45C70017"/>
    <w:rsid w:val="45D654C6"/>
    <w:rsid w:val="45EF1BBC"/>
    <w:rsid w:val="46227F7B"/>
    <w:rsid w:val="46482FA9"/>
    <w:rsid w:val="464E132C"/>
    <w:rsid w:val="46DD61B9"/>
    <w:rsid w:val="475C38EE"/>
    <w:rsid w:val="48081F8F"/>
    <w:rsid w:val="491D52D6"/>
    <w:rsid w:val="494737FD"/>
    <w:rsid w:val="49915B3A"/>
    <w:rsid w:val="4A110F31"/>
    <w:rsid w:val="4A2F6E72"/>
    <w:rsid w:val="4A9A7D59"/>
    <w:rsid w:val="4AC1448D"/>
    <w:rsid w:val="4AD36C14"/>
    <w:rsid w:val="4AD84F72"/>
    <w:rsid w:val="4AE71482"/>
    <w:rsid w:val="4AE764FE"/>
    <w:rsid w:val="4B200DC8"/>
    <w:rsid w:val="4B5F07FC"/>
    <w:rsid w:val="4C097701"/>
    <w:rsid w:val="4C13619D"/>
    <w:rsid w:val="4C1F7824"/>
    <w:rsid w:val="4C6E4433"/>
    <w:rsid w:val="4CBF0AF7"/>
    <w:rsid w:val="4DF74D1B"/>
    <w:rsid w:val="4E3C5218"/>
    <w:rsid w:val="4E7C0F60"/>
    <w:rsid w:val="4E7F42DE"/>
    <w:rsid w:val="4EEE7C9D"/>
    <w:rsid w:val="4EF446A9"/>
    <w:rsid w:val="4F1F2FCC"/>
    <w:rsid w:val="4F2A61AF"/>
    <w:rsid w:val="4F5A5F69"/>
    <w:rsid w:val="4FA606C6"/>
    <w:rsid w:val="4FDB7997"/>
    <w:rsid w:val="500A44E4"/>
    <w:rsid w:val="50210557"/>
    <w:rsid w:val="50343438"/>
    <w:rsid w:val="505C77A0"/>
    <w:rsid w:val="507342F1"/>
    <w:rsid w:val="50974594"/>
    <w:rsid w:val="50C678E1"/>
    <w:rsid w:val="518D4325"/>
    <w:rsid w:val="51943D0B"/>
    <w:rsid w:val="51B96380"/>
    <w:rsid w:val="52040A39"/>
    <w:rsid w:val="531E4296"/>
    <w:rsid w:val="53385317"/>
    <w:rsid w:val="538544CC"/>
    <w:rsid w:val="53BF0813"/>
    <w:rsid w:val="53D97067"/>
    <w:rsid w:val="53DC4E5B"/>
    <w:rsid w:val="543B2F9C"/>
    <w:rsid w:val="54665F18"/>
    <w:rsid w:val="547F0E90"/>
    <w:rsid w:val="54C80C47"/>
    <w:rsid w:val="54E94CFB"/>
    <w:rsid w:val="55196DEA"/>
    <w:rsid w:val="552E653A"/>
    <w:rsid w:val="55395A8A"/>
    <w:rsid w:val="5574701B"/>
    <w:rsid w:val="56021713"/>
    <w:rsid w:val="56030CAA"/>
    <w:rsid w:val="56185183"/>
    <w:rsid w:val="561A02A8"/>
    <w:rsid w:val="56C976E4"/>
    <w:rsid w:val="57847AF2"/>
    <w:rsid w:val="57AE7A4D"/>
    <w:rsid w:val="57DC4A70"/>
    <w:rsid w:val="57EF6B13"/>
    <w:rsid w:val="582E510F"/>
    <w:rsid w:val="5859505A"/>
    <w:rsid w:val="585F0C70"/>
    <w:rsid w:val="58785FFD"/>
    <w:rsid w:val="58CB2A87"/>
    <w:rsid w:val="592934FA"/>
    <w:rsid w:val="593167F7"/>
    <w:rsid w:val="59511B73"/>
    <w:rsid w:val="595748EC"/>
    <w:rsid w:val="595E2E05"/>
    <w:rsid w:val="59E375BC"/>
    <w:rsid w:val="59E85598"/>
    <w:rsid w:val="5A641C4F"/>
    <w:rsid w:val="5A7E55A6"/>
    <w:rsid w:val="5A817808"/>
    <w:rsid w:val="5B6B0343"/>
    <w:rsid w:val="5B89318E"/>
    <w:rsid w:val="5BE45F37"/>
    <w:rsid w:val="5C0F4872"/>
    <w:rsid w:val="5C21628F"/>
    <w:rsid w:val="5C246E26"/>
    <w:rsid w:val="5C505D0D"/>
    <w:rsid w:val="5C5B29FD"/>
    <w:rsid w:val="5C8B1FC4"/>
    <w:rsid w:val="5CAB38A1"/>
    <w:rsid w:val="5CD8446D"/>
    <w:rsid w:val="5CE3755D"/>
    <w:rsid w:val="5CE64DCC"/>
    <w:rsid w:val="5DA9378B"/>
    <w:rsid w:val="5E3E143E"/>
    <w:rsid w:val="5E5C0A2E"/>
    <w:rsid w:val="5E6427FE"/>
    <w:rsid w:val="5F466404"/>
    <w:rsid w:val="5FBA5CF8"/>
    <w:rsid w:val="5FEA4715"/>
    <w:rsid w:val="602E7106"/>
    <w:rsid w:val="60334C3E"/>
    <w:rsid w:val="60432BD8"/>
    <w:rsid w:val="608A12CD"/>
    <w:rsid w:val="609B792C"/>
    <w:rsid w:val="60B76A0B"/>
    <w:rsid w:val="60C33845"/>
    <w:rsid w:val="615E0663"/>
    <w:rsid w:val="61657049"/>
    <w:rsid w:val="61AB3987"/>
    <w:rsid w:val="6202292C"/>
    <w:rsid w:val="62547CD1"/>
    <w:rsid w:val="626D2F2A"/>
    <w:rsid w:val="63407B57"/>
    <w:rsid w:val="63936D24"/>
    <w:rsid w:val="63940302"/>
    <w:rsid w:val="64886A26"/>
    <w:rsid w:val="651622AC"/>
    <w:rsid w:val="659558A8"/>
    <w:rsid w:val="660E6D29"/>
    <w:rsid w:val="661D1D0A"/>
    <w:rsid w:val="664D6FB7"/>
    <w:rsid w:val="66771BDD"/>
    <w:rsid w:val="66806074"/>
    <w:rsid w:val="669266BE"/>
    <w:rsid w:val="66B30A22"/>
    <w:rsid w:val="66C633F8"/>
    <w:rsid w:val="66DC4A2D"/>
    <w:rsid w:val="679B15AC"/>
    <w:rsid w:val="67DB44B9"/>
    <w:rsid w:val="67F64F78"/>
    <w:rsid w:val="680D246D"/>
    <w:rsid w:val="689B6786"/>
    <w:rsid w:val="68EF60D0"/>
    <w:rsid w:val="68F85BA3"/>
    <w:rsid w:val="695A7E0E"/>
    <w:rsid w:val="69BA0F05"/>
    <w:rsid w:val="6A6A33DB"/>
    <w:rsid w:val="6A7616B8"/>
    <w:rsid w:val="6B2470F9"/>
    <w:rsid w:val="6B2D7D28"/>
    <w:rsid w:val="6B7C4414"/>
    <w:rsid w:val="6C3402B5"/>
    <w:rsid w:val="6C6B6BA9"/>
    <w:rsid w:val="6CF03817"/>
    <w:rsid w:val="6D2E3748"/>
    <w:rsid w:val="6D4F7EAF"/>
    <w:rsid w:val="6D670B03"/>
    <w:rsid w:val="6DC00FA7"/>
    <w:rsid w:val="6DC76061"/>
    <w:rsid w:val="6E453CCE"/>
    <w:rsid w:val="6E8161D0"/>
    <w:rsid w:val="6EBE03EB"/>
    <w:rsid w:val="6ECE459F"/>
    <w:rsid w:val="6EE21E49"/>
    <w:rsid w:val="6EF81C93"/>
    <w:rsid w:val="6F2728DB"/>
    <w:rsid w:val="6F433E8D"/>
    <w:rsid w:val="6F8E0593"/>
    <w:rsid w:val="6FA44FF3"/>
    <w:rsid w:val="6FAD0112"/>
    <w:rsid w:val="704A5F7F"/>
    <w:rsid w:val="71931BC0"/>
    <w:rsid w:val="71A866E4"/>
    <w:rsid w:val="721C227F"/>
    <w:rsid w:val="72B96F3C"/>
    <w:rsid w:val="72CB0B27"/>
    <w:rsid w:val="72CC3775"/>
    <w:rsid w:val="730144F0"/>
    <w:rsid w:val="73690991"/>
    <w:rsid w:val="73880A63"/>
    <w:rsid w:val="73B938EE"/>
    <w:rsid w:val="74781D77"/>
    <w:rsid w:val="74883805"/>
    <w:rsid w:val="749B4FC1"/>
    <w:rsid w:val="74A178F2"/>
    <w:rsid w:val="751F69DE"/>
    <w:rsid w:val="75935AAB"/>
    <w:rsid w:val="75953A86"/>
    <w:rsid w:val="75AC1DA3"/>
    <w:rsid w:val="75C0410C"/>
    <w:rsid w:val="76454BF6"/>
    <w:rsid w:val="765D1590"/>
    <w:rsid w:val="7694756E"/>
    <w:rsid w:val="77A670B5"/>
    <w:rsid w:val="77EF1933"/>
    <w:rsid w:val="780E4897"/>
    <w:rsid w:val="786207D6"/>
    <w:rsid w:val="78651C81"/>
    <w:rsid w:val="78917F72"/>
    <w:rsid w:val="78ED294D"/>
    <w:rsid w:val="79725DF0"/>
    <w:rsid w:val="79E226C8"/>
    <w:rsid w:val="79E655DC"/>
    <w:rsid w:val="7A107E91"/>
    <w:rsid w:val="7A2B3EA1"/>
    <w:rsid w:val="7A482943"/>
    <w:rsid w:val="7ADF7A63"/>
    <w:rsid w:val="7B2F7457"/>
    <w:rsid w:val="7B3C2FD6"/>
    <w:rsid w:val="7B596439"/>
    <w:rsid w:val="7BEC08DF"/>
    <w:rsid w:val="7C0F76F6"/>
    <w:rsid w:val="7C133A17"/>
    <w:rsid w:val="7C634080"/>
    <w:rsid w:val="7CD202BA"/>
    <w:rsid w:val="7D104351"/>
    <w:rsid w:val="7DE539D4"/>
    <w:rsid w:val="7E21714A"/>
    <w:rsid w:val="7ED611FF"/>
    <w:rsid w:val="7F020D3A"/>
    <w:rsid w:val="7F190739"/>
    <w:rsid w:val="7F1B03D3"/>
    <w:rsid w:val="7F1C5F6C"/>
    <w:rsid w:val="7F1D6311"/>
    <w:rsid w:val="7F37488B"/>
    <w:rsid w:val="7FEB5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uiPriority="99" w:name="page number"/>
    <w:lsdException w:qFormat="1" w:unhideWhenUsed="0" w:uiPriority="99" w:semiHidden="0"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paragraph" w:styleId="3">
    <w:name w:val="heading 1"/>
    <w:basedOn w:val="1"/>
    <w:next w:val="1"/>
    <w:link w:val="55"/>
    <w:autoRedefine/>
    <w:qFormat/>
    <w:uiPriority w:val="9"/>
    <w:pPr>
      <w:keepNext/>
      <w:keepLines/>
      <w:spacing w:before="340" w:after="330" w:line="578" w:lineRule="auto"/>
      <w:outlineLvl w:val="0"/>
    </w:pPr>
    <w:rPr>
      <w:rFonts w:ascii="Times New Roman" w:hAnsi="Times New Roman" w:eastAsia="黑体"/>
      <w:b/>
      <w:bCs/>
      <w:kern w:val="44"/>
      <w:sz w:val="36"/>
      <w:szCs w:val="44"/>
    </w:rPr>
  </w:style>
  <w:style w:type="paragraph" w:styleId="4">
    <w:name w:val="heading 2"/>
    <w:basedOn w:val="1"/>
    <w:next w:val="1"/>
    <w:link w:val="56"/>
    <w:autoRedefine/>
    <w:unhideWhenUsed/>
    <w:qFormat/>
    <w:uiPriority w:val="9"/>
    <w:pPr>
      <w:keepNext/>
      <w:keepLines/>
      <w:spacing w:before="260" w:after="260" w:line="416" w:lineRule="auto"/>
      <w:outlineLvl w:val="1"/>
    </w:pPr>
    <w:rPr>
      <w:rFonts w:ascii="Cambria" w:hAnsi="Cambria" w:eastAsia="宋体"/>
      <w:b/>
      <w:bCs/>
      <w:kern w:val="0"/>
      <w:sz w:val="32"/>
      <w:szCs w:val="32"/>
    </w:rPr>
  </w:style>
  <w:style w:type="paragraph" w:styleId="5">
    <w:name w:val="heading 3"/>
    <w:basedOn w:val="1"/>
    <w:next w:val="1"/>
    <w:link w:val="57"/>
    <w:autoRedefine/>
    <w:unhideWhenUsed/>
    <w:qFormat/>
    <w:uiPriority w:val="9"/>
    <w:pPr>
      <w:keepNext/>
      <w:keepLines/>
      <w:spacing w:before="140" w:after="140" w:line="360" w:lineRule="auto"/>
      <w:outlineLvl w:val="2"/>
    </w:pPr>
    <w:rPr>
      <w:rFonts w:ascii="Times New Roman" w:hAnsi="Times New Roman" w:eastAsia="黑体"/>
      <w:sz w:val="30"/>
      <w:szCs w:val="30"/>
    </w:rPr>
  </w:style>
  <w:style w:type="paragraph" w:styleId="6">
    <w:name w:val="heading 4"/>
    <w:basedOn w:val="7"/>
    <w:next w:val="1"/>
    <w:link w:val="58"/>
    <w:autoRedefine/>
    <w:semiHidden/>
    <w:unhideWhenUsed/>
    <w:qFormat/>
    <w:uiPriority w:val="9"/>
    <w:pPr>
      <w:outlineLvl w:val="3"/>
    </w:pPr>
    <w:rPr>
      <w:rFonts w:ascii="Times New Roman" w:hAnsi="Times New Roman" w:eastAsia="黑体" w:cs="Times New Roman"/>
      <w:color w:val="0070C0"/>
      <w:sz w:val="28"/>
      <w:szCs w:val="28"/>
    </w:rPr>
  </w:style>
  <w:style w:type="paragraph" w:styleId="8">
    <w:name w:val="heading 5"/>
    <w:basedOn w:val="1"/>
    <w:next w:val="1"/>
    <w:link w:val="54"/>
    <w:autoRedefine/>
    <w:semiHidden/>
    <w:unhideWhenUsed/>
    <w:qFormat/>
    <w:uiPriority w:val="9"/>
    <w:pPr>
      <w:keepNext/>
      <w:keepLines/>
      <w:spacing w:before="280" w:after="290" w:line="376" w:lineRule="auto"/>
      <w:outlineLvl w:val="4"/>
    </w:pPr>
    <w:rPr>
      <w:rFonts w:ascii="Calibri" w:hAnsi="Calibri" w:eastAsia="宋体"/>
      <w:b/>
      <w:bCs/>
      <w:sz w:val="28"/>
      <w:szCs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1"/>
    <w:basedOn w:val="1"/>
    <w:autoRedefine/>
    <w:qFormat/>
    <w:uiPriority w:val="0"/>
    <w:pPr>
      <w:spacing w:line="500" w:lineRule="exact"/>
      <w:ind w:right="26" w:rightChars="8"/>
    </w:pPr>
    <w:rPr>
      <w:rFonts w:ascii="楷体_GB2312" w:eastAsia="楷体_GB2312"/>
      <w:szCs w:val="32"/>
    </w:rPr>
  </w:style>
  <w:style w:type="paragraph" w:customStyle="1" w:styleId="7">
    <w:name w:val="Default"/>
    <w:autoRedefine/>
    <w:qFormat/>
    <w:uiPriority w:val="0"/>
    <w:pPr>
      <w:widowControl w:val="0"/>
      <w:autoSpaceDE w:val="0"/>
      <w:autoSpaceDN w:val="0"/>
      <w:adjustRightInd w:val="0"/>
    </w:pPr>
    <w:rPr>
      <w:rFonts w:ascii="仿宋" w:hAnsi="等线" w:eastAsia="仿宋" w:cs="仿宋"/>
      <w:color w:val="000000"/>
      <w:sz w:val="24"/>
      <w:szCs w:val="24"/>
      <w:lang w:val="en-US" w:eastAsia="zh-CN" w:bidi="ar-SA"/>
    </w:rPr>
  </w:style>
  <w:style w:type="paragraph" w:styleId="9">
    <w:name w:val="toc 7"/>
    <w:basedOn w:val="1"/>
    <w:next w:val="1"/>
    <w:autoRedefine/>
    <w:qFormat/>
    <w:uiPriority w:val="39"/>
    <w:pPr>
      <w:ind w:left="2520" w:leftChars="1200"/>
    </w:pPr>
    <w:rPr>
      <w:rFonts w:ascii="Calibri" w:hAnsi="Calibri" w:eastAsia="宋体" w:cs="Times New Roman"/>
    </w:rPr>
  </w:style>
  <w:style w:type="paragraph" w:styleId="10">
    <w:name w:val="Normal Indent"/>
    <w:basedOn w:val="1"/>
    <w:autoRedefine/>
    <w:qFormat/>
    <w:uiPriority w:val="0"/>
    <w:pPr>
      <w:ind w:firstLine="420" w:firstLineChars="200"/>
    </w:pPr>
    <w:rPr>
      <w:rFonts w:ascii="Times New Roman" w:hAnsi="Times New Roman" w:eastAsia="仿宋_GB2312"/>
      <w:sz w:val="32"/>
    </w:rPr>
  </w:style>
  <w:style w:type="paragraph" w:styleId="11">
    <w:name w:val="caption"/>
    <w:basedOn w:val="1"/>
    <w:next w:val="1"/>
    <w:autoRedefine/>
    <w:qFormat/>
    <w:uiPriority w:val="35"/>
    <w:pPr>
      <w:keepNext/>
      <w:spacing w:line="560" w:lineRule="exact"/>
      <w:jc w:val="center"/>
    </w:pPr>
    <w:rPr>
      <w:rFonts w:ascii="Calibri Light" w:hAnsi="Calibri Light" w:eastAsia="黑体"/>
      <w:b/>
      <w:sz w:val="24"/>
      <w:szCs w:val="20"/>
    </w:rPr>
  </w:style>
  <w:style w:type="paragraph" w:styleId="12">
    <w:name w:val="Document Map"/>
    <w:basedOn w:val="1"/>
    <w:link w:val="60"/>
    <w:autoRedefine/>
    <w:qFormat/>
    <w:uiPriority w:val="99"/>
    <w:rPr>
      <w:rFonts w:ascii="宋体" w:hAnsi="Calibri" w:eastAsia="宋体"/>
      <w:kern w:val="0"/>
      <w:sz w:val="18"/>
      <w:szCs w:val="18"/>
    </w:rPr>
  </w:style>
  <w:style w:type="paragraph" w:styleId="13">
    <w:name w:val="annotation text"/>
    <w:basedOn w:val="1"/>
    <w:link w:val="62"/>
    <w:autoRedefine/>
    <w:qFormat/>
    <w:uiPriority w:val="99"/>
    <w:pPr>
      <w:jc w:val="left"/>
    </w:pPr>
    <w:rPr>
      <w:kern w:val="0"/>
      <w:sz w:val="20"/>
      <w:szCs w:val="20"/>
    </w:rPr>
  </w:style>
  <w:style w:type="paragraph" w:styleId="14">
    <w:name w:val="Body Text"/>
    <w:basedOn w:val="1"/>
    <w:next w:val="1"/>
    <w:link w:val="64"/>
    <w:autoRedefine/>
    <w:qFormat/>
    <w:uiPriority w:val="1"/>
    <w:pPr>
      <w:autoSpaceDE w:val="0"/>
      <w:autoSpaceDN w:val="0"/>
      <w:jc w:val="left"/>
    </w:pPr>
    <w:rPr>
      <w:rFonts w:ascii="仿宋_GB2312" w:hAnsi="仿宋_GB2312" w:eastAsia="仿宋_GB2312"/>
      <w:kern w:val="0"/>
      <w:sz w:val="32"/>
      <w:szCs w:val="32"/>
      <w:lang w:eastAsia="en-US"/>
    </w:rPr>
  </w:style>
  <w:style w:type="paragraph" w:styleId="15">
    <w:name w:val="toc 5"/>
    <w:basedOn w:val="1"/>
    <w:next w:val="1"/>
    <w:autoRedefine/>
    <w:qFormat/>
    <w:uiPriority w:val="39"/>
    <w:pPr>
      <w:ind w:left="1680" w:leftChars="800"/>
    </w:pPr>
    <w:rPr>
      <w:rFonts w:ascii="Calibri" w:hAnsi="Calibri" w:eastAsia="宋体" w:cs="Times New Roman"/>
    </w:rPr>
  </w:style>
  <w:style w:type="paragraph" w:styleId="16">
    <w:name w:val="toc 3"/>
    <w:basedOn w:val="1"/>
    <w:next w:val="1"/>
    <w:autoRedefine/>
    <w:qFormat/>
    <w:uiPriority w:val="39"/>
    <w:pPr>
      <w:tabs>
        <w:tab w:val="right" w:leader="dot" w:pos="8296"/>
      </w:tabs>
      <w:adjustRightInd w:val="0"/>
      <w:snapToGrid w:val="0"/>
      <w:spacing w:before="50" w:after="50"/>
      <w:ind w:left="100" w:leftChars="100" w:right="100" w:rightChars="100" w:firstLine="350" w:firstLineChars="350"/>
    </w:pPr>
    <w:rPr>
      <w:rFonts w:ascii="Times New Roman" w:hAnsi="Times New Roman" w:eastAsia="仿宋_GB2312"/>
    </w:rPr>
  </w:style>
  <w:style w:type="paragraph" w:styleId="17">
    <w:name w:val="toc 8"/>
    <w:basedOn w:val="1"/>
    <w:next w:val="1"/>
    <w:autoRedefine/>
    <w:qFormat/>
    <w:uiPriority w:val="39"/>
    <w:pPr>
      <w:ind w:left="2940" w:leftChars="1400"/>
    </w:pPr>
    <w:rPr>
      <w:rFonts w:ascii="Calibri" w:hAnsi="Calibri" w:eastAsia="宋体" w:cs="Times New Roman"/>
    </w:rPr>
  </w:style>
  <w:style w:type="paragraph" w:styleId="18">
    <w:name w:val="Date"/>
    <w:basedOn w:val="1"/>
    <w:next w:val="1"/>
    <w:link w:val="65"/>
    <w:autoRedefine/>
    <w:qFormat/>
    <w:uiPriority w:val="99"/>
    <w:pPr>
      <w:ind w:left="100" w:leftChars="2500"/>
    </w:pPr>
    <w:rPr>
      <w:rFonts w:cs="Times New Roman"/>
    </w:rPr>
  </w:style>
  <w:style w:type="paragraph" w:styleId="19">
    <w:name w:val="endnote text"/>
    <w:basedOn w:val="1"/>
    <w:link w:val="218"/>
    <w:autoRedefine/>
    <w:qFormat/>
    <w:uiPriority w:val="99"/>
    <w:pPr>
      <w:snapToGrid w:val="0"/>
      <w:jc w:val="left"/>
    </w:pPr>
  </w:style>
  <w:style w:type="paragraph" w:styleId="20">
    <w:name w:val="Balloon Text"/>
    <w:basedOn w:val="1"/>
    <w:link w:val="67"/>
    <w:autoRedefine/>
    <w:qFormat/>
    <w:uiPriority w:val="99"/>
    <w:rPr>
      <w:rFonts w:ascii="Calibri" w:hAnsi="Calibri" w:eastAsia="宋体"/>
      <w:kern w:val="0"/>
      <w:sz w:val="18"/>
      <w:szCs w:val="18"/>
    </w:rPr>
  </w:style>
  <w:style w:type="paragraph" w:styleId="21">
    <w:name w:val="footer"/>
    <w:basedOn w:val="1"/>
    <w:link w:val="69"/>
    <w:autoRedefine/>
    <w:qFormat/>
    <w:uiPriority w:val="99"/>
    <w:pPr>
      <w:tabs>
        <w:tab w:val="center" w:pos="4153"/>
        <w:tab w:val="right" w:pos="8306"/>
      </w:tabs>
      <w:snapToGrid w:val="0"/>
      <w:jc w:val="left"/>
    </w:pPr>
    <w:rPr>
      <w:kern w:val="0"/>
      <w:sz w:val="18"/>
      <w:szCs w:val="18"/>
    </w:rPr>
  </w:style>
  <w:style w:type="paragraph" w:styleId="22">
    <w:name w:val="header"/>
    <w:basedOn w:val="1"/>
    <w:link w:val="71"/>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autoRedefine/>
    <w:qFormat/>
    <w:uiPriority w:val="39"/>
    <w:pPr>
      <w:tabs>
        <w:tab w:val="right" w:leader="dot" w:pos="8296"/>
      </w:tabs>
      <w:ind w:left="100" w:leftChars="100" w:right="100" w:rightChars="100"/>
    </w:pPr>
    <w:rPr>
      <w:rFonts w:ascii="Times New Roman" w:hAnsi="Times New Roman" w:eastAsia="黑体"/>
      <w:sz w:val="28"/>
      <w:szCs w:val="24"/>
    </w:rPr>
  </w:style>
  <w:style w:type="paragraph" w:styleId="24">
    <w:name w:val="toc 4"/>
    <w:basedOn w:val="1"/>
    <w:next w:val="1"/>
    <w:autoRedefine/>
    <w:qFormat/>
    <w:uiPriority w:val="39"/>
    <w:pPr>
      <w:ind w:left="1260" w:leftChars="600"/>
    </w:pPr>
    <w:rPr>
      <w:rFonts w:ascii="Calibri" w:hAnsi="Calibri" w:eastAsia="宋体" w:cs="Times New Roman"/>
    </w:rPr>
  </w:style>
  <w:style w:type="paragraph" w:styleId="25">
    <w:name w:val="footnote text"/>
    <w:basedOn w:val="1"/>
    <w:link w:val="73"/>
    <w:autoRedefine/>
    <w:qFormat/>
    <w:uiPriority w:val="0"/>
    <w:pPr>
      <w:snapToGrid w:val="0"/>
      <w:jc w:val="left"/>
    </w:pPr>
    <w:rPr>
      <w:rFonts w:ascii="Calibri" w:hAnsi="Calibri" w:eastAsia="宋体"/>
      <w:kern w:val="0"/>
      <w:sz w:val="18"/>
      <w:szCs w:val="24"/>
    </w:rPr>
  </w:style>
  <w:style w:type="paragraph" w:styleId="26">
    <w:name w:val="toc 6"/>
    <w:basedOn w:val="1"/>
    <w:next w:val="1"/>
    <w:autoRedefine/>
    <w:qFormat/>
    <w:uiPriority w:val="39"/>
    <w:pPr>
      <w:ind w:left="2100" w:leftChars="1000"/>
    </w:pPr>
    <w:rPr>
      <w:rFonts w:ascii="Calibri" w:hAnsi="Calibri" w:eastAsia="宋体" w:cs="Times New Roman"/>
    </w:rPr>
  </w:style>
  <w:style w:type="paragraph" w:styleId="27">
    <w:name w:val="toc 2"/>
    <w:basedOn w:val="1"/>
    <w:next w:val="1"/>
    <w:autoRedefine/>
    <w:qFormat/>
    <w:uiPriority w:val="39"/>
    <w:pPr>
      <w:tabs>
        <w:tab w:val="left" w:pos="1200"/>
        <w:tab w:val="left" w:pos="1680"/>
        <w:tab w:val="right" w:leader="dot" w:pos="8296"/>
      </w:tabs>
      <w:adjustRightInd w:val="0"/>
      <w:snapToGrid w:val="0"/>
      <w:spacing w:before="35" w:beforeLines="35" w:after="35" w:afterLines="35"/>
      <w:ind w:left="50" w:leftChars="50" w:firstLine="200" w:firstLineChars="200"/>
    </w:pPr>
    <w:rPr>
      <w:rFonts w:ascii="楷体_GB2312" w:hAnsi="黑体" w:eastAsia="楷体_GB2312"/>
      <w:kern w:val="0"/>
      <w:sz w:val="24"/>
    </w:rPr>
  </w:style>
  <w:style w:type="paragraph" w:styleId="28">
    <w:name w:val="toc 9"/>
    <w:basedOn w:val="1"/>
    <w:next w:val="1"/>
    <w:autoRedefine/>
    <w:qFormat/>
    <w:uiPriority w:val="39"/>
    <w:pPr>
      <w:ind w:left="3360" w:leftChars="1600"/>
    </w:pPr>
    <w:rPr>
      <w:rFonts w:ascii="Calibri" w:hAnsi="Calibri" w:eastAsia="宋体" w:cs="Times New Roman"/>
    </w:rPr>
  </w:style>
  <w:style w:type="paragraph" w:styleId="29">
    <w:name w:val="HTML Preformatted"/>
    <w:basedOn w:val="1"/>
    <w:link w:val="75"/>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30">
    <w:name w:val="Normal (Web)"/>
    <w:basedOn w:val="1"/>
    <w:autoRedefine/>
    <w:qFormat/>
    <w:uiPriority w:val="99"/>
    <w:pPr>
      <w:spacing w:before="100" w:beforeAutospacing="1" w:after="100" w:afterAutospacing="1"/>
      <w:jc w:val="left"/>
    </w:pPr>
    <w:rPr>
      <w:rFonts w:ascii="Times New Roman" w:hAnsi="Times New Roman" w:eastAsia="宋体"/>
      <w:kern w:val="0"/>
      <w:sz w:val="24"/>
    </w:rPr>
  </w:style>
  <w:style w:type="paragraph" w:styleId="31">
    <w:name w:val="Title"/>
    <w:basedOn w:val="23"/>
    <w:next w:val="1"/>
    <w:link w:val="76"/>
    <w:autoRedefine/>
    <w:qFormat/>
    <w:uiPriority w:val="10"/>
    <w:pPr>
      <w:shd w:val="clear" w:color="auto" w:fill="FFFFFF"/>
      <w:tabs>
        <w:tab w:val="clear" w:pos="8296"/>
      </w:tabs>
      <w:spacing w:before="120" w:after="120" w:line="560" w:lineRule="exact"/>
      <w:ind w:right="210" w:firstLine="640" w:firstLineChars="200"/>
      <w:jc w:val="center"/>
    </w:pPr>
    <w:rPr>
      <w:rFonts w:ascii="宋体" w:hAnsi="宋体" w:eastAsia="Calibri" w:cs="Times New Roman"/>
      <w:caps/>
      <w:sz w:val="42"/>
      <w:szCs w:val="42"/>
    </w:rPr>
  </w:style>
  <w:style w:type="paragraph" w:styleId="32">
    <w:name w:val="annotation subject"/>
    <w:basedOn w:val="13"/>
    <w:next w:val="13"/>
    <w:link w:val="78"/>
    <w:autoRedefine/>
    <w:qFormat/>
    <w:uiPriority w:val="99"/>
    <w:rPr>
      <w:rFonts w:ascii="Calibri" w:hAnsi="Calibri" w:eastAsia="宋体"/>
      <w:b/>
      <w:bCs/>
    </w:rPr>
  </w:style>
  <w:style w:type="table" w:styleId="34">
    <w:name w:val="Table Grid"/>
    <w:basedOn w:val="33"/>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autoRedefine/>
    <w:qFormat/>
    <w:uiPriority w:val="22"/>
    <w:rPr>
      <w:rFonts w:ascii="sans-serif" w:hAnsi="sans-serif" w:eastAsia="sans-serif" w:cs="sans-serif"/>
      <w:b/>
      <w:sz w:val="30"/>
      <w:szCs w:val="30"/>
    </w:rPr>
  </w:style>
  <w:style w:type="character" w:styleId="37">
    <w:name w:val="endnote reference"/>
    <w:basedOn w:val="35"/>
    <w:autoRedefine/>
    <w:qFormat/>
    <w:uiPriority w:val="99"/>
    <w:rPr>
      <w:vertAlign w:val="superscript"/>
    </w:rPr>
  </w:style>
  <w:style w:type="character" w:styleId="38">
    <w:name w:val="FollowedHyperlink"/>
    <w:autoRedefine/>
    <w:qFormat/>
    <w:uiPriority w:val="99"/>
    <w:rPr>
      <w:color w:val="338DE6"/>
      <w:u w:val="none"/>
    </w:rPr>
  </w:style>
  <w:style w:type="character" w:styleId="39">
    <w:name w:val="Emphasis"/>
    <w:autoRedefine/>
    <w:qFormat/>
    <w:uiPriority w:val="0"/>
    <w:rPr>
      <w:i/>
      <w:iCs/>
    </w:rPr>
  </w:style>
  <w:style w:type="character" w:styleId="40">
    <w:name w:val="line number"/>
    <w:basedOn w:val="35"/>
    <w:autoRedefine/>
    <w:qFormat/>
    <w:uiPriority w:val="99"/>
  </w:style>
  <w:style w:type="character" w:styleId="41">
    <w:name w:val="HTML Definition"/>
    <w:autoRedefine/>
    <w:qFormat/>
    <w:uiPriority w:val="99"/>
  </w:style>
  <w:style w:type="character" w:styleId="42">
    <w:name w:val="HTML Variable"/>
    <w:autoRedefine/>
    <w:qFormat/>
    <w:uiPriority w:val="99"/>
  </w:style>
  <w:style w:type="character" w:styleId="43">
    <w:name w:val="Hyperlink"/>
    <w:autoRedefine/>
    <w:qFormat/>
    <w:uiPriority w:val="99"/>
    <w:rPr>
      <w:color w:val="0000FF"/>
      <w:u w:val="single"/>
    </w:rPr>
  </w:style>
  <w:style w:type="character" w:styleId="44">
    <w:name w:val="HTML Code"/>
    <w:autoRedefine/>
    <w:qFormat/>
    <w:uiPriority w:val="99"/>
    <w:rPr>
      <w:rFonts w:hint="default" w:ascii="serif" w:hAnsi="serif" w:eastAsia="serif" w:cs="serif"/>
      <w:sz w:val="21"/>
      <w:szCs w:val="21"/>
    </w:rPr>
  </w:style>
  <w:style w:type="character" w:styleId="45">
    <w:name w:val="annotation reference"/>
    <w:autoRedefine/>
    <w:qFormat/>
    <w:uiPriority w:val="99"/>
    <w:rPr>
      <w:sz w:val="21"/>
      <w:szCs w:val="21"/>
    </w:rPr>
  </w:style>
  <w:style w:type="character" w:styleId="46">
    <w:name w:val="HTML Cite"/>
    <w:autoRedefine/>
    <w:qFormat/>
    <w:uiPriority w:val="99"/>
  </w:style>
  <w:style w:type="character" w:styleId="47">
    <w:name w:val="footnote reference"/>
    <w:autoRedefine/>
    <w:qFormat/>
    <w:uiPriority w:val="99"/>
    <w:rPr>
      <w:vertAlign w:val="superscript"/>
    </w:rPr>
  </w:style>
  <w:style w:type="character" w:styleId="48">
    <w:name w:val="HTML Keyboard"/>
    <w:autoRedefine/>
    <w:qFormat/>
    <w:uiPriority w:val="99"/>
    <w:rPr>
      <w:rFonts w:ascii="serif" w:hAnsi="serif" w:eastAsia="serif" w:cs="serif"/>
      <w:sz w:val="21"/>
      <w:szCs w:val="21"/>
    </w:rPr>
  </w:style>
  <w:style w:type="character" w:styleId="49">
    <w:name w:val="HTML Sample"/>
    <w:autoRedefine/>
    <w:qFormat/>
    <w:uiPriority w:val="99"/>
    <w:rPr>
      <w:rFonts w:hint="default" w:ascii="serif" w:hAnsi="serif" w:eastAsia="serif" w:cs="serif"/>
      <w:sz w:val="21"/>
      <w:szCs w:val="21"/>
    </w:rPr>
  </w:style>
  <w:style w:type="character" w:customStyle="1" w:styleId="50">
    <w:name w:val="标题 1 字符"/>
    <w:basedOn w:val="35"/>
    <w:autoRedefine/>
    <w:qFormat/>
    <w:uiPriority w:val="9"/>
    <w:rPr>
      <w:rFonts w:ascii="等线" w:hAnsi="等线" w:eastAsia="等线" w:cs="宋体"/>
      <w:b/>
      <w:bCs/>
      <w:kern w:val="44"/>
      <w:sz w:val="44"/>
      <w:szCs w:val="44"/>
    </w:rPr>
  </w:style>
  <w:style w:type="character" w:customStyle="1" w:styleId="51">
    <w:name w:val="标题 2 字符"/>
    <w:basedOn w:val="35"/>
    <w:autoRedefine/>
    <w:qFormat/>
    <w:uiPriority w:val="9"/>
    <w:rPr>
      <w:rFonts w:ascii="等线 Light" w:hAnsi="等线 Light" w:eastAsia="等线 Light" w:cs="宋体"/>
      <w:b/>
      <w:bCs/>
      <w:sz w:val="32"/>
      <w:szCs w:val="32"/>
    </w:rPr>
  </w:style>
  <w:style w:type="character" w:customStyle="1" w:styleId="52">
    <w:name w:val="标题 3 字符"/>
    <w:basedOn w:val="35"/>
    <w:autoRedefine/>
    <w:qFormat/>
    <w:uiPriority w:val="9"/>
    <w:rPr>
      <w:rFonts w:ascii="等线" w:hAnsi="等线" w:eastAsia="等线" w:cs="宋体"/>
      <w:b/>
      <w:bCs/>
      <w:sz w:val="32"/>
      <w:szCs w:val="32"/>
    </w:rPr>
  </w:style>
  <w:style w:type="character" w:customStyle="1" w:styleId="53">
    <w:name w:val="标题 4 字符"/>
    <w:basedOn w:val="35"/>
    <w:autoRedefine/>
    <w:qFormat/>
    <w:uiPriority w:val="9"/>
    <w:rPr>
      <w:rFonts w:ascii="等线 Light" w:hAnsi="等线 Light" w:eastAsia="等线 Light" w:cs="宋体"/>
      <w:b/>
      <w:bCs/>
      <w:sz w:val="28"/>
      <w:szCs w:val="28"/>
    </w:rPr>
  </w:style>
  <w:style w:type="character" w:customStyle="1" w:styleId="54">
    <w:name w:val="标题 5 Char1"/>
    <w:basedOn w:val="35"/>
    <w:link w:val="8"/>
    <w:autoRedefine/>
    <w:qFormat/>
    <w:uiPriority w:val="9"/>
    <w:rPr>
      <w:rFonts w:ascii="Calibri" w:hAnsi="Calibri" w:eastAsia="宋体" w:cs="宋体"/>
      <w:b/>
      <w:bCs/>
      <w:sz w:val="28"/>
      <w:szCs w:val="28"/>
    </w:rPr>
  </w:style>
  <w:style w:type="character" w:customStyle="1" w:styleId="55">
    <w:name w:val="标题 1 Char1"/>
    <w:link w:val="3"/>
    <w:autoRedefine/>
    <w:qFormat/>
    <w:uiPriority w:val="9"/>
    <w:rPr>
      <w:rFonts w:ascii="Times New Roman" w:hAnsi="Times New Roman" w:eastAsia="黑体" w:cs="宋体"/>
      <w:b/>
      <w:bCs/>
      <w:kern w:val="44"/>
      <w:sz w:val="36"/>
      <w:szCs w:val="44"/>
    </w:rPr>
  </w:style>
  <w:style w:type="character" w:customStyle="1" w:styleId="56">
    <w:name w:val="标题 2 Char1"/>
    <w:link w:val="4"/>
    <w:autoRedefine/>
    <w:qFormat/>
    <w:uiPriority w:val="9"/>
    <w:rPr>
      <w:rFonts w:ascii="Cambria" w:hAnsi="Cambria" w:eastAsia="宋体" w:cs="宋体"/>
      <w:b/>
      <w:bCs/>
      <w:kern w:val="0"/>
      <w:sz w:val="32"/>
      <w:szCs w:val="32"/>
    </w:rPr>
  </w:style>
  <w:style w:type="character" w:customStyle="1" w:styleId="57">
    <w:name w:val="标题 3 Char2"/>
    <w:link w:val="5"/>
    <w:autoRedefine/>
    <w:qFormat/>
    <w:uiPriority w:val="9"/>
    <w:rPr>
      <w:rFonts w:ascii="Times New Roman" w:hAnsi="Times New Roman" w:eastAsia="黑体" w:cs="宋体"/>
      <w:sz w:val="30"/>
      <w:szCs w:val="30"/>
    </w:rPr>
  </w:style>
  <w:style w:type="character" w:customStyle="1" w:styleId="58">
    <w:name w:val="标题 4 Char1"/>
    <w:link w:val="6"/>
    <w:autoRedefine/>
    <w:qFormat/>
    <w:uiPriority w:val="9"/>
    <w:rPr>
      <w:rFonts w:ascii="Times New Roman" w:hAnsi="Times New Roman" w:eastAsia="黑体" w:cs="Times New Roman"/>
      <w:color w:val="0070C0"/>
      <w:kern w:val="0"/>
      <w:sz w:val="28"/>
      <w:szCs w:val="28"/>
    </w:rPr>
  </w:style>
  <w:style w:type="character" w:customStyle="1" w:styleId="59">
    <w:name w:val="文档结构图 字符"/>
    <w:basedOn w:val="35"/>
    <w:autoRedefine/>
    <w:qFormat/>
    <w:uiPriority w:val="0"/>
    <w:rPr>
      <w:rFonts w:ascii="Microsoft YaHei UI" w:hAnsi="等线" w:eastAsia="Microsoft YaHei UI" w:cs="宋体"/>
      <w:sz w:val="18"/>
      <w:szCs w:val="18"/>
    </w:rPr>
  </w:style>
  <w:style w:type="character" w:customStyle="1" w:styleId="60">
    <w:name w:val="文档结构图 Char2"/>
    <w:link w:val="12"/>
    <w:autoRedefine/>
    <w:qFormat/>
    <w:uiPriority w:val="99"/>
    <w:rPr>
      <w:rFonts w:ascii="宋体" w:hAnsi="Calibri" w:eastAsia="宋体" w:cs="宋体"/>
      <w:kern w:val="0"/>
      <w:sz w:val="18"/>
      <w:szCs w:val="18"/>
    </w:rPr>
  </w:style>
  <w:style w:type="character" w:customStyle="1" w:styleId="61">
    <w:name w:val="批注文字 字符"/>
    <w:basedOn w:val="35"/>
    <w:autoRedefine/>
    <w:qFormat/>
    <w:uiPriority w:val="99"/>
    <w:rPr>
      <w:rFonts w:ascii="等线" w:hAnsi="等线" w:eastAsia="等线" w:cs="宋体"/>
    </w:rPr>
  </w:style>
  <w:style w:type="character" w:customStyle="1" w:styleId="62">
    <w:name w:val="批注文字 Char2"/>
    <w:link w:val="13"/>
    <w:autoRedefine/>
    <w:qFormat/>
    <w:uiPriority w:val="99"/>
    <w:rPr>
      <w:rFonts w:ascii="等线" w:hAnsi="等线" w:eastAsia="等线" w:cs="宋体"/>
      <w:kern w:val="0"/>
      <w:sz w:val="20"/>
      <w:szCs w:val="20"/>
    </w:rPr>
  </w:style>
  <w:style w:type="character" w:customStyle="1" w:styleId="63">
    <w:name w:val="正文文本 字符"/>
    <w:basedOn w:val="35"/>
    <w:autoRedefine/>
    <w:qFormat/>
    <w:uiPriority w:val="99"/>
    <w:rPr>
      <w:rFonts w:ascii="等线" w:hAnsi="等线" w:eastAsia="等线" w:cs="宋体"/>
    </w:rPr>
  </w:style>
  <w:style w:type="character" w:customStyle="1" w:styleId="64">
    <w:name w:val="正文文本 Char1"/>
    <w:link w:val="14"/>
    <w:autoRedefine/>
    <w:qFormat/>
    <w:uiPriority w:val="1"/>
    <w:rPr>
      <w:rFonts w:ascii="仿宋_GB2312" w:hAnsi="仿宋_GB2312" w:eastAsia="仿宋_GB2312" w:cs="宋体"/>
      <w:kern w:val="0"/>
      <w:sz w:val="32"/>
      <w:szCs w:val="32"/>
      <w:lang w:eastAsia="en-US"/>
    </w:rPr>
  </w:style>
  <w:style w:type="character" w:customStyle="1" w:styleId="65">
    <w:name w:val="日期 Char1"/>
    <w:basedOn w:val="35"/>
    <w:link w:val="18"/>
    <w:autoRedefine/>
    <w:qFormat/>
    <w:uiPriority w:val="99"/>
    <w:rPr>
      <w:rFonts w:ascii="等线" w:hAnsi="等线" w:eastAsia="等线" w:cs="Times New Roman"/>
    </w:rPr>
  </w:style>
  <w:style w:type="character" w:customStyle="1" w:styleId="66">
    <w:name w:val="批注框文本 字符"/>
    <w:basedOn w:val="35"/>
    <w:autoRedefine/>
    <w:qFormat/>
    <w:uiPriority w:val="0"/>
    <w:rPr>
      <w:rFonts w:ascii="等线" w:hAnsi="等线" w:eastAsia="等线" w:cs="宋体"/>
      <w:sz w:val="18"/>
      <w:szCs w:val="18"/>
    </w:rPr>
  </w:style>
  <w:style w:type="character" w:customStyle="1" w:styleId="67">
    <w:name w:val="批注框文本 Char2"/>
    <w:link w:val="20"/>
    <w:autoRedefine/>
    <w:qFormat/>
    <w:uiPriority w:val="99"/>
    <w:rPr>
      <w:rFonts w:ascii="Calibri" w:hAnsi="Calibri" w:eastAsia="宋体" w:cs="宋体"/>
      <w:kern w:val="0"/>
      <w:sz w:val="18"/>
      <w:szCs w:val="18"/>
    </w:rPr>
  </w:style>
  <w:style w:type="character" w:customStyle="1" w:styleId="68">
    <w:name w:val="页脚 字符"/>
    <w:basedOn w:val="35"/>
    <w:autoRedefine/>
    <w:qFormat/>
    <w:uiPriority w:val="99"/>
    <w:rPr>
      <w:rFonts w:ascii="等线" w:hAnsi="等线" w:eastAsia="等线" w:cs="宋体"/>
      <w:sz w:val="18"/>
      <w:szCs w:val="18"/>
    </w:rPr>
  </w:style>
  <w:style w:type="character" w:customStyle="1" w:styleId="69">
    <w:name w:val="页脚 Char2"/>
    <w:link w:val="21"/>
    <w:autoRedefine/>
    <w:qFormat/>
    <w:uiPriority w:val="99"/>
    <w:rPr>
      <w:rFonts w:ascii="等线" w:hAnsi="等线" w:eastAsia="等线" w:cs="宋体"/>
      <w:kern w:val="0"/>
      <w:sz w:val="18"/>
      <w:szCs w:val="18"/>
    </w:rPr>
  </w:style>
  <w:style w:type="character" w:customStyle="1" w:styleId="70">
    <w:name w:val="页眉 字符"/>
    <w:basedOn w:val="35"/>
    <w:autoRedefine/>
    <w:qFormat/>
    <w:uiPriority w:val="0"/>
    <w:rPr>
      <w:rFonts w:ascii="等线" w:hAnsi="等线" w:eastAsia="等线" w:cs="宋体"/>
      <w:sz w:val="18"/>
      <w:szCs w:val="18"/>
    </w:rPr>
  </w:style>
  <w:style w:type="character" w:customStyle="1" w:styleId="71">
    <w:name w:val="页眉 Char2"/>
    <w:link w:val="22"/>
    <w:autoRedefine/>
    <w:qFormat/>
    <w:uiPriority w:val="0"/>
    <w:rPr>
      <w:rFonts w:ascii="等线" w:hAnsi="等线" w:eastAsia="等线" w:cs="宋体"/>
      <w:kern w:val="0"/>
      <w:sz w:val="18"/>
      <w:szCs w:val="18"/>
    </w:rPr>
  </w:style>
  <w:style w:type="character" w:customStyle="1" w:styleId="72">
    <w:name w:val="脚注文本 字符"/>
    <w:basedOn w:val="35"/>
    <w:autoRedefine/>
    <w:qFormat/>
    <w:uiPriority w:val="0"/>
    <w:rPr>
      <w:rFonts w:ascii="等线" w:hAnsi="等线" w:eastAsia="等线" w:cs="宋体"/>
      <w:sz w:val="18"/>
      <w:szCs w:val="18"/>
    </w:rPr>
  </w:style>
  <w:style w:type="character" w:customStyle="1" w:styleId="73">
    <w:name w:val="脚注文本 Char3"/>
    <w:link w:val="25"/>
    <w:autoRedefine/>
    <w:qFormat/>
    <w:uiPriority w:val="0"/>
    <w:rPr>
      <w:rFonts w:ascii="Calibri" w:hAnsi="Calibri" w:eastAsia="宋体" w:cs="宋体"/>
      <w:kern w:val="0"/>
      <w:sz w:val="18"/>
      <w:szCs w:val="24"/>
    </w:rPr>
  </w:style>
  <w:style w:type="character" w:customStyle="1" w:styleId="74">
    <w:name w:val="HTML 预设格式 字符"/>
    <w:basedOn w:val="35"/>
    <w:autoRedefine/>
    <w:qFormat/>
    <w:uiPriority w:val="99"/>
    <w:rPr>
      <w:rFonts w:ascii="Courier New" w:hAnsi="Courier New" w:eastAsia="等线" w:cs="Courier New"/>
      <w:sz w:val="20"/>
      <w:szCs w:val="20"/>
    </w:rPr>
  </w:style>
  <w:style w:type="character" w:customStyle="1" w:styleId="75">
    <w:name w:val="HTML 预设格式 Char2"/>
    <w:link w:val="29"/>
    <w:autoRedefine/>
    <w:qFormat/>
    <w:uiPriority w:val="99"/>
    <w:rPr>
      <w:rFonts w:ascii="宋体" w:hAnsi="宋体" w:eastAsia="宋体" w:cs="宋体"/>
      <w:kern w:val="0"/>
      <w:sz w:val="24"/>
      <w:szCs w:val="24"/>
    </w:rPr>
  </w:style>
  <w:style w:type="character" w:customStyle="1" w:styleId="76">
    <w:name w:val="标题 Char1"/>
    <w:basedOn w:val="35"/>
    <w:link w:val="31"/>
    <w:autoRedefine/>
    <w:qFormat/>
    <w:uiPriority w:val="10"/>
    <w:rPr>
      <w:rFonts w:ascii="宋体" w:hAnsi="宋体" w:eastAsia="Calibri" w:cs="Times New Roman"/>
      <w:b/>
      <w:caps/>
      <w:sz w:val="42"/>
      <w:szCs w:val="42"/>
      <w:shd w:val="clear" w:color="auto" w:fill="FFFFFF"/>
    </w:rPr>
  </w:style>
  <w:style w:type="character" w:customStyle="1" w:styleId="77">
    <w:name w:val="批注主题 字符"/>
    <w:basedOn w:val="61"/>
    <w:autoRedefine/>
    <w:qFormat/>
    <w:uiPriority w:val="0"/>
    <w:rPr>
      <w:rFonts w:ascii="等线" w:hAnsi="等线" w:eastAsia="等线" w:cs="宋体"/>
      <w:b/>
      <w:bCs/>
    </w:rPr>
  </w:style>
  <w:style w:type="character" w:customStyle="1" w:styleId="78">
    <w:name w:val="批注主题 Char2"/>
    <w:link w:val="32"/>
    <w:autoRedefine/>
    <w:qFormat/>
    <w:uiPriority w:val="99"/>
    <w:rPr>
      <w:rFonts w:ascii="Calibri" w:hAnsi="Calibri" w:eastAsia="宋体" w:cs="宋体"/>
      <w:b/>
      <w:bCs/>
      <w:kern w:val="0"/>
      <w:sz w:val="20"/>
      <w:szCs w:val="20"/>
    </w:rPr>
  </w:style>
  <w:style w:type="character" w:customStyle="1" w:styleId="79">
    <w:name w:val="页眉 Char"/>
    <w:autoRedefine/>
    <w:qFormat/>
    <w:uiPriority w:val="99"/>
    <w:rPr>
      <w:kern w:val="2"/>
      <w:sz w:val="18"/>
      <w:szCs w:val="18"/>
    </w:rPr>
  </w:style>
  <w:style w:type="character" w:customStyle="1" w:styleId="80">
    <w:name w:val="c-icon14"/>
    <w:autoRedefine/>
    <w:qFormat/>
    <w:uiPriority w:val="0"/>
  </w:style>
  <w:style w:type="character" w:customStyle="1" w:styleId="81">
    <w:name w:val="标题 2 字符1"/>
    <w:autoRedefine/>
    <w:qFormat/>
    <w:uiPriority w:val="9"/>
    <w:rPr>
      <w:rFonts w:ascii="Cambria" w:hAnsi="Cambria" w:eastAsia="仿宋_GB2312"/>
      <w:b/>
      <w:bCs/>
      <w:sz w:val="32"/>
      <w:szCs w:val="32"/>
    </w:rPr>
  </w:style>
  <w:style w:type="character" w:customStyle="1" w:styleId="82">
    <w:name w:val="标题 1 Char"/>
    <w:autoRedefine/>
    <w:qFormat/>
    <w:uiPriority w:val="9"/>
    <w:rPr>
      <w:rFonts w:eastAsia="黑体"/>
      <w:b/>
      <w:bCs/>
      <w:kern w:val="44"/>
      <w:sz w:val="36"/>
      <w:szCs w:val="44"/>
    </w:rPr>
  </w:style>
  <w:style w:type="character" w:customStyle="1" w:styleId="83">
    <w:name w:val="标题 4 Char"/>
    <w:autoRedefine/>
    <w:qFormat/>
    <w:uiPriority w:val="99"/>
    <w:rPr>
      <w:rFonts w:eastAsia="黑体"/>
      <w:color w:val="0070C0"/>
      <w:sz w:val="28"/>
      <w:szCs w:val="28"/>
    </w:rPr>
  </w:style>
  <w:style w:type="character" w:customStyle="1" w:styleId="84">
    <w:name w:val="bds_nopic1"/>
    <w:autoRedefine/>
    <w:qFormat/>
    <w:uiPriority w:val="0"/>
  </w:style>
  <w:style w:type="character" w:customStyle="1" w:styleId="85">
    <w:name w:val="列出段落 Char"/>
    <w:link w:val="86"/>
    <w:autoRedefine/>
    <w:qFormat/>
    <w:uiPriority w:val="34"/>
    <w:rPr>
      <w:rFonts w:ascii="等线" w:hAnsi="等线" w:eastAsia="等线"/>
    </w:rPr>
  </w:style>
  <w:style w:type="paragraph" w:styleId="86">
    <w:name w:val="List Paragraph"/>
    <w:basedOn w:val="1"/>
    <w:link w:val="85"/>
    <w:autoRedefine/>
    <w:qFormat/>
    <w:uiPriority w:val="34"/>
    <w:pPr>
      <w:ind w:firstLine="420" w:firstLineChars="200"/>
    </w:pPr>
  </w:style>
  <w:style w:type="character" w:customStyle="1" w:styleId="87">
    <w:name w:val="font51"/>
    <w:autoRedefine/>
    <w:qFormat/>
    <w:uiPriority w:val="0"/>
    <w:rPr>
      <w:rFonts w:hint="eastAsia" w:ascii="仿宋" w:hAnsi="仿宋" w:eastAsia="仿宋" w:cs="仿宋"/>
      <w:color w:val="auto"/>
      <w:sz w:val="22"/>
      <w:szCs w:val="22"/>
      <w:u w:val="none"/>
    </w:rPr>
  </w:style>
  <w:style w:type="character" w:customStyle="1" w:styleId="88">
    <w:name w:val="NormalCharacter"/>
    <w:autoRedefine/>
    <w:qFormat/>
    <w:uiPriority w:val="0"/>
    <w:rPr>
      <w:rFonts w:ascii="Times New Roman" w:hAnsi="Times New Roman" w:eastAsia="仿宋_GB2312" w:cs="Times New Roman"/>
      <w:kern w:val="2"/>
      <w:sz w:val="32"/>
      <w:szCs w:val="32"/>
      <w:lang w:val="en-US" w:eastAsia="zh-CN" w:bidi="ar-SA"/>
    </w:rPr>
  </w:style>
  <w:style w:type="character" w:customStyle="1" w:styleId="89">
    <w:name w:val="标题 1 字符1"/>
    <w:autoRedefine/>
    <w:qFormat/>
    <w:uiPriority w:val="9"/>
    <w:rPr>
      <w:rFonts w:eastAsia="黑体"/>
      <w:b/>
      <w:bCs/>
      <w:kern w:val="44"/>
      <w:sz w:val="36"/>
      <w:szCs w:val="44"/>
    </w:rPr>
  </w:style>
  <w:style w:type="character" w:customStyle="1" w:styleId="90">
    <w:name w:val="fontborder"/>
    <w:autoRedefine/>
    <w:qFormat/>
    <w:uiPriority w:val="0"/>
    <w:rPr>
      <w:bdr w:val="single" w:color="000000" w:sz="6" w:space="0"/>
    </w:rPr>
  </w:style>
  <w:style w:type="character" w:customStyle="1" w:styleId="91">
    <w:name w:val="未处理的提及5"/>
    <w:autoRedefine/>
    <w:qFormat/>
    <w:uiPriority w:val="99"/>
    <w:rPr>
      <w:color w:val="605E5C"/>
      <w:shd w:val="clear" w:color="auto" w:fill="E1DFDD"/>
    </w:rPr>
  </w:style>
  <w:style w:type="character" w:customStyle="1" w:styleId="92">
    <w:name w:val="段 Char"/>
    <w:link w:val="93"/>
    <w:autoRedefine/>
    <w:qFormat/>
    <w:uiPriority w:val="0"/>
    <w:rPr>
      <w:rFonts w:ascii="宋体"/>
    </w:rPr>
  </w:style>
  <w:style w:type="paragraph" w:customStyle="1" w:styleId="93">
    <w:name w:val="段"/>
    <w:link w:val="92"/>
    <w:autoRedefine/>
    <w:qFormat/>
    <w:uiPriority w:val="0"/>
    <w:pPr>
      <w:autoSpaceDE w:val="0"/>
      <w:autoSpaceDN w:val="0"/>
      <w:ind w:firstLine="200" w:firstLineChars="200"/>
      <w:jc w:val="both"/>
    </w:pPr>
    <w:rPr>
      <w:rFonts w:ascii="宋体" w:hAnsi="等线" w:eastAsia="等线" w:cs="宋体"/>
      <w:kern w:val="2"/>
      <w:sz w:val="21"/>
      <w:szCs w:val="22"/>
      <w:lang w:val="en-US" w:eastAsia="zh-CN" w:bidi="ar-SA"/>
    </w:rPr>
  </w:style>
  <w:style w:type="character" w:customStyle="1" w:styleId="94">
    <w:name w:val="批注文字 Char"/>
    <w:autoRedefine/>
    <w:qFormat/>
    <w:uiPriority w:val="99"/>
    <w:rPr>
      <w:kern w:val="2"/>
      <w:sz w:val="21"/>
      <w:szCs w:val="22"/>
    </w:rPr>
  </w:style>
  <w:style w:type="character" w:customStyle="1" w:styleId="95">
    <w:name w:val="c-icon"/>
    <w:autoRedefine/>
    <w:qFormat/>
    <w:uiPriority w:val="0"/>
  </w:style>
  <w:style w:type="character" w:customStyle="1" w:styleId="96">
    <w:name w:val="font61"/>
    <w:autoRedefine/>
    <w:qFormat/>
    <w:uiPriority w:val="0"/>
    <w:rPr>
      <w:rFonts w:hint="eastAsia" w:ascii="仿宋" w:hAnsi="仿宋" w:eastAsia="仿宋" w:cs="仿宋"/>
      <w:color w:val="000000"/>
      <w:sz w:val="22"/>
      <w:szCs w:val="22"/>
      <w:u w:val="none"/>
    </w:rPr>
  </w:style>
  <w:style w:type="character" w:customStyle="1" w:styleId="97">
    <w:name w:val="表格 字符"/>
    <w:link w:val="98"/>
    <w:autoRedefine/>
    <w:qFormat/>
    <w:uiPriority w:val="0"/>
    <w:rPr>
      <w:rFonts w:ascii="宋体" w:hAnsi="宋体" w:cs="宋体"/>
      <w:bCs/>
      <w:color w:val="000000"/>
      <w:szCs w:val="21"/>
    </w:rPr>
  </w:style>
  <w:style w:type="paragraph" w:customStyle="1" w:styleId="98">
    <w:name w:val="表格"/>
    <w:basedOn w:val="1"/>
    <w:link w:val="97"/>
    <w:autoRedefine/>
    <w:qFormat/>
    <w:uiPriority w:val="0"/>
    <w:pPr>
      <w:widowControl/>
      <w:jc w:val="center"/>
    </w:pPr>
    <w:rPr>
      <w:rFonts w:ascii="宋体" w:hAnsi="宋体"/>
      <w:bCs/>
      <w:color w:val="000000"/>
      <w:szCs w:val="21"/>
    </w:rPr>
  </w:style>
  <w:style w:type="character" w:customStyle="1" w:styleId="99">
    <w:name w:val="页脚 Char"/>
    <w:qFormat/>
    <w:uiPriority w:val="99"/>
    <w:rPr>
      <w:kern w:val="2"/>
      <w:sz w:val="18"/>
      <w:szCs w:val="18"/>
    </w:rPr>
  </w:style>
  <w:style w:type="character" w:customStyle="1" w:styleId="100">
    <w:name w:val="fontstrikethrough"/>
    <w:autoRedefine/>
    <w:qFormat/>
    <w:uiPriority w:val="0"/>
    <w:rPr>
      <w:strike/>
    </w:rPr>
  </w:style>
  <w:style w:type="character" w:customStyle="1" w:styleId="101">
    <w:name w:val="标题 3 字符4"/>
    <w:autoRedefine/>
    <w:qFormat/>
    <w:uiPriority w:val="9"/>
    <w:rPr>
      <w:rFonts w:ascii="等线" w:hAnsi="等线" w:eastAsia="等线" w:cs="Times New Roman"/>
      <w:b/>
      <w:bCs/>
      <w:sz w:val="32"/>
      <w:szCs w:val="32"/>
    </w:rPr>
  </w:style>
  <w:style w:type="character" w:customStyle="1" w:styleId="102">
    <w:name w:val="detailsbotwarn"/>
    <w:autoRedefine/>
    <w:qFormat/>
    <w:uiPriority w:val="0"/>
    <w:rPr>
      <w:color w:val="555555"/>
      <w:sz w:val="18"/>
      <w:szCs w:val="18"/>
    </w:rPr>
  </w:style>
  <w:style w:type="character" w:customStyle="1" w:styleId="103">
    <w:name w:val="bds_more2"/>
    <w:autoRedefine/>
    <w:qFormat/>
    <w:uiPriority w:val="0"/>
  </w:style>
  <w:style w:type="character" w:customStyle="1" w:styleId="104">
    <w:name w:val="标题 3 字符1"/>
    <w:autoRedefine/>
    <w:qFormat/>
    <w:uiPriority w:val="9"/>
    <w:rPr>
      <w:rFonts w:eastAsia="黑体"/>
      <w:kern w:val="2"/>
      <w:sz w:val="32"/>
      <w:szCs w:val="22"/>
    </w:rPr>
  </w:style>
  <w:style w:type="character" w:customStyle="1" w:styleId="105">
    <w:name w:val="标题 3 字符3"/>
    <w:autoRedefine/>
    <w:qFormat/>
    <w:uiPriority w:val="9"/>
    <w:rPr>
      <w:rFonts w:eastAsia="黑体"/>
      <w:kern w:val="2"/>
      <w:sz w:val="32"/>
      <w:szCs w:val="22"/>
    </w:rPr>
  </w:style>
  <w:style w:type="character" w:customStyle="1" w:styleId="106">
    <w:name w:val="标题 3 Char"/>
    <w:autoRedefine/>
    <w:qFormat/>
    <w:uiPriority w:val="9"/>
    <w:rPr>
      <w:rFonts w:eastAsia="黑体"/>
      <w:kern w:val="2"/>
      <w:sz w:val="32"/>
      <w:szCs w:val="22"/>
    </w:rPr>
  </w:style>
  <w:style w:type="character" w:customStyle="1" w:styleId="107">
    <w:name w:val="page1"/>
    <w:autoRedefine/>
    <w:qFormat/>
    <w:uiPriority w:val="0"/>
  </w:style>
  <w:style w:type="character" w:customStyle="1" w:styleId="108">
    <w:name w:val="批注框文本 Char"/>
    <w:autoRedefine/>
    <w:qFormat/>
    <w:uiPriority w:val="99"/>
    <w:rPr>
      <w:kern w:val="2"/>
      <w:sz w:val="18"/>
      <w:szCs w:val="18"/>
    </w:rPr>
  </w:style>
  <w:style w:type="character" w:customStyle="1" w:styleId="109">
    <w:name w:val="正文文本 字符1"/>
    <w:autoRedefine/>
    <w:qFormat/>
    <w:uiPriority w:val="99"/>
  </w:style>
  <w:style w:type="character" w:customStyle="1" w:styleId="110">
    <w:name w:val="first-child"/>
    <w:autoRedefine/>
    <w:qFormat/>
    <w:uiPriority w:val="0"/>
  </w:style>
  <w:style w:type="character" w:customStyle="1" w:styleId="111">
    <w:name w:val="文档结构图 Char"/>
    <w:autoRedefine/>
    <w:qFormat/>
    <w:uiPriority w:val="99"/>
    <w:rPr>
      <w:rFonts w:ascii="宋体"/>
      <w:kern w:val="2"/>
      <w:sz w:val="18"/>
      <w:szCs w:val="18"/>
    </w:rPr>
  </w:style>
  <w:style w:type="character" w:customStyle="1" w:styleId="112">
    <w:name w:val="未处理的提及6"/>
    <w:autoRedefine/>
    <w:qFormat/>
    <w:uiPriority w:val="99"/>
    <w:rPr>
      <w:color w:val="605E5C"/>
      <w:shd w:val="clear" w:color="auto" w:fill="E1DFDD"/>
    </w:rPr>
  </w:style>
  <w:style w:type="character" w:customStyle="1" w:styleId="113">
    <w:name w:val="第1条 Char"/>
    <w:link w:val="114"/>
    <w:autoRedefine/>
    <w:qFormat/>
    <w:uiPriority w:val="0"/>
    <w:rPr>
      <w:rFonts w:ascii="Times New Roman" w:hAnsi="Times New Roman" w:eastAsia="仿宋_GB2312"/>
      <w:b/>
      <w:color w:val="000000"/>
      <w:sz w:val="24"/>
      <w:szCs w:val="24"/>
    </w:rPr>
  </w:style>
  <w:style w:type="paragraph" w:customStyle="1" w:styleId="114">
    <w:name w:val="第1条"/>
    <w:basedOn w:val="1"/>
    <w:link w:val="113"/>
    <w:autoRedefine/>
    <w:qFormat/>
    <w:uiPriority w:val="0"/>
    <w:pPr>
      <w:tabs>
        <w:tab w:val="left" w:pos="2220"/>
      </w:tabs>
      <w:spacing w:before="240" w:afterLines="50" w:line="300" w:lineRule="auto"/>
      <w:ind w:left="2220" w:hanging="960"/>
    </w:pPr>
    <w:rPr>
      <w:rFonts w:ascii="Times New Roman" w:hAnsi="Times New Roman" w:eastAsia="仿宋_GB2312"/>
      <w:b/>
      <w:color w:val="000000"/>
      <w:sz w:val="24"/>
      <w:szCs w:val="24"/>
    </w:rPr>
  </w:style>
  <w:style w:type="character" w:customStyle="1" w:styleId="115">
    <w:name w:val="bds_more3"/>
    <w:autoRedefine/>
    <w:qFormat/>
    <w:uiPriority w:val="0"/>
    <w:rPr>
      <w:rFonts w:hint="eastAsia" w:ascii="宋体" w:hAnsi="宋体" w:eastAsia="宋体" w:cs="宋体"/>
    </w:rPr>
  </w:style>
  <w:style w:type="character" w:customStyle="1" w:styleId="116">
    <w:name w:val="批注主题 Char"/>
    <w:autoRedefine/>
    <w:qFormat/>
    <w:uiPriority w:val="99"/>
    <w:rPr>
      <w:b/>
      <w:bCs/>
      <w:kern w:val="2"/>
      <w:sz w:val="21"/>
      <w:szCs w:val="22"/>
    </w:rPr>
  </w:style>
  <w:style w:type="character" w:customStyle="1" w:styleId="117">
    <w:name w:val="标题 2 字符2"/>
    <w:autoRedefine/>
    <w:qFormat/>
    <w:uiPriority w:val="9"/>
    <w:rPr>
      <w:rFonts w:ascii="Cambria" w:hAnsi="Cambria" w:eastAsia="宋体" w:cs="Times New Roman"/>
      <w:b/>
      <w:bCs/>
      <w:sz w:val="32"/>
      <w:szCs w:val="32"/>
    </w:rPr>
  </w:style>
  <w:style w:type="character" w:customStyle="1" w:styleId="118">
    <w:name w:val="middle-cast__name"/>
    <w:autoRedefine/>
    <w:qFormat/>
    <w:uiPriority w:val="0"/>
    <w:rPr>
      <w:sz w:val="24"/>
      <w:szCs w:val="24"/>
    </w:rPr>
  </w:style>
  <w:style w:type="character" w:customStyle="1" w:styleId="119">
    <w:name w:val="未处理的提及3"/>
    <w:autoRedefine/>
    <w:qFormat/>
    <w:uiPriority w:val="99"/>
    <w:rPr>
      <w:color w:val="605E5C"/>
      <w:shd w:val="clear" w:color="auto" w:fill="E1DFDD"/>
    </w:rPr>
  </w:style>
  <w:style w:type="character" w:customStyle="1" w:styleId="120">
    <w:name w:val="middle-cast__name2"/>
    <w:autoRedefine/>
    <w:qFormat/>
    <w:uiPriority w:val="0"/>
  </w:style>
  <w:style w:type="character" w:customStyle="1" w:styleId="121">
    <w:name w:val="HTML 预设格式 Char"/>
    <w:autoRedefine/>
    <w:qFormat/>
    <w:uiPriority w:val="99"/>
    <w:rPr>
      <w:rFonts w:ascii="宋体" w:hAnsi="宋体" w:cs="宋体"/>
      <w:sz w:val="24"/>
      <w:szCs w:val="24"/>
    </w:rPr>
  </w:style>
  <w:style w:type="character" w:customStyle="1" w:styleId="122">
    <w:name w:val="标题 3 字符2"/>
    <w:autoRedefine/>
    <w:qFormat/>
    <w:uiPriority w:val="9"/>
    <w:rPr>
      <w:rFonts w:eastAsia="黑体"/>
      <w:kern w:val="2"/>
      <w:sz w:val="32"/>
      <w:szCs w:val="22"/>
    </w:rPr>
  </w:style>
  <w:style w:type="character" w:customStyle="1" w:styleId="123">
    <w:name w:val="标题 5 字符1"/>
    <w:qFormat/>
    <w:uiPriority w:val="9"/>
    <w:rPr>
      <w:rFonts w:ascii="Calibri" w:hAnsi="Calibri" w:eastAsia="宋体" w:cs="Times New Roman"/>
      <w:b/>
      <w:bCs/>
      <w:sz w:val="28"/>
      <w:szCs w:val="28"/>
    </w:rPr>
  </w:style>
  <w:style w:type="character" w:customStyle="1" w:styleId="124">
    <w:name w:val="未处理的提及7"/>
    <w:autoRedefine/>
    <w:qFormat/>
    <w:uiPriority w:val="99"/>
    <w:rPr>
      <w:color w:val="605E5C"/>
      <w:shd w:val="clear" w:color="auto" w:fill="E1DFDD"/>
    </w:rPr>
  </w:style>
  <w:style w:type="character" w:customStyle="1" w:styleId="125">
    <w:name w:val="未处理的提及111"/>
    <w:autoRedefine/>
    <w:qFormat/>
    <w:uiPriority w:val="99"/>
    <w:rPr>
      <w:color w:val="808080"/>
      <w:shd w:val="clear" w:color="auto" w:fill="E6E6E6"/>
    </w:rPr>
  </w:style>
  <w:style w:type="character" w:customStyle="1" w:styleId="126">
    <w:name w:val="未处理的提及1"/>
    <w:autoRedefine/>
    <w:qFormat/>
    <w:uiPriority w:val="99"/>
    <w:rPr>
      <w:color w:val="605E5C"/>
      <w:shd w:val="clear" w:color="auto" w:fill="E1DFDD"/>
    </w:rPr>
  </w:style>
  <w:style w:type="character" w:customStyle="1" w:styleId="127">
    <w:name w:val="未处理的提及11"/>
    <w:autoRedefine/>
    <w:qFormat/>
    <w:uiPriority w:val="99"/>
    <w:rPr>
      <w:color w:val="808080"/>
      <w:shd w:val="clear" w:color="auto" w:fill="E6E6E6"/>
    </w:rPr>
  </w:style>
  <w:style w:type="character" w:customStyle="1" w:styleId="128">
    <w:name w:val="bjh-p"/>
    <w:autoRedefine/>
    <w:qFormat/>
    <w:uiPriority w:val="0"/>
  </w:style>
  <w:style w:type="character" w:customStyle="1" w:styleId="129">
    <w:name w:val="layui-layer-tabnow"/>
    <w:autoRedefine/>
    <w:qFormat/>
    <w:uiPriority w:val="0"/>
    <w:rPr>
      <w:bdr w:val="single" w:color="CCCCCC" w:sz="6" w:space="0"/>
      <w:shd w:val="clear" w:color="auto" w:fill="FFFFFF"/>
    </w:rPr>
  </w:style>
  <w:style w:type="character" w:customStyle="1" w:styleId="130">
    <w:name w:val="脚注文本 Char"/>
    <w:autoRedefine/>
    <w:qFormat/>
    <w:uiPriority w:val="0"/>
    <w:rPr>
      <w:kern w:val="2"/>
      <w:sz w:val="18"/>
      <w:szCs w:val="24"/>
    </w:rPr>
  </w:style>
  <w:style w:type="character" w:customStyle="1" w:styleId="131">
    <w:name w:val="标题 2 Char"/>
    <w:autoRedefine/>
    <w:qFormat/>
    <w:uiPriority w:val="9"/>
    <w:rPr>
      <w:rFonts w:ascii="Cambria" w:hAnsi="Cambria" w:eastAsia="仿宋_GB2312"/>
      <w:b/>
      <w:bCs/>
      <w:sz w:val="32"/>
      <w:szCs w:val="32"/>
    </w:rPr>
  </w:style>
  <w:style w:type="character" w:customStyle="1" w:styleId="132">
    <w:name w:val="未处理的提及4"/>
    <w:autoRedefine/>
    <w:qFormat/>
    <w:uiPriority w:val="99"/>
    <w:rPr>
      <w:color w:val="605E5C"/>
      <w:shd w:val="clear" w:color="auto" w:fill="E1DFDD"/>
    </w:rPr>
  </w:style>
  <w:style w:type="character" w:customStyle="1" w:styleId="133">
    <w:name w:val="bds_nopic"/>
    <w:autoRedefine/>
    <w:qFormat/>
    <w:uiPriority w:val="0"/>
  </w:style>
  <w:style w:type="character" w:customStyle="1" w:styleId="134">
    <w:name w:val="未处理的提及2"/>
    <w:autoRedefine/>
    <w:qFormat/>
    <w:uiPriority w:val="99"/>
    <w:rPr>
      <w:color w:val="808080"/>
      <w:shd w:val="clear" w:color="auto" w:fill="E6E6E6"/>
    </w:rPr>
  </w:style>
  <w:style w:type="character" w:customStyle="1" w:styleId="135">
    <w:name w:val="未处理的提及12"/>
    <w:autoRedefine/>
    <w:qFormat/>
    <w:uiPriority w:val="99"/>
    <w:rPr>
      <w:color w:val="808080"/>
      <w:shd w:val="clear" w:color="auto" w:fill="E6E6E6"/>
    </w:rPr>
  </w:style>
  <w:style w:type="character" w:customStyle="1" w:styleId="136">
    <w:name w:val="bds_more4"/>
    <w:autoRedefine/>
    <w:qFormat/>
    <w:uiPriority w:val="0"/>
    <w:rPr>
      <w:rFonts w:ascii="宋体 ! important" w:hAnsi="宋体 ! important" w:eastAsia="宋体 ! important" w:cs="宋体 ! important"/>
      <w:color w:val="454545"/>
      <w:sz w:val="18"/>
      <w:szCs w:val="18"/>
    </w:rPr>
  </w:style>
  <w:style w:type="character" w:customStyle="1" w:styleId="137">
    <w:name w:val="fontstyle01"/>
    <w:autoRedefine/>
    <w:qFormat/>
    <w:uiPriority w:val="0"/>
    <w:rPr>
      <w:rFonts w:hint="eastAsia" w:ascii="仿宋" w:hAnsi="仿宋" w:eastAsia="仿宋"/>
      <w:color w:val="000000"/>
      <w:sz w:val="24"/>
      <w:szCs w:val="24"/>
    </w:rPr>
  </w:style>
  <w:style w:type="character" w:customStyle="1" w:styleId="138">
    <w:name w:val="1111 Char"/>
    <w:link w:val="139"/>
    <w:autoRedefine/>
    <w:qFormat/>
    <w:uiPriority w:val="0"/>
    <w:rPr>
      <w:rFonts w:ascii="仿宋_GB2312" w:eastAsia="仿宋_GB2312"/>
      <w:sz w:val="28"/>
      <w:szCs w:val="28"/>
    </w:rPr>
  </w:style>
  <w:style w:type="paragraph" w:customStyle="1" w:styleId="139">
    <w:name w:val="1111"/>
    <w:basedOn w:val="1"/>
    <w:link w:val="138"/>
    <w:autoRedefine/>
    <w:qFormat/>
    <w:uiPriority w:val="0"/>
    <w:pPr>
      <w:adjustRightInd w:val="0"/>
      <w:snapToGrid w:val="0"/>
      <w:spacing w:line="560" w:lineRule="exact"/>
      <w:ind w:firstLine="560" w:firstLineChars="200"/>
    </w:pPr>
    <w:rPr>
      <w:rFonts w:ascii="仿宋_GB2312" w:eastAsia="仿宋_GB2312"/>
      <w:sz w:val="28"/>
      <w:szCs w:val="28"/>
    </w:rPr>
  </w:style>
  <w:style w:type="paragraph" w:customStyle="1" w:styleId="140">
    <w:name w:val="列表段落1"/>
    <w:basedOn w:val="1"/>
    <w:autoRedefine/>
    <w:qFormat/>
    <w:uiPriority w:val="34"/>
    <w:pPr>
      <w:ind w:firstLine="420" w:firstLineChars="200"/>
    </w:pPr>
    <w:rPr>
      <w:rFonts w:ascii="Calibri" w:hAnsi="Calibri" w:eastAsia="宋体"/>
      <w:szCs w:val="21"/>
    </w:rPr>
  </w:style>
  <w:style w:type="paragraph" w:customStyle="1" w:styleId="141">
    <w:name w:val="正文 A"/>
    <w:autoRedefine/>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42">
    <w:name w:val="修订11"/>
    <w:autoRedefine/>
    <w:qFormat/>
    <w:uiPriority w:val="99"/>
    <w:rPr>
      <w:rFonts w:ascii="等线" w:hAnsi="等线" w:eastAsia="等线" w:cs="宋体"/>
      <w:kern w:val="2"/>
      <w:sz w:val="21"/>
      <w:szCs w:val="22"/>
      <w:lang w:val="en-US" w:eastAsia="zh-CN" w:bidi="ar-SA"/>
    </w:rPr>
  </w:style>
  <w:style w:type="paragraph" w:customStyle="1" w:styleId="143">
    <w:name w:val="A正文"/>
    <w:basedOn w:val="1"/>
    <w:autoRedefine/>
    <w:qFormat/>
    <w:uiPriority w:val="0"/>
    <w:pPr>
      <w:autoSpaceDE w:val="0"/>
      <w:autoSpaceDN w:val="0"/>
      <w:adjustRightInd w:val="0"/>
      <w:spacing w:after="50" w:afterLines="50" w:line="480" w:lineRule="exact"/>
      <w:ind w:firstLine="200"/>
    </w:pPr>
    <w:rPr>
      <w:rFonts w:ascii="Times New Roman" w:hAnsi="Times New Roman" w:eastAsia="宋体"/>
      <w:kern w:val="0"/>
      <w:sz w:val="27"/>
      <w:szCs w:val="28"/>
    </w:rPr>
  </w:style>
  <w:style w:type="paragraph" w:customStyle="1" w:styleId="144">
    <w:name w:val="_Style 8"/>
    <w:basedOn w:val="1"/>
    <w:next w:val="86"/>
    <w:autoRedefine/>
    <w:qFormat/>
    <w:uiPriority w:val="0"/>
    <w:pPr>
      <w:ind w:firstLine="420" w:firstLineChars="200"/>
    </w:pPr>
  </w:style>
  <w:style w:type="paragraph" w:customStyle="1" w:styleId="145">
    <w:name w:val="p0"/>
    <w:basedOn w:val="1"/>
    <w:autoRedefine/>
    <w:qFormat/>
    <w:uiPriority w:val="0"/>
    <w:pPr>
      <w:widowControl/>
      <w:spacing w:line="300" w:lineRule="auto"/>
      <w:ind w:firstLine="420"/>
    </w:pPr>
    <w:rPr>
      <w:rFonts w:ascii="Calibri" w:hAnsi="Calibri" w:eastAsia="宋体"/>
      <w:kern w:val="0"/>
      <w:sz w:val="24"/>
      <w:szCs w:val="24"/>
    </w:rPr>
  </w:style>
  <w:style w:type="paragraph" w:customStyle="1" w:styleId="146">
    <w:name w:val="仿宋正文"/>
    <w:basedOn w:val="86"/>
    <w:autoRedefine/>
    <w:qFormat/>
    <w:uiPriority w:val="0"/>
    <w:pPr>
      <w:adjustRightInd w:val="0"/>
      <w:snapToGrid w:val="0"/>
      <w:spacing w:line="360" w:lineRule="auto"/>
      <w:ind w:firstLine="200"/>
    </w:pPr>
    <w:rPr>
      <w:rFonts w:ascii="Times New Roman" w:hAnsi="Times New Roman" w:eastAsia="仿宋"/>
      <w:color w:val="000000"/>
      <w:sz w:val="28"/>
      <w:szCs w:val="28"/>
    </w:rPr>
  </w:style>
  <w:style w:type="paragraph" w:customStyle="1" w:styleId="147">
    <w:name w:val="_Style 73"/>
    <w:basedOn w:val="1"/>
    <w:next w:val="86"/>
    <w:autoRedefine/>
    <w:qFormat/>
    <w:uiPriority w:val="34"/>
    <w:pPr>
      <w:ind w:firstLine="420" w:firstLineChars="200"/>
    </w:pPr>
    <w:rPr>
      <w:rFonts w:ascii="Calibri" w:hAnsi="Calibri" w:eastAsia="宋体"/>
    </w:rPr>
  </w:style>
  <w:style w:type="paragraph" w:customStyle="1" w:styleId="148">
    <w:name w:val="列出段落1"/>
    <w:basedOn w:val="1"/>
    <w:autoRedefine/>
    <w:qFormat/>
    <w:uiPriority w:val="99"/>
    <w:pPr>
      <w:ind w:firstLine="420" w:firstLineChars="200"/>
    </w:pPr>
    <w:rPr>
      <w:rFonts w:ascii="Calibri" w:hAnsi="Calibri" w:eastAsia="宋体"/>
    </w:rPr>
  </w:style>
  <w:style w:type="paragraph" w:customStyle="1" w:styleId="149">
    <w:name w:val="列出段落2"/>
    <w:basedOn w:val="1"/>
    <w:autoRedefine/>
    <w:qFormat/>
    <w:uiPriority w:val="34"/>
    <w:pPr>
      <w:ind w:firstLine="420" w:firstLineChars="200"/>
    </w:pPr>
    <w:rPr>
      <w:rFonts w:ascii="Calibri" w:hAnsi="Calibri" w:eastAsia="宋体"/>
    </w:rPr>
  </w:style>
  <w:style w:type="paragraph" w:customStyle="1" w:styleId="150">
    <w:name w:val="修订1"/>
    <w:autoRedefine/>
    <w:qFormat/>
    <w:uiPriority w:val="99"/>
    <w:rPr>
      <w:rFonts w:ascii="等线" w:hAnsi="等线" w:eastAsia="等线" w:cs="宋体"/>
      <w:kern w:val="2"/>
      <w:sz w:val="21"/>
      <w:szCs w:val="22"/>
      <w:lang w:val="en-US" w:eastAsia="zh-CN" w:bidi="ar-SA"/>
    </w:rPr>
  </w:style>
  <w:style w:type="paragraph" w:customStyle="1" w:styleId="151">
    <w:name w:val="TOC 标题11"/>
    <w:basedOn w:val="3"/>
    <w:next w:val="1"/>
    <w:autoRedefine/>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152">
    <w:name w:val="Table Paragraph"/>
    <w:basedOn w:val="1"/>
    <w:autoRedefine/>
    <w:qFormat/>
    <w:uiPriority w:val="1"/>
    <w:pPr>
      <w:jc w:val="left"/>
    </w:pPr>
    <w:rPr>
      <w:rFonts w:cs="Times New Roman"/>
      <w:kern w:val="0"/>
      <w:sz w:val="22"/>
      <w:lang w:eastAsia="en-US"/>
    </w:rPr>
  </w:style>
  <w:style w:type="paragraph" w:customStyle="1" w:styleId="153">
    <w:name w:val="TOC 标题1"/>
    <w:basedOn w:val="3"/>
    <w:next w:val="1"/>
    <w:autoRedefine/>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154">
    <w:name w:val="小标题7"/>
    <w:basedOn w:val="10"/>
    <w:autoRedefine/>
    <w:qFormat/>
    <w:uiPriority w:val="0"/>
    <w:pPr>
      <w:numPr>
        <w:ilvl w:val="0"/>
        <w:numId w:val="1"/>
      </w:numPr>
      <w:spacing w:before="20" w:beforeLines="20"/>
    </w:pPr>
  </w:style>
  <w:style w:type="paragraph" w:customStyle="1" w:styleId="155">
    <w:name w:val="_Style 84"/>
    <w:basedOn w:val="1"/>
    <w:next w:val="86"/>
    <w:autoRedefine/>
    <w:qFormat/>
    <w:uiPriority w:val="34"/>
    <w:pPr>
      <w:ind w:firstLine="420" w:firstLineChars="200"/>
    </w:pPr>
    <w:rPr>
      <w:rFonts w:ascii="Calibri" w:hAnsi="Calibri" w:eastAsia="宋体"/>
    </w:rPr>
  </w:style>
  <w:style w:type="paragraph" w:customStyle="1" w:styleId="156">
    <w:name w:val="_Style 9"/>
    <w:basedOn w:val="1"/>
    <w:next w:val="86"/>
    <w:autoRedefine/>
    <w:qFormat/>
    <w:uiPriority w:val="34"/>
    <w:pPr>
      <w:ind w:firstLine="420" w:firstLineChars="200"/>
    </w:pPr>
  </w:style>
  <w:style w:type="paragraph" w:customStyle="1" w:styleId="157">
    <w:name w:val="修订2"/>
    <w:autoRedefine/>
    <w:qFormat/>
    <w:uiPriority w:val="99"/>
    <w:rPr>
      <w:rFonts w:ascii="等线" w:hAnsi="等线" w:eastAsia="等线" w:cs="宋体"/>
      <w:kern w:val="2"/>
      <w:sz w:val="21"/>
      <w:szCs w:val="22"/>
      <w:lang w:val="en-US" w:eastAsia="zh-CN" w:bidi="ar-SA"/>
    </w:rPr>
  </w:style>
  <w:style w:type="paragraph" w:customStyle="1" w:styleId="158">
    <w:name w:val="_Style 49"/>
    <w:basedOn w:val="1"/>
    <w:next w:val="86"/>
    <w:autoRedefine/>
    <w:qFormat/>
    <w:uiPriority w:val="34"/>
    <w:pPr>
      <w:ind w:firstLine="420" w:firstLineChars="200"/>
    </w:pPr>
    <w:rPr>
      <w:rFonts w:ascii="Calibri" w:hAnsi="Calibri" w:eastAsia="宋体"/>
    </w:rPr>
  </w:style>
  <w:style w:type="paragraph" w:customStyle="1" w:styleId="159">
    <w:name w:val="列出段落3"/>
    <w:basedOn w:val="1"/>
    <w:autoRedefine/>
    <w:qFormat/>
    <w:uiPriority w:val="0"/>
    <w:pPr>
      <w:ind w:firstLine="420" w:firstLineChars="200"/>
    </w:pPr>
    <w:rPr>
      <w:rFonts w:cs="Times New Roman"/>
      <w:szCs w:val="24"/>
    </w:rPr>
  </w:style>
  <w:style w:type="paragraph" w:customStyle="1" w:styleId="160">
    <w:name w:val="_Style 40"/>
    <w:basedOn w:val="1"/>
    <w:next w:val="86"/>
    <w:autoRedefine/>
    <w:qFormat/>
    <w:uiPriority w:val="34"/>
    <w:pPr>
      <w:ind w:firstLine="420" w:firstLineChars="200"/>
    </w:pPr>
    <w:rPr>
      <w:rFonts w:ascii="Calibri" w:hAnsi="Calibri" w:eastAsia="宋体"/>
    </w:rPr>
  </w:style>
  <w:style w:type="paragraph" w:customStyle="1" w:styleId="161">
    <w:name w:val="_Style 12"/>
    <w:basedOn w:val="1"/>
    <w:next w:val="86"/>
    <w:autoRedefine/>
    <w:qFormat/>
    <w:uiPriority w:val="39"/>
    <w:pPr>
      <w:jc w:val="left"/>
    </w:pPr>
    <w:rPr>
      <w:rFonts w:ascii="Calibri" w:hAnsi="Calibri" w:eastAsia="微软雅黑"/>
      <w:b/>
      <w:bCs/>
      <w:caps/>
      <w:sz w:val="24"/>
      <w:szCs w:val="20"/>
    </w:rPr>
  </w:style>
  <w:style w:type="paragraph" w:customStyle="1" w:styleId="162">
    <w:name w:val="_Style 7"/>
    <w:basedOn w:val="1"/>
    <w:next w:val="1"/>
    <w:autoRedefine/>
    <w:qFormat/>
    <w:uiPriority w:val="39"/>
    <w:pPr>
      <w:jc w:val="left"/>
    </w:pPr>
    <w:rPr>
      <w:rFonts w:ascii="Calibri" w:hAnsi="Calibri" w:eastAsia="微软雅黑"/>
      <w:b/>
      <w:bCs/>
      <w:caps/>
      <w:sz w:val="24"/>
      <w:szCs w:val="20"/>
    </w:rPr>
  </w:style>
  <w:style w:type="paragraph" w:customStyle="1" w:styleId="163">
    <w:name w:val="1"/>
    <w:basedOn w:val="1"/>
    <w:next w:val="86"/>
    <w:autoRedefine/>
    <w:qFormat/>
    <w:uiPriority w:val="34"/>
    <w:pPr>
      <w:ind w:firstLine="420" w:firstLineChars="200"/>
    </w:pPr>
    <w:rPr>
      <w:rFonts w:ascii="Calibri" w:hAnsi="Calibri" w:eastAsia="宋体" w:cs="Times New Roman"/>
    </w:rPr>
  </w:style>
  <w:style w:type="paragraph" w:customStyle="1" w:styleId="164">
    <w:name w:val="正文1"/>
    <w:link w:val="165"/>
    <w:autoRedefine/>
    <w:qFormat/>
    <w:uiPriority w:val="0"/>
    <w:pPr>
      <w:jc w:val="both"/>
    </w:pPr>
    <w:rPr>
      <w:rFonts w:ascii="等线" w:hAnsi="等线" w:eastAsia="等线" w:cs="宋体"/>
      <w:kern w:val="2"/>
      <w:sz w:val="21"/>
      <w:szCs w:val="21"/>
      <w:lang w:val="en-US" w:eastAsia="zh-CN" w:bidi="ar-SA"/>
    </w:rPr>
  </w:style>
  <w:style w:type="character" w:customStyle="1" w:styleId="165">
    <w:name w:val="正文1 Char"/>
    <w:link w:val="164"/>
    <w:autoRedefine/>
    <w:qFormat/>
    <w:uiPriority w:val="0"/>
    <w:rPr>
      <w:rFonts w:ascii="等线" w:hAnsi="等线" w:eastAsia="等线" w:cs="宋体"/>
      <w:szCs w:val="21"/>
    </w:rPr>
  </w:style>
  <w:style w:type="paragraph" w:customStyle="1" w:styleId="166">
    <w:name w:val="TOC 标题2"/>
    <w:basedOn w:val="3"/>
    <w:next w:val="1"/>
    <w:autoRedefine/>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167">
    <w:name w:val="列表段落11"/>
    <w:basedOn w:val="1"/>
    <w:autoRedefine/>
    <w:qFormat/>
    <w:uiPriority w:val="34"/>
    <w:pPr>
      <w:spacing w:line="560" w:lineRule="exact"/>
      <w:ind w:firstLine="420" w:firstLineChars="200"/>
    </w:pPr>
    <w:rPr>
      <w:rFonts w:ascii="Times New Roman" w:hAnsi="Times New Roman" w:eastAsia="仿宋_GB2312" w:cs="Times New Roman"/>
      <w:sz w:val="28"/>
    </w:rPr>
  </w:style>
  <w:style w:type="table" w:customStyle="1" w:styleId="168">
    <w:name w:val="网格表 4 - 着色 51"/>
    <w:basedOn w:val="33"/>
    <w:autoRedefine/>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169">
    <w:name w:val="无格式表格 41"/>
    <w:basedOn w:val="33"/>
    <w:autoRedefine/>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70">
    <w:name w:val="网格型浅色1"/>
    <w:basedOn w:val="33"/>
    <w:autoRedefine/>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71">
    <w:name w:val="网格表 5 深色 - 着色 31"/>
    <w:basedOn w:val="33"/>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DEDE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A5A5A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A5A5A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A5A5A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A5A5A5"/>
      </w:tcPr>
    </w:tblStylePr>
    <w:tblStylePr w:type="band1Vert">
      <w:tcPr>
        <w:shd w:val="clear" w:color="auto" w:fill="DBDBDB"/>
      </w:tcPr>
    </w:tblStylePr>
    <w:tblStylePr w:type="band1Horz">
      <w:tcPr>
        <w:shd w:val="clear" w:color="auto" w:fill="DBDBDB"/>
      </w:tcPr>
    </w:tblStylePr>
  </w:style>
  <w:style w:type="table" w:customStyle="1" w:styleId="172">
    <w:name w:val="网格表 4 - 着色 31"/>
    <w:basedOn w:val="33"/>
    <w:autoRedefine/>
    <w:qFormat/>
    <w:uiPriority w:val="49"/>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l2br w:val="nil"/>
          <w:tr2bl w:val="nil"/>
        </w:tcBorders>
        <w:shd w:val="clear" w:color="auto" w:fill="A5A5A5"/>
      </w:tcPr>
    </w:tblStylePr>
    <w:tblStylePr w:type="lastRow">
      <w:rPr>
        <w:b/>
        <w:bCs/>
      </w:rPr>
      <w:tcPr>
        <w:tcBorders>
          <w:top w:val="double" w:color="A5A5A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173">
    <w:name w:val="无格式表格 21"/>
    <w:basedOn w:val="33"/>
    <w:autoRedefine/>
    <w:qFormat/>
    <w:uiPriority w:val="42"/>
    <w:tblPr>
      <w:tblBorders>
        <w:top w:val="single" w:color="7F7F7F" w:sz="4" w:space="0"/>
        <w:bottom w:val="single" w:color="7F7F7F" w:sz="4" w:space="0"/>
      </w:tblBorders>
    </w:tblPr>
    <w:tblStylePr w:type="firstRow">
      <w:rPr>
        <w:b/>
        <w:bCs/>
      </w:rPr>
      <w:tcPr>
        <w:tcBorders>
          <w:top w:val="nil"/>
          <w:left w:val="nil"/>
          <w:bottom w:val="single" w:color="7F7F7F" w:sz="4" w:space="0"/>
          <w:right w:val="nil"/>
          <w:insideH w:val="nil"/>
          <w:insideV w:val="nil"/>
          <w:tl2br w:val="nil"/>
          <w:tr2bl w:val="nil"/>
        </w:tcBorders>
      </w:tcPr>
    </w:tblStylePr>
    <w:tblStylePr w:type="lastRow">
      <w:rPr>
        <w:b/>
        <w:bCs/>
      </w:rPr>
      <w:tcPr>
        <w:tcBorders>
          <w:top w:val="single" w:color="7F7F7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single" w:color="7F7F7F" w:sz="4" w:space="0"/>
          <w:bottom w:val="nil"/>
          <w:right w:val="single" w:color="7F7F7F" w:sz="4" w:space="0"/>
          <w:insideH w:val="nil"/>
          <w:insideV w:val="nil"/>
          <w:tl2br w:val="nil"/>
          <w:tr2bl w:val="nil"/>
        </w:tcBorders>
      </w:tcPr>
    </w:tblStylePr>
    <w:tblStylePr w:type="band2Vert">
      <w:tcPr>
        <w:tcBorders>
          <w:top w:val="nil"/>
          <w:left w:val="single" w:color="7F7F7F" w:sz="4" w:space="0"/>
          <w:bottom w:val="nil"/>
          <w:right w:val="single" w:color="7F7F7F" w:sz="4" w:space="0"/>
          <w:insideH w:val="nil"/>
          <w:insideV w:val="nil"/>
          <w:tl2br w:val="nil"/>
          <w:tr2bl w:val="nil"/>
        </w:tcBorders>
      </w:tcPr>
    </w:tblStylePr>
    <w:tblStylePr w:type="band1Horz">
      <w:tcPr>
        <w:tcBorders>
          <w:top w:val="single" w:color="7F7F7F" w:sz="4" w:space="0"/>
          <w:left w:val="nil"/>
          <w:bottom w:val="single" w:color="7F7F7F" w:sz="4" w:space="0"/>
          <w:right w:val="nil"/>
          <w:insideH w:val="nil"/>
          <w:insideV w:val="nil"/>
          <w:tl2br w:val="nil"/>
          <w:tr2bl w:val="nil"/>
        </w:tcBorders>
      </w:tcPr>
    </w:tblStylePr>
  </w:style>
  <w:style w:type="table" w:customStyle="1" w:styleId="174">
    <w:name w:val="网格型2"/>
    <w:basedOn w:val="3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
    <w:name w:val="网格表 2 - 着色 31"/>
    <w:basedOn w:val="33"/>
    <w:autoRedefine/>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left w:val="nil"/>
          <w:bottom w:val="single" w:color="C9C9C9" w:sz="12" w:space="0"/>
          <w:right w:val="nil"/>
          <w:insideH w:val="nil"/>
          <w:insideV w:val="nil"/>
          <w:tl2br w:val="nil"/>
          <w:tr2bl w:val="nil"/>
        </w:tcBorders>
        <w:shd w:val="clear" w:color="auto" w:fill="FFFFFF"/>
      </w:tcPr>
    </w:tblStylePr>
    <w:tblStylePr w:type="lastRow">
      <w:rPr>
        <w:b/>
        <w:bCs/>
      </w:rPr>
      <w:tcPr>
        <w:tcBorders>
          <w:top w:val="double" w:color="C9C9C9" w:sz="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176">
    <w:name w:val="网格表 4 - 着色 11"/>
    <w:basedOn w:val="33"/>
    <w:autoRedefine/>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l2br w:val="nil"/>
          <w:tr2bl w:val="nil"/>
        </w:tcBorders>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77">
    <w:name w:val="无格式表格 31"/>
    <w:basedOn w:val="33"/>
    <w:autoRedefine/>
    <w:qFormat/>
    <w:uiPriority w:val="43"/>
    <w:tblStylePr w:type="firstRow">
      <w:rPr>
        <w:b/>
        <w:bCs/>
        <w:caps/>
      </w:rPr>
      <w:tcPr>
        <w:tcBorders>
          <w:top w:val="nil"/>
          <w:left w:val="nil"/>
          <w:bottom w:val="single" w:color="7F7F7F" w:sz="4" w:space="0"/>
          <w:right w:val="nil"/>
          <w:insideH w:val="nil"/>
          <w:insideV w:val="nil"/>
          <w:tl2br w:val="nil"/>
          <w:tr2bl w:val="nil"/>
        </w:tcBorders>
      </w:tcPr>
    </w:tblStylePr>
    <w:tblStylePr w:type="lastRow">
      <w:rPr>
        <w:b/>
        <w:bCs/>
        <w:caps/>
      </w:rPr>
      <w:tcPr>
        <w:tcBorders>
          <w:top w:val="nil"/>
          <w:left w:val="nil"/>
          <w:bottom w:val="nil"/>
          <w:right w:val="nil"/>
          <w:insideH w:val="nil"/>
          <w:insideV w:val="nil"/>
          <w:tl2br w:val="nil"/>
          <w:tr2bl w:val="nil"/>
        </w:tcBorders>
      </w:tcPr>
    </w:tblStylePr>
    <w:tblStylePr w:type="firstCol">
      <w:rPr>
        <w:b/>
        <w:bCs/>
        <w:caps/>
      </w:rPr>
      <w:tcPr>
        <w:tcBorders>
          <w:top w:val="nil"/>
          <w:left w:val="nil"/>
          <w:bottom w:val="nil"/>
          <w:right w:val="single" w:color="7F7F7F" w:sz="4" w:space="0"/>
          <w:insideH w:val="nil"/>
          <w:insideV w:val="nil"/>
          <w:tl2br w:val="nil"/>
          <w:tr2bl w:val="nil"/>
        </w:tcBorders>
      </w:tcPr>
    </w:tblStylePr>
    <w:tblStylePr w:type="lastCol">
      <w:rPr>
        <w:b/>
        <w:bCs/>
        <w:caps/>
      </w:rPr>
      <w:tcPr>
        <w:tcBorders>
          <w:top w:val="nil"/>
          <w:left w:val="nil"/>
          <w:bottom w:val="nil"/>
          <w:right w:val="nil"/>
          <w:insideH w:val="nil"/>
          <w:insideV w:val="nil"/>
          <w:tl2br w:val="nil"/>
          <w:tr2bl w:val="nil"/>
        </w:tcBorders>
      </w:tcPr>
    </w:tblStylePr>
    <w:tblStylePr w:type="band1Vert">
      <w:tcPr>
        <w:shd w:val="clear" w:color="auto" w:fill="F2F2F2"/>
      </w:tcPr>
    </w:tblStylePr>
    <w:tblStylePr w:type="band1Horz">
      <w:tcPr>
        <w:shd w:val="clear" w:color="auto" w:fill="F2F2F2"/>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style>
  <w:style w:type="table" w:customStyle="1" w:styleId="178">
    <w:name w:val="无格式表格 22"/>
    <w:basedOn w:val="33"/>
    <w:autoRedefine/>
    <w:qFormat/>
    <w:uiPriority w:val="42"/>
    <w:tblPr>
      <w:tblBorders>
        <w:top w:val="single" w:color="7F7F7F" w:sz="4" w:space="0"/>
        <w:bottom w:val="single" w:color="7F7F7F" w:sz="4" w:space="0"/>
      </w:tblBorders>
    </w:tblPr>
    <w:tblStylePr w:type="firstRow">
      <w:rPr>
        <w:b/>
        <w:bCs/>
      </w:rPr>
      <w:tcPr>
        <w:tcBorders>
          <w:top w:val="nil"/>
          <w:left w:val="nil"/>
          <w:bottom w:val="single" w:color="7F7F7F" w:sz="4" w:space="0"/>
          <w:right w:val="nil"/>
          <w:insideH w:val="nil"/>
          <w:insideV w:val="nil"/>
          <w:tl2br w:val="nil"/>
          <w:tr2bl w:val="nil"/>
        </w:tcBorders>
      </w:tcPr>
    </w:tblStylePr>
    <w:tblStylePr w:type="lastRow">
      <w:rPr>
        <w:b/>
        <w:bCs/>
      </w:rPr>
      <w:tcPr>
        <w:tcBorders>
          <w:top w:val="single" w:color="7F7F7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single" w:color="7F7F7F" w:sz="4" w:space="0"/>
          <w:bottom w:val="nil"/>
          <w:right w:val="single" w:color="7F7F7F" w:sz="4" w:space="0"/>
          <w:insideH w:val="nil"/>
          <w:insideV w:val="nil"/>
          <w:tl2br w:val="nil"/>
          <w:tr2bl w:val="nil"/>
        </w:tcBorders>
      </w:tcPr>
    </w:tblStylePr>
    <w:tblStylePr w:type="band2Vert">
      <w:tcPr>
        <w:tcBorders>
          <w:top w:val="nil"/>
          <w:left w:val="single" w:color="7F7F7F" w:sz="4" w:space="0"/>
          <w:bottom w:val="nil"/>
          <w:right w:val="single" w:color="7F7F7F" w:sz="4" w:space="0"/>
          <w:insideH w:val="nil"/>
          <w:insideV w:val="nil"/>
          <w:tl2br w:val="nil"/>
          <w:tr2bl w:val="nil"/>
        </w:tcBorders>
      </w:tcPr>
    </w:tblStylePr>
    <w:tblStylePr w:type="band1Horz">
      <w:tcPr>
        <w:tcBorders>
          <w:top w:val="single" w:color="7F7F7F" w:sz="4" w:space="0"/>
          <w:left w:val="nil"/>
          <w:bottom w:val="single" w:color="7F7F7F" w:sz="4" w:space="0"/>
          <w:right w:val="nil"/>
          <w:insideH w:val="nil"/>
          <w:insideV w:val="nil"/>
          <w:tl2br w:val="nil"/>
          <w:tr2bl w:val="nil"/>
        </w:tcBorders>
      </w:tcPr>
    </w:tblStylePr>
  </w:style>
  <w:style w:type="table" w:customStyle="1" w:styleId="179">
    <w:name w:val="无格式表格 11"/>
    <w:basedOn w:val="33"/>
    <w:autoRedefine/>
    <w:qFormat/>
    <w:uiPriority w:val="41"/>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80">
    <w:name w:val="网格表 1 浅色 - 着色 31"/>
    <w:basedOn w:val="33"/>
    <w:autoRedefine/>
    <w:qFormat/>
    <w:uiPriority w:val="46"/>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Pr>
    <w:tblStylePr w:type="firstRow">
      <w:rPr>
        <w:b/>
        <w:bCs/>
      </w:rPr>
      <w:tcPr>
        <w:tcBorders>
          <w:top w:val="nil"/>
          <w:left w:val="nil"/>
          <w:bottom w:val="single" w:color="C9C9C9" w:sz="12" w:space="0"/>
          <w:right w:val="nil"/>
          <w:insideH w:val="nil"/>
          <w:insideV w:val="nil"/>
          <w:tl2br w:val="nil"/>
          <w:tr2bl w:val="nil"/>
        </w:tcBorders>
      </w:tcPr>
    </w:tblStylePr>
    <w:tblStylePr w:type="lastRow">
      <w:rPr>
        <w:b/>
        <w:bCs/>
      </w:rPr>
      <w:tcPr>
        <w:tcBorders>
          <w:top w:val="double" w:color="C9C9C9"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81">
    <w:name w:val="无格式表格 32"/>
    <w:basedOn w:val="33"/>
    <w:autoRedefine/>
    <w:qFormat/>
    <w:uiPriority w:val="43"/>
    <w:tblStylePr w:type="firstRow">
      <w:rPr>
        <w:b/>
        <w:bCs/>
        <w:caps/>
      </w:rPr>
      <w:tcPr>
        <w:tcBorders>
          <w:top w:val="nil"/>
          <w:left w:val="nil"/>
          <w:bottom w:val="single" w:color="7F7F7F" w:sz="4" w:space="0"/>
          <w:right w:val="nil"/>
          <w:insideH w:val="nil"/>
          <w:insideV w:val="nil"/>
          <w:tl2br w:val="nil"/>
          <w:tr2bl w:val="nil"/>
        </w:tcBorders>
      </w:tcPr>
    </w:tblStylePr>
    <w:tblStylePr w:type="lastRow">
      <w:rPr>
        <w:b/>
        <w:bCs/>
        <w:caps/>
      </w:rPr>
      <w:tcPr>
        <w:tcBorders>
          <w:top w:val="nil"/>
          <w:left w:val="nil"/>
          <w:bottom w:val="nil"/>
          <w:right w:val="nil"/>
          <w:insideH w:val="nil"/>
          <w:insideV w:val="nil"/>
          <w:tl2br w:val="nil"/>
          <w:tr2bl w:val="nil"/>
        </w:tcBorders>
      </w:tcPr>
    </w:tblStylePr>
    <w:tblStylePr w:type="firstCol">
      <w:rPr>
        <w:b/>
        <w:bCs/>
        <w:caps/>
      </w:rPr>
      <w:tcPr>
        <w:tcBorders>
          <w:top w:val="nil"/>
          <w:left w:val="nil"/>
          <w:bottom w:val="nil"/>
          <w:right w:val="single" w:color="7F7F7F" w:sz="4" w:space="0"/>
          <w:insideH w:val="nil"/>
          <w:insideV w:val="nil"/>
          <w:tl2br w:val="nil"/>
          <w:tr2bl w:val="nil"/>
        </w:tcBorders>
      </w:tcPr>
    </w:tblStylePr>
    <w:tblStylePr w:type="lastCol">
      <w:rPr>
        <w:b/>
        <w:bCs/>
        <w:caps/>
      </w:rPr>
      <w:tcPr>
        <w:tcBorders>
          <w:top w:val="nil"/>
          <w:left w:val="nil"/>
          <w:bottom w:val="nil"/>
          <w:right w:val="nil"/>
          <w:insideH w:val="nil"/>
          <w:insideV w:val="nil"/>
          <w:tl2br w:val="nil"/>
          <w:tr2bl w:val="nil"/>
        </w:tcBorders>
      </w:tcPr>
    </w:tblStylePr>
    <w:tblStylePr w:type="band1Vert">
      <w:tcPr>
        <w:shd w:val="clear" w:color="auto" w:fill="F2F2F2"/>
      </w:tcPr>
    </w:tblStylePr>
    <w:tblStylePr w:type="band1Horz">
      <w:tcPr>
        <w:shd w:val="clear" w:color="auto" w:fill="F2F2F2"/>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style>
  <w:style w:type="table" w:customStyle="1" w:styleId="182">
    <w:name w:val="无格式表格 42"/>
    <w:basedOn w:val="33"/>
    <w:autoRedefine/>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83">
    <w:name w:val="网格型1"/>
    <w:basedOn w:val="3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
    <w:name w:val="网格表 1 浅色 - 着色 32"/>
    <w:basedOn w:val="33"/>
    <w:autoRedefine/>
    <w:qFormat/>
    <w:uiPriority w:val="46"/>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Pr>
    <w:tblStylePr w:type="firstRow">
      <w:rPr>
        <w:b/>
        <w:bCs/>
      </w:rPr>
      <w:tcPr>
        <w:tcBorders>
          <w:top w:val="nil"/>
          <w:left w:val="nil"/>
          <w:bottom w:val="single" w:color="C9C9C9" w:sz="12" w:space="0"/>
          <w:right w:val="nil"/>
          <w:insideH w:val="nil"/>
          <w:insideV w:val="nil"/>
          <w:tl2br w:val="nil"/>
          <w:tr2bl w:val="nil"/>
        </w:tcBorders>
      </w:tcPr>
    </w:tblStylePr>
    <w:tblStylePr w:type="lastRow">
      <w:rPr>
        <w:b/>
        <w:bCs/>
      </w:rPr>
      <w:tcPr>
        <w:tcBorders>
          <w:top w:val="double" w:color="C9C9C9"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85">
    <w:name w:val="Table Normal"/>
    <w:autoRedefine/>
    <w:qFormat/>
    <w:uiPriority w:val="2"/>
    <w:pPr>
      <w:widowControl w:val="0"/>
    </w:pPr>
    <w:rPr>
      <w:sz w:val="22"/>
      <w:lang w:eastAsia="en-US"/>
    </w:rPr>
    <w:tblPr>
      <w:tblCellMar>
        <w:top w:w="0" w:type="dxa"/>
        <w:left w:w="0" w:type="dxa"/>
        <w:bottom w:w="0" w:type="dxa"/>
        <w:right w:w="0" w:type="dxa"/>
      </w:tblCellMar>
    </w:tblPr>
  </w:style>
  <w:style w:type="table" w:customStyle="1" w:styleId="186">
    <w:name w:val="网格型21"/>
    <w:basedOn w:val="3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
    <w:name w:val="网格型22"/>
    <w:basedOn w:val="3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8">
    <w:name w:val="附录表标题"/>
    <w:next w:val="93"/>
    <w:autoRedefine/>
    <w:qFormat/>
    <w:uiPriority w:val="0"/>
    <w:pPr>
      <w:numPr>
        <w:ilvl w:val="0"/>
        <w:numId w:val="2"/>
      </w:numPr>
      <w:jc w:val="center"/>
      <w:textAlignment w:val="baseline"/>
    </w:pPr>
    <w:rPr>
      <w:rFonts w:ascii="黑体" w:hAnsi="Times New Roman" w:eastAsia="黑体" w:cs="Times New Roman"/>
      <w:kern w:val="21"/>
      <w:sz w:val="21"/>
      <w:lang w:val="en-US" w:eastAsia="zh-CN" w:bidi="ar-SA"/>
    </w:rPr>
  </w:style>
  <w:style w:type="character" w:customStyle="1" w:styleId="189">
    <w:name w:val="段 Char Char"/>
    <w:autoRedefine/>
    <w:qFormat/>
    <w:uiPriority w:val="0"/>
    <w:rPr>
      <w:rFonts w:ascii="宋体" w:hAnsi="Times New Roman" w:cs="Times New Roman"/>
      <w:sz w:val="21"/>
    </w:rPr>
  </w:style>
  <w:style w:type="character" w:customStyle="1" w:styleId="190">
    <w:name w:val="content"/>
    <w:autoRedefine/>
    <w:qFormat/>
    <w:uiPriority w:val="0"/>
  </w:style>
  <w:style w:type="paragraph" w:customStyle="1" w:styleId="191">
    <w:name w:val="修订3"/>
    <w:autoRedefine/>
    <w:qFormat/>
    <w:uiPriority w:val="99"/>
    <w:rPr>
      <w:rFonts w:ascii="Calibri" w:hAnsi="Calibri" w:eastAsia="宋体" w:cs="黑体"/>
      <w:kern w:val="2"/>
      <w:sz w:val="21"/>
      <w:szCs w:val="24"/>
      <w:lang w:val="en-US" w:eastAsia="zh-CN" w:bidi="ar-SA"/>
    </w:rPr>
  </w:style>
  <w:style w:type="paragraph" w:customStyle="1" w:styleId="192">
    <w:name w:val="修订4"/>
    <w:autoRedefine/>
    <w:qFormat/>
    <w:uiPriority w:val="99"/>
    <w:rPr>
      <w:rFonts w:ascii="Calibri" w:hAnsi="Calibri" w:eastAsia="宋体" w:cs="黑体"/>
      <w:kern w:val="2"/>
      <w:sz w:val="21"/>
      <w:szCs w:val="24"/>
      <w:lang w:val="en-US" w:eastAsia="zh-CN" w:bidi="ar-SA"/>
    </w:rPr>
  </w:style>
  <w:style w:type="paragraph" w:customStyle="1" w:styleId="193">
    <w:name w:val="修订5"/>
    <w:autoRedefine/>
    <w:qFormat/>
    <w:uiPriority w:val="99"/>
    <w:rPr>
      <w:rFonts w:ascii="Calibri" w:hAnsi="Calibri" w:eastAsia="宋体" w:cs="黑体"/>
      <w:kern w:val="2"/>
      <w:sz w:val="21"/>
      <w:szCs w:val="24"/>
      <w:lang w:val="en-US" w:eastAsia="zh-CN" w:bidi="ar-SA"/>
    </w:rPr>
  </w:style>
  <w:style w:type="paragraph" w:customStyle="1" w:styleId="194">
    <w:name w:val="font5"/>
    <w:basedOn w:val="1"/>
    <w:autoRedefine/>
    <w:qFormat/>
    <w:uiPriority w:val="0"/>
    <w:pPr>
      <w:widowControl/>
      <w:spacing w:before="100" w:beforeAutospacing="1" w:after="100" w:afterAutospacing="1"/>
      <w:jc w:val="left"/>
    </w:pPr>
    <w:rPr>
      <w:rFonts w:ascii="宋体" w:hAnsi="宋体" w:eastAsia="宋体"/>
      <w:kern w:val="0"/>
      <w:sz w:val="18"/>
      <w:szCs w:val="18"/>
    </w:rPr>
  </w:style>
  <w:style w:type="paragraph" w:customStyle="1" w:styleId="195">
    <w:name w:val="xl65"/>
    <w:basedOn w:val="1"/>
    <w:autoRedefine/>
    <w:qFormat/>
    <w:uiPriority w:val="0"/>
    <w:pPr>
      <w:widowControl/>
      <w:pBdr>
        <w:bottom w:val="single" w:color="auto" w:sz="8" w:space="0"/>
        <w:right w:val="single" w:color="auto" w:sz="8" w:space="0"/>
      </w:pBdr>
      <w:spacing w:before="100" w:beforeAutospacing="1" w:after="100" w:afterAutospacing="1"/>
      <w:textAlignment w:val="top"/>
    </w:pPr>
    <w:rPr>
      <w:rFonts w:ascii="仿宋_GB2312" w:hAnsi="宋体" w:eastAsia="仿宋_GB2312"/>
      <w:color w:val="000000"/>
      <w:kern w:val="0"/>
      <w:szCs w:val="21"/>
    </w:rPr>
  </w:style>
  <w:style w:type="paragraph" w:customStyle="1" w:styleId="196">
    <w:name w:val="xl66"/>
    <w:basedOn w:val="1"/>
    <w:autoRedefine/>
    <w:qFormat/>
    <w:uiPriority w:val="0"/>
    <w:pPr>
      <w:widowControl/>
      <w:pBdr>
        <w:top w:val="single" w:color="auto" w:sz="8" w:space="0"/>
        <w:right w:val="single" w:color="auto" w:sz="8" w:space="0"/>
      </w:pBdr>
      <w:spacing w:before="100" w:beforeAutospacing="1" w:after="100" w:afterAutospacing="1"/>
      <w:jc w:val="center"/>
      <w:textAlignment w:val="top"/>
    </w:pPr>
    <w:rPr>
      <w:rFonts w:ascii="仿宋_GB2312" w:hAnsi="宋体" w:eastAsia="仿宋_GB2312"/>
      <w:b/>
      <w:bCs/>
      <w:color w:val="000000"/>
      <w:kern w:val="0"/>
      <w:szCs w:val="21"/>
    </w:rPr>
  </w:style>
  <w:style w:type="paragraph" w:customStyle="1" w:styleId="197">
    <w:name w:val="xl67"/>
    <w:basedOn w:val="1"/>
    <w:autoRedefine/>
    <w:qFormat/>
    <w:uiPriority w:val="0"/>
    <w:pPr>
      <w:widowControl/>
      <w:pBdr>
        <w:bottom w:val="single" w:color="auto" w:sz="8" w:space="0"/>
        <w:right w:val="single" w:color="auto" w:sz="8" w:space="0"/>
      </w:pBdr>
      <w:spacing w:before="100" w:beforeAutospacing="1" w:after="100" w:afterAutospacing="1"/>
      <w:jc w:val="center"/>
      <w:textAlignment w:val="top"/>
    </w:pPr>
    <w:rPr>
      <w:rFonts w:ascii="仿宋_GB2312" w:hAnsi="宋体" w:eastAsia="仿宋_GB2312"/>
      <w:color w:val="000000"/>
      <w:kern w:val="0"/>
      <w:szCs w:val="21"/>
    </w:rPr>
  </w:style>
  <w:style w:type="paragraph" w:customStyle="1" w:styleId="198">
    <w:name w:val="xl68"/>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top"/>
    </w:pPr>
    <w:rPr>
      <w:rFonts w:ascii="仿宋_GB2312" w:hAnsi="宋体" w:eastAsia="仿宋_GB2312"/>
      <w:color w:val="000000"/>
      <w:kern w:val="0"/>
      <w:szCs w:val="21"/>
    </w:rPr>
  </w:style>
  <w:style w:type="paragraph" w:customStyle="1" w:styleId="199">
    <w:name w:val="xl69"/>
    <w:basedOn w:val="1"/>
    <w:qFormat/>
    <w:uiPriority w:val="0"/>
    <w:pPr>
      <w:widowControl/>
      <w:pBdr>
        <w:bottom w:val="single" w:color="auto" w:sz="8" w:space="0"/>
        <w:right w:val="single" w:color="auto" w:sz="8" w:space="0"/>
      </w:pBdr>
      <w:spacing w:before="100" w:beforeAutospacing="1" w:after="100" w:afterAutospacing="1"/>
      <w:jc w:val="center"/>
      <w:textAlignment w:val="top"/>
    </w:pPr>
    <w:rPr>
      <w:rFonts w:ascii="仿宋_GB2312" w:hAnsi="宋体" w:eastAsia="仿宋_GB2312"/>
      <w:b/>
      <w:bCs/>
      <w:color w:val="000000"/>
      <w:kern w:val="0"/>
      <w:szCs w:val="21"/>
    </w:rPr>
  </w:style>
  <w:style w:type="paragraph" w:customStyle="1" w:styleId="200">
    <w:name w:val="xl7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top"/>
    </w:pPr>
    <w:rPr>
      <w:rFonts w:ascii="仿宋_GB2312" w:hAnsi="宋体" w:eastAsia="仿宋_GB2312"/>
      <w:b/>
      <w:bCs/>
      <w:color w:val="000000"/>
      <w:kern w:val="0"/>
      <w:szCs w:val="21"/>
    </w:rPr>
  </w:style>
  <w:style w:type="paragraph" w:customStyle="1" w:styleId="201">
    <w:name w:val="xl71"/>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top"/>
    </w:pPr>
    <w:rPr>
      <w:rFonts w:ascii="仿宋_GB2312" w:hAnsi="宋体" w:eastAsia="仿宋_GB2312"/>
      <w:b/>
      <w:bCs/>
      <w:color w:val="000000"/>
      <w:kern w:val="0"/>
      <w:szCs w:val="21"/>
    </w:rPr>
  </w:style>
  <w:style w:type="character" w:customStyle="1" w:styleId="202">
    <w:name w:val="页眉 字符2"/>
    <w:basedOn w:val="35"/>
    <w:qFormat/>
    <w:uiPriority w:val="99"/>
    <w:rPr>
      <w:sz w:val="18"/>
      <w:szCs w:val="18"/>
    </w:rPr>
  </w:style>
  <w:style w:type="character" w:customStyle="1" w:styleId="203">
    <w:name w:val="页脚 字符2"/>
    <w:basedOn w:val="35"/>
    <w:qFormat/>
    <w:uiPriority w:val="99"/>
    <w:rPr>
      <w:sz w:val="18"/>
      <w:szCs w:val="18"/>
    </w:rPr>
  </w:style>
  <w:style w:type="character" w:customStyle="1" w:styleId="204">
    <w:name w:val="标题 5 Char"/>
    <w:basedOn w:val="35"/>
    <w:autoRedefine/>
    <w:qFormat/>
    <w:uiPriority w:val="9"/>
    <w:rPr>
      <w:b/>
      <w:bCs/>
      <w:sz w:val="28"/>
      <w:szCs w:val="28"/>
    </w:rPr>
  </w:style>
  <w:style w:type="character" w:customStyle="1" w:styleId="205">
    <w:name w:val="日期 Char"/>
    <w:basedOn w:val="35"/>
    <w:autoRedefine/>
    <w:qFormat/>
    <w:uiPriority w:val="99"/>
  </w:style>
  <w:style w:type="character" w:customStyle="1" w:styleId="206">
    <w:name w:val="脚注文本 Char1"/>
    <w:basedOn w:val="35"/>
    <w:autoRedefine/>
    <w:qFormat/>
    <w:uiPriority w:val="99"/>
    <w:rPr>
      <w:sz w:val="18"/>
      <w:szCs w:val="18"/>
    </w:rPr>
  </w:style>
  <w:style w:type="character" w:customStyle="1" w:styleId="207">
    <w:name w:val="文档结构图 Char1"/>
    <w:basedOn w:val="35"/>
    <w:autoRedefine/>
    <w:qFormat/>
    <w:uiPriority w:val="99"/>
    <w:rPr>
      <w:rFonts w:ascii="宋体" w:eastAsia="宋体"/>
      <w:sz w:val="18"/>
      <w:szCs w:val="18"/>
    </w:rPr>
  </w:style>
  <w:style w:type="character" w:customStyle="1" w:styleId="208">
    <w:name w:val="批注文字 Char1"/>
    <w:basedOn w:val="35"/>
    <w:qFormat/>
    <w:uiPriority w:val="99"/>
  </w:style>
  <w:style w:type="character" w:customStyle="1" w:styleId="209">
    <w:name w:val="正文文本 Char"/>
    <w:basedOn w:val="35"/>
    <w:autoRedefine/>
    <w:qFormat/>
    <w:uiPriority w:val="99"/>
  </w:style>
  <w:style w:type="character" w:customStyle="1" w:styleId="210">
    <w:name w:val="批注主题 Char1"/>
    <w:basedOn w:val="208"/>
    <w:autoRedefine/>
    <w:qFormat/>
    <w:uiPriority w:val="99"/>
    <w:rPr>
      <w:b/>
      <w:bCs/>
    </w:rPr>
  </w:style>
  <w:style w:type="character" w:customStyle="1" w:styleId="211">
    <w:name w:val="HTML 预设格式 Char1"/>
    <w:basedOn w:val="35"/>
    <w:qFormat/>
    <w:uiPriority w:val="99"/>
    <w:rPr>
      <w:rFonts w:ascii="Courier New" w:hAnsi="Courier New" w:cs="Courier New"/>
      <w:sz w:val="20"/>
      <w:szCs w:val="20"/>
    </w:rPr>
  </w:style>
  <w:style w:type="character" w:customStyle="1" w:styleId="212">
    <w:name w:val="批注框文本 Char1"/>
    <w:basedOn w:val="35"/>
    <w:qFormat/>
    <w:uiPriority w:val="99"/>
    <w:rPr>
      <w:sz w:val="18"/>
      <w:szCs w:val="18"/>
    </w:rPr>
  </w:style>
  <w:style w:type="table" w:customStyle="1" w:styleId="213">
    <w:name w:val="网格型浅色2"/>
    <w:basedOn w:val="33"/>
    <w:qFormat/>
    <w:uiPriority w:val="40"/>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style>
  <w:style w:type="character" w:customStyle="1" w:styleId="214">
    <w:name w:val="标题 Char"/>
    <w:basedOn w:val="35"/>
    <w:qFormat/>
    <w:uiPriority w:val="10"/>
    <w:rPr>
      <w:rFonts w:ascii="等线 Light" w:hAnsi="等线 Light" w:eastAsia="宋体" w:cs="宋体"/>
      <w:b/>
      <w:bCs/>
      <w:sz w:val="32"/>
      <w:szCs w:val="32"/>
    </w:rPr>
  </w:style>
  <w:style w:type="paragraph" w:customStyle="1" w:styleId="215">
    <w:name w:val="附表内容"/>
    <w:basedOn w:val="1"/>
    <w:qFormat/>
    <w:uiPriority w:val="0"/>
    <w:pPr>
      <w:jc w:val="center"/>
    </w:pPr>
    <w:rPr>
      <w:rFonts w:ascii="Times New Roman" w:hAnsi="Times New Roman" w:eastAsia="宋体" w:cs="Times New Roman"/>
      <w:szCs w:val="21"/>
    </w:rPr>
  </w:style>
  <w:style w:type="character" w:customStyle="1" w:styleId="216">
    <w:name w:val="未处理的提及8"/>
    <w:basedOn w:val="35"/>
    <w:autoRedefine/>
    <w:qFormat/>
    <w:uiPriority w:val="99"/>
    <w:rPr>
      <w:color w:val="605E5C"/>
      <w:shd w:val="clear" w:color="auto" w:fill="E1DFDD"/>
    </w:rPr>
  </w:style>
  <w:style w:type="paragraph" w:customStyle="1" w:styleId="217">
    <w:name w:val="修订6"/>
    <w:autoRedefine/>
    <w:qFormat/>
    <w:uiPriority w:val="99"/>
    <w:rPr>
      <w:rFonts w:ascii="等线" w:hAnsi="等线" w:eastAsia="等线" w:cs="宋体"/>
      <w:kern w:val="2"/>
      <w:sz w:val="21"/>
      <w:szCs w:val="22"/>
      <w:lang w:val="en-US" w:eastAsia="zh-CN" w:bidi="ar-SA"/>
    </w:rPr>
  </w:style>
  <w:style w:type="character" w:customStyle="1" w:styleId="218">
    <w:name w:val="尾注文本 Char"/>
    <w:basedOn w:val="35"/>
    <w:link w:val="19"/>
    <w:autoRedefine/>
    <w:qFormat/>
    <w:uiPriority w:val="99"/>
    <w:rPr>
      <w:rFonts w:ascii="等线" w:hAnsi="等线" w:eastAsia="等线" w:cs="宋体"/>
    </w:rPr>
  </w:style>
  <w:style w:type="character" w:customStyle="1" w:styleId="219">
    <w:name w:val="未处理的提及9"/>
    <w:basedOn w:val="35"/>
    <w:autoRedefine/>
    <w:qFormat/>
    <w:uiPriority w:val="99"/>
    <w:rPr>
      <w:color w:val="605E5C"/>
      <w:shd w:val="clear" w:color="auto" w:fill="E1DFDD"/>
    </w:rPr>
  </w:style>
  <w:style w:type="paragraph" w:customStyle="1" w:styleId="220">
    <w:name w:val="TOC 标题3"/>
    <w:basedOn w:val="3"/>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221">
    <w:name w:val="批注文字 字符2"/>
    <w:autoRedefine/>
    <w:qFormat/>
    <w:uiPriority w:val="99"/>
    <w:rPr>
      <w:rFonts w:ascii="等线" w:hAnsi="等线" w:eastAsia="等线" w:cs="宋体"/>
    </w:rPr>
  </w:style>
  <w:style w:type="paragraph" w:customStyle="1" w:styleId="222">
    <w:name w:val="修订61"/>
    <w:autoRedefine/>
    <w:qFormat/>
    <w:uiPriority w:val="99"/>
    <w:rPr>
      <w:rFonts w:ascii="等线" w:hAnsi="等线" w:eastAsia="等线" w:cs="宋体"/>
      <w:kern w:val="2"/>
      <w:sz w:val="21"/>
      <w:szCs w:val="22"/>
      <w:lang w:val="en-US" w:eastAsia="zh-CN" w:bidi="ar-SA"/>
    </w:rPr>
  </w:style>
  <w:style w:type="character" w:customStyle="1" w:styleId="223">
    <w:name w:val="未处理的提及91"/>
    <w:basedOn w:val="35"/>
    <w:autoRedefine/>
    <w:qFormat/>
    <w:uiPriority w:val="99"/>
    <w:rPr>
      <w:color w:val="605E5C"/>
      <w:shd w:val="clear" w:color="auto" w:fill="E1DFDD"/>
    </w:rPr>
  </w:style>
  <w:style w:type="paragraph" w:customStyle="1" w:styleId="224">
    <w:name w:val="TOC 标题31"/>
    <w:basedOn w:val="3"/>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225">
    <w:name w:val="font01"/>
    <w:basedOn w:val="35"/>
    <w:autoRedefine/>
    <w:qFormat/>
    <w:uiPriority w:val="0"/>
    <w:rPr>
      <w:rFonts w:hint="eastAsia" w:ascii="宋体" w:hAnsi="宋体" w:eastAsia="宋体" w:cs="宋体"/>
      <w:color w:val="000000"/>
      <w:sz w:val="22"/>
      <w:szCs w:val="22"/>
      <w:u w:val="none"/>
    </w:rPr>
  </w:style>
  <w:style w:type="character" w:customStyle="1" w:styleId="226">
    <w:name w:val="font81"/>
    <w:basedOn w:val="35"/>
    <w:autoRedefine/>
    <w:qFormat/>
    <w:uiPriority w:val="0"/>
    <w:rPr>
      <w:rFonts w:hint="eastAsia" w:ascii="宋体" w:hAnsi="宋体" w:eastAsia="宋体" w:cs="宋体"/>
      <w:color w:val="000000"/>
      <w:sz w:val="24"/>
      <w:szCs w:val="24"/>
      <w:u w:val="none"/>
    </w:rPr>
  </w:style>
  <w:style w:type="character" w:customStyle="1" w:styleId="227">
    <w:name w:val="font21"/>
    <w:basedOn w:val="35"/>
    <w:autoRedefine/>
    <w:qFormat/>
    <w:uiPriority w:val="0"/>
    <w:rPr>
      <w:rFonts w:hint="eastAsia" w:ascii="宋体" w:hAnsi="宋体" w:eastAsia="宋体" w:cs="宋体"/>
      <w:b/>
      <w:bCs/>
      <w:color w:val="000000"/>
      <w:sz w:val="22"/>
      <w:szCs w:val="22"/>
      <w:u w:val="none"/>
    </w:rPr>
  </w:style>
  <w:style w:type="character" w:customStyle="1" w:styleId="228">
    <w:name w:val="font41"/>
    <w:basedOn w:val="35"/>
    <w:autoRedefine/>
    <w:qFormat/>
    <w:uiPriority w:val="0"/>
    <w:rPr>
      <w:rFonts w:hint="eastAsia" w:ascii="宋体" w:hAnsi="宋体" w:eastAsia="宋体" w:cs="宋体"/>
      <w:b/>
      <w:bCs/>
      <w:color w:val="000000"/>
      <w:sz w:val="22"/>
      <w:szCs w:val="22"/>
      <w:u w:val="none"/>
    </w:rPr>
  </w:style>
  <w:style w:type="character" w:customStyle="1" w:styleId="229">
    <w:name w:val="font91"/>
    <w:basedOn w:val="35"/>
    <w:autoRedefine/>
    <w:qFormat/>
    <w:uiPriority w:val="0"/>
    <w:rPr>
      <w:rFonts w:hint="eastAsia" w:ascii="黑体" w:hAnsi="宋体" w:eastAsia="黑体" w:cs="黑体"/>
      <w:color w:val="000000"/>
      <w:sz w:val="22"/>
      <w:szCs w:val="22"/>
      <w:u w:val="none"/>
    </w:rPr>
  </w:style>
  <w:style w:type="character" w:customStyle="1" w:styleId="230">
    <w:name w:val="font31"/>
    <w:basedOn w:val="35"/>
    <w:autoRedefine/>
    <w:qFormat/>
    <w:uiPriority w:val="0"/>
    <w:rPr>
      <w:rFonts w:hint="eastAsia" w:ascii="宋体" w:hAnsi="宋体" w:eastAsia="宋体" w:cs="宋体"/>
      <w:b/>
      <w:bCs/>
      <w:color w:val="000000"/>
      <w:sz w:val="22"/>
      <w:szCs w:val="22"/>
      <w:u w:val="none"/>
    </w:rPr>
  </w:style>
  <w:style w:type="table" w:customStyle="1" w:styleId="231">
    <w:name w:val="网格型6"/>
    <w:basedOn w:val="33"/>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2">
    <w:name w:val="页脚 Char1"/>
    <w:autoRedefine/>
    <w:qFormat/>
    <w:uiPriority w:val="99"/>
    <w:rPr>
      <w:rFonts w:ascii="等线" w:hAnsi="等线" w:eastAsia="等线" w:cs="Times New Roman"/>
      <w:sz w:val="18"/>
      <w:szCs w:val="18"/>
    </w:rPr>
  </w:style>
  <w:style w:type="character" w:customStyle="1" w:styleId="233">
    <w:name w:val="页眉 Char1"/>
    <w:autoRedefine/>
    <w:qFormat/>
    <w:uiPriority w:val="99"/>
    <w:rPr>
      <w:rFonts w:ascii="等线" w:hAnsi="等线" w:eastAsia="等线" w:cs="Times New Roman"/>
      <w:sz w:val="18"/>
      <w:szCs w:val="18"/>
    </w:rPr>
  </w:style>
  <w:style w:type="character" w:customStyle="1" w:styleId="234">
    <w:name w:val="脚注文本 Char2"/>
    <w:autoRedefine/>
    <w:qFormat/>
    <w:uiPriority w:val="0"/>
    <w:rPr>
      <w:sz w:val="18"/>
      <w:szCs w:val="24"/>
    </w:rPr>
  </w:style>
  <w:style w:type="character" w:customStyle="1" w:styleId="235">
    <w:name w:val="fontstyle21"/>
    <w:basedOn w:val="35"/>
    <w:autoRedefine/>
    <w:qFormat/>
    <w:uiPriority w:val="0"/>
    <w:rPr>
      <w:rFonts w:hint="default" w:ascii="TimesNewRomanPSMT" w:hAnsi="TimesNewRomanPSMT"/>
      <w:color w:val="000000"/>
      <w:sz w:val="22"/>
      <w:szCs w:val="22"/>
    </w:rPr>
  </w:style>
  <w:style w:type="paragraph" w:customStyle="1" w:styleId="236">
    <w:name w:val="正文2"/>
    <w:autoRedefine/>
    <w:qFormat/>
    <w:uiPriority w:val="0"/>
    <w:pPr>
      <w:jc w:val="both"/>
    </w:pPr>
    <w:rPr>
      <w:rFonts w:ascii="宋体" w:hAnsi="宋体" w:eastAsia="宋体" w:cs="宋体"/>
      <w:kern w:val="2"/>
      <w:sz w:val="21"/>
      <w:szCs w:val="21"/>
      <w:lang w:val="en-US" w:eastAsia="zh-CN" w:bidi="ar-SA"/>
    </w:rPr>
  </w:style>
  <w:style w:type="paragraph" w:customStyle="1" w:styleId="237">
    <w:name w:val="正文3"/>
    <w:autoRedefine/>
    <w:qFormat/>
    <w:uiPriority w:val="0"/>
    <w:pPr>
      <w:jc w:val="both"/>
    </w:pPr>
    <w:rPr>
      <w:rFonts w:ascii="宋体" w:hAnsi="宋体" w:eastAsia="宋体" w:cs="宋体"/>
      <w:kern w:val="2"/>
      <w:sz w:val="21"/>
      <w:szCs w:val="21"/>
      <w:lang w:val="en-US" w:eastAsia="zh-CN" w:bidi="ar-SA"/>
    </w:rPr>
  </w:style>
  <w:style w:type="paragraph" w:customStyle="1" w:styleId="238">
    <w:name w:val="msonormal"/>
    <w:basedOn w:val="1"/>
    <w:autoRedefine/>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239">
    <w:name w:val="font6"/>
    <w:basedOn w:val="1"/>
    <w:autoRedefine/>
    <w:qFormat/>
    <w:uiPriority w:val="0"/>
    <w:pPr>
      <w:widowControl/>
      <w:spacing w:before="100" w:beforeAutospacing="1" w:after="100" w:afterAutospacing="1"/>
      <w:jc w:val="left"/>
    </w:pPr>
    <w:rPr>
      <w:rFonts w:ascii="仿宋" w:hAnsi="仿宋" w:eastAsia="仿宋"/>
      <w:kern w:val="0"/>
      <w:sz w:val="20"/>
      <w:szCs w:val="20"/>
    </w:rPr>
  </w:style>
  <w:style w:type="paragraph" w:customStyle="1" w:styleId="240">
    <w:name w:val="font7"/>
    <w:basedOn w:val="1"/>
    <w:autoRedefine/>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241">
    <w:name w:val="xl63"/>
    <w:basedOn w:val="1"/>
    <w:autoRedefine/>
    <w:qFormat/>
    <w:uiPriority w:val="0"/>
    <w:pPr>
      <w:widowControl/>
      <w:spacing w:before="100" w:beforeAutospacing="1" w:after="100" w:afterAutospacing="1"/>
      <w:jc w:val="left"/>
    </w:pPr>
    <w:rPr>
      <w:rFonts w:ascii="宋体" w:hAnsi="宋体" w:eastAsia="宋体"/>
      <w:b/>
      <w:bCs/>
      <w:kern w:val="0"/>
      <w:sz w:val="24"/>
      <w:szCs w:val="24"/>
    </w:rPr>
  </w:style>
  <w:style w:type="paragraph" w:customStyle="1" w:styleId="242">
    <w:name w:val="xl64"/>
    <w:basedOn w:val="1"/>
    <w:autoRedefine/>
    <w:qFormat/>
    <w:uiPriority w:val="0"/>
    <w:pPr>
      <w:widowControl/>
      <w:spacing w:before="100" w:beforeAutospacing="1" w:after="100" w:afterAutospacing="1"/>
      <w:jc w:val="center"/>
      <w:textAlignment w:val="center"/>
    </w:pPr>
    <w:rPr>
      <w:rFonts w:ascii="仿宋" w:hAnsi="仿宋" w:eastAsia="仿宋"/>
      <w:kern w:val="0"/>
      <w:sz w:val="20"/>
      <w:szCs w:val="20"/>
    </w:rPr>
  </w:style>
  <w:style w:type="paragraph" w:customStyle="1" w:styleId="243">
    <w:name w:val="xl7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 w:hAnsi="仿宋" w:eastAsia="仿宋"/>
      <w:kern w:val="0"/>
      <w:sz w:val="20"/>
      <w:szCs w:val="20"/>
    </w:rPr>
  </w:style>
  <w:style w:type="paragraph" w:customStyle="1" w:styleId="244">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kern w:val="0"/>
      <w:sz w:val="20"/>
      <w:szCs w:val="20"/>
    </w:rPr>
  </w:style>
  <w:style w:type="paragraph" w:customStyle="1" w:styleId="245">
    <w:name w:val="xl7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仿宋" w:hAnsi="仿宋" w:eastAsia="仿宋"/>
      <w:kern w:val="0"/>
      <w:sz w:val="20"/>
      <w:szCs w:val="20"/>
    </w:rPr>
  </w:style>
  <w:style w:type="paragraph" w:customStyle="1" w:styleId="246">
    <w:name w:val="xl7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kern w:val="0"/>
      <w:sz w:val="20"/>
      <w:szCs w:val="20"/>
    </w:rPr>
  </w:style>
  <w:style w:type="paragraph" w:customStyle="1" w:styleId="247">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 w:hAnsi="仿宋" w:eastAsia="仿宋"/>
      <w:kern w:val="0"/>
      <w:sz w:val="20"/>
      <w:szCs w:val="20"/>
    </w:rPr>
  </w:style>
  <w:style w:type="paragraph" w:customStyle="1" w:styleId="248">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kern w:val="0"/>
      <w:sz w:val="20"/>
      <w:szCs w:val="20"/>
    </w:rPr>
  </w:style>
  <w:style w:type="paragraph" w:customStyle="1" w:styleId="249">
    <w:name w:val="xl7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仿宋" w:hAnsi="仿宋" w:eastAsia="仿宋"/>
      <w:kern w:val="0"/>
      <w:sz w:val="20"/>
      <w:szCs w:val="20"/>
    </w:rPr>
  </w:style>
  <w:style w:type="paragraph" w:customStyle="1" w:styleId="250">
    <w:name w:val="xl7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kern w:val="0"/>
      <w:sz w:val="20"/>
      <w:szCs w:val="20"/>
    </w:rPr>
  </w:style>
  <w:style w:type="paragraph" w:customStyle="1" w:styleId="251">
    <w:name w:val="修订7"/>
    <w:autoRedefine/>
    <w:qFormat/>
    <w:uiPriority w:val="99"/>
    <w:rPr>
      <w:rFonts w:ascii="等线" w:hAnsi="等线" w:eastAsia="等线" w:cs="宋体"/>
      <w:kern w:val="2"/>
      <w:sz w:val="21"/>
      <w:szCs w:val="22"/>
      <w:lang w:val="en-US" w:eastAsia="zh-CN" w:bidi="ar-SA"/>
    </w:rPr>
  </w:style>
  <w:style w:type="paragraph" w:customStyle="1" w:styleId="252">
    <w:name w:val="修订8"/>
    <w:autoRedefine/>
    <w:qFormat/>
    <w:uiPriority w:val="99"/>
    <w:rPr>
      <w:rFonts w:ascii="等线" w:hAnsi="等线" w:eastAsia="等线" w:cs="宋体"/>
      <w:kern w:val="2"/>
      <w:sz w:val="21"/>
      <w:szCs w:val="22"/>
      <w:lang w:val="en-US" w:eastAsia="zh-CN" w:bidi="ar-SA"/>
    </w:rPr>
  </w:style>
  <w:style w:type="paragraph" w:customStyle="1" w:styleId="253">
    <w:name w:val="修订9"/>
    <w:autoRedefine/>
    <w:qFormat/>
    <w:uiPriority w:val="99"/>
    <w:rPr>
      <w:rFonts w:ascii="等线" w:hAnsi="等线" w:eastAsia="等线" w:cs="宋体"/>
      <w:kern w:val="2"/>
      <w:sz w:val="21"/>
      <w:szCs w:val="22"/>
      <w:lang w:val="en-US" w:eastAsia="zh-CN" w:bidi="ar-SA"/>
    </w:rPr>
  </w:style>
  <w:style w:type="character" w:customStyle="1" w:styleId="254">
    <w:name w:val="未处理的提及10"/>
    <w:basedOn w:val="35"/>
    <w:autoRedefine/>
    <w:qFormat/>
    <w:uiPriority w:val="99"/>
    <w:rPr>
      <w:color w:val="605E5C"/>
      <w:shd w:val="clear" w:color="auto" w:fill="E1DFDD"/>
    </w:rPr>
  </w:style>
  <w:style w:type="paragraph" w:customStyle="1" w:styleId="255">
    <w:name w:val="修订91"/>
    <w:autoRedefine/>
    <w:qFormat/>
    <w:uiPriority w:val="99"/>
    <w:rPr>
      <w:rFonts w:ascii="等线" w:hAnsi="等线" w:eastAsia="等线" w:cs="宋体"/>
      <w:kern w:val="2"/>
      <w:sz w:val="21"/>
      <w:szCs w:val="22"/>
      <w:lang w:val="en-US" w:eastAsia="zh-CN" w:bidi="ar-SA"/>
    </w:rPr>
  </w:style>
  <w:style w:type="character" w:customStyle="1" w:styleId="256">
    <w:name w:val="未处理的提及101"/>
    <w:basedOn w:val="35"/>
    <w:autoRedefine/>
    <w:qFormat/>
    <w:uiPriority w:val="99"/>
    <w:rPr>
      <w:color w:val="605E5C"/>
      <w:shd w:val="clear" w:color="auto" w:fill="E1DFDD"/>
    </w:rPr>
  </w:style>
  <w:style w:type="paragraph" w:customStyle="1" w:styleId="257">
    <w:name w:val="列出段落11"/>
    <w:basedOn w:val="1"/>
    <w:autoRedefine/>
    <w:qFormat/>
    <w:uiPriority w:val="34"/>
    <w:pPr>
      <w:ind w:firstLine="420" w:firstLineChars="200"/>
    </w:pPr>
  </w:style>
  <w:style w:type="paragraph" w:customStyle="1" w:styleId="258">
    <w:name w:val="修订10"/>
    <w:autoRedefine/>
    <w:qFormat/>
    <w:uiPriority w:val="99"/>
    <w:rPr>
      <w:rFonts w:ascii="等线" w:hAnsi="等线" w:eastAsia="等线" w:cs="宋体"/>
      <w:kern w:val="2"/>
      <w:sz w:val="21"/>
      <w:szCs w:val="22"/>
      <w:lang w:val="en-US" w:eastAsia="zh-CN" w:bidi="ar-SA"/>
    </w:rPr>
  </w:style>
  <w:style w:type="paragraph" w:customStyle="1" w:styleId="259">
    <w:name w:val="修订12"/>
    <w:autoRedefine/>
    <w:qFormat/>
    <w:uiPriority w:val="99"/>
    <w:rPr>
      <w:rFonts w:ascii="等线" w:hAnsi="等线" w:eastAsia="等线" w:cs="宋体"/>
      <w:kern w:val="2"/>
      <w:sz w:val="21"/>
      <w:szCs w:val="22"/>
      <w:lang w:val="en-US" w:eastAsia="zh-CN" w:bidi="ar-SA"/>
    </w:rPr>
  </w:style>
  <w:style w:type="character" w:customStyle="1" w:styleId="260">
    <w:name w:val="未处理的提及13"/>
    <w:basedOn w:val="35"/>
    <w:autoRedefine/>
    <w:qFormat/>
    <w:uiPriority w:val="99"/>
    <w:rPr>
      <w:color w:val="605E5C"/>
      <w:shd w:val="clear" w:color="auto" w:fill="E1DFDD"/>
    </w:rPr>
  </w:style>
  <w:style w:type="paragraph" w:customStyle="1" w:styleId="261">
    <w:name w:val="图表"/>
    <w:next w:val="1"/>
    <w:autoRedefine/>
    <w:qFormat/>
    <w:uiPriority w:val="0"/>
    <w:pPr>
      <w:widowControl w:val="0"/>
      <w:jc w:val="center"/>
    </w:pPr>
    <w:rPr>
      <w:rFonts w:ascii="Times New Roman" w:hAnsi="Times New Roman" w:eastAsia="宋体" w:cs="Times New Roman"/>
      <w:sz w:val="21"/>
      <w:lang w:val="en-US" w:eastAsia="zh-CN" w:bidi="ar-SA"/>
    </w:rPr>
  </w:style>
  <w:style w:type="character" w:customStyle="1" w:styleId="262">
    <w:name w:val="标题 3 Char1"/>
    <w:autoRedefine/>
    <w:qFormat/>
    <w:uiPriority w:val="9"/>
    <w:rPr>
      <w:rFonts w:ascii="Times New Roman" w:hAnsi="Times New Roman" w:eastAsia="黑体" w:cs="宋体"/>
      <w:sz w:val="30"/>
      <w:szCs w:val="30"/>
    </w:rPr>
  </w:style>
  <w:style w:type="paragraph" w:customStyle="1" w:styleId="263">
    <w:name w:val="省厅要求正文格式"/>
    <w:basedOn w:val="1"/>
    <w:autoRedefine/>
    <w:qFormat/>
    <w:uiPriority w:val="0"/>
    <w:pPr>
      <w:ind w:firstLine="200" w:firstLineChars="200"/>
    </w:pPr>
    <w:rPr>
      <w:rFonts w:ascii="Times New Roman" w:hAnsi="Times New Roman" w:eastAsia="仿宋_GB2312" w:cs="Times New Roman"/>
      <w:sz w:val="30"/>
      <w:szCs w:val="30"/>
      <w:shd w:val="clear" w:color="auto" w:fill="FFFFFF"/>
    </w:rPr>
  </w:style>
  <w:style w:type="paragraph" w:customStyle="1" w:styleId="264">
    <w:name w:val="font8"/>
    <w:basedOn w:val="1"/>
    <w:autoRedefine/>
    <w:qFormat/>
    <w:uiPriority w:val="0"/>
    <w:pPr>
      <w:widowControl/>
      <w:spacing w:before="100" w:beforeAutospacing="1" w:after="100" w:afterAutospacing="1"/>
      <w:jc w:val="left"/>
    </w:pPr>
    <w:rPr>
      <w:rFonts w:ascii="仿宋" w:hAnsi="仿宋" w:eastAsia="仿宋"/>
      <w:color w:val="000000"/>
      <w:kern w:val="0"/>
      <w:szCs w:val="21"/>
    </w:rPr>
  </w:style>
  <w:style w:type="paragraph" w:customStyle="1" w:styleId="265">
    <w:name w:val="font9"/>
    <w:basedOn w:val="1"/>
    <w:autoRedefine/>
    <w:qFormat/>
    <w:uiPriority w:val="0"/>
    <w:pPr>
      <w:widowControl/>
      <w:spacing w:before="100" w:beforeAutospacing="1" w:after="100" w:afterAutospacing="1"/>
      <w:jc w:val="left"/>
    </w:pPr>
    <w:rPr>
      <w:kern w:val="0"/>
      <w:sz w:val="18"/>
      <w:szCs w:val="18"/>
    </w:rPr>
  </w:style>
  <w:style w:type="paragraph" w:customStyle="1" w:styleId="266">
    <w:name w:val="国空文本正文"/>
    <w:basedOn w:val="1"/>
    <w:link w:val="268"/>
    <w:autoRedefine/>
    <w:qFormat/>
    <w:uiPriority w:val="0"/>
    <w:pPr>
      <w:widowControl/>
      <w:spacing w:line="288" w:lineRule="auto"/>
      <w:ind w:firstLine="600" w:firstLineChars="200"/>
    </w:pPr>
    <w:rPr>
      <w:rFonts w:ascii="Times New Roman" w:hAnsi="Times New Roman" w:eastAsia="仿宋_GB2312"/>
      <w:sz w:val="30"/>
      <w:szCs w:val="30"/>
    </w:rPr>
  </w:style>
  <w:style w:type="paragraph" w:customStyle="1" w:styleId="267">
    <w:name w:val="样式1"/>
    <w:basedOn w:val="266"/>
    <w:autoRedefine/>
    <w:qFormat/>
    <w:uiPriority w:val="0"/>
  </w:style>
  <w:style w:type="character" w:customStyle="1" w:styleId="268">
    <w:name w:val="国空文本正文 字符"/>
    <w:basedOn w:val="35"/>
    <w:link w:val="266"/>
    <w:autoRedefine/>
    <w:qFormat/>
    <w:uiPriority w:val="0"/>
    <w:rPr>
      <w:rFonts w:eastAsia="仿宋_GB2312" w:cs="宋体"/>
      <w:kern w:val="2"/>
      <w:sz w:val="30"/>
      <w:szCs w:val="30"/>
    </w:rPr>
  </w:style>
  <w:style w:type="paragraph" w:customStyle="1" w:styleId="269">
    <w:name w:val="修订121"/>
    <w:autoRedefine/>
    <w:qFormat/>
    <w:uiPriority w:val="99"/>
    <w:rPr>
      <w:rFonts w:ascii="等线" w:hAnsi="等线" w:eastAsia="等线" w:cs="宋体"/>
      <w:kern w:val="2"/>
      <w:sz w:val="21"/>
      <w:szCs w:val="22"/>
      <w:lang w:val="en-US" w:eastAsia="zh-CN" w:bidi="ar-SA"/>
    </w:rPr>
  </w:style>
  <w:style w:type="character" w:customStyle="1" w:styleId="270">
    <w:name w:val="未处理的提及131"/>
    <w:basedOn w:val="35"/>
    <w:autoRedefine/>
    <w:qFormat/>
    <w:uiPriority w:val="99"/>
    <w:rPr>
      <w:color w:val="605E5C"/>
      <w:shd w:val="clear" w:color="auto" w:fill="E1DFDD"/>
    </w:rPr>
  </w:style>
  <w:style w:type="paragraph" w:customStyle="1" w:styleId="271">
    <w:name w:val="修订13"/>
    <w:autoRedefine/>
    <w:qFormat/>
    <w:uiPriority w:val="99"/>
    <w:rPr>
      <w:rFonts w:ascii="等线" w:hAnsi="等线" w:eastAsia="等线" w:cs="宋体"/>
      <w:kern w:val="2"/>
      <w:sz w:val="21"/>
      <w:szCs w:val="22"/>
      <w:lang w:val="en-US" w:eastAsia="zh-CN" w:bidi="ar-SA"/>
    </w:rPr>
  </w:style>
  <w:style w:type="character" w:customStyle="1" w:styleId="272">
    <w:name w:val="未处理的提及14"/>
    <w:basedOn w:val="35"/>
    <w:autoRedefine/>
    <w:qFormat/>
    <w:uiPriority w:val="99"/>
    <w:rPr>
      <w:color w:val="605E5C"/>
      <w:shd w:val="clear" w:color="auto" w:fill="E1DFDD"/>
    </w:rPr>
  </w:style>
  <w:style w:type="character" w:customStyle="1" w:styleId="273">
    <w:name w:val="Unresolved Mention"/>
    <w:basedOn w:val="35"/>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2" Type="http://schemas.openxmlformats.org/officeDocument/2006/relationships/fontTable" Target="fontTable.xml"/><Relationship Id="rId91" Type="http://schemas.openxmlformats.org/officeDocument/2006/relationships/customXml" Target="../customXml/item79.xml"/><Relationship Id="rId90" Type="http://schemas.openxmlformats.org/officeDocument/2006/relationships/customXml" Target="../customXml/item78.xml"/><Relationship Id="rId9" Type="http://schemas.openxmlformats.org/officeDocument/2006/relationships/footer" Target="footer3.xml"/><Relationship Id="rId89" Type="http://schemas.openxmlformats.org/officeDocument/2006/relationships/customXml" Target="../customXml/item77.xml"/><Relationship Id="rId88" Type="http://schemas.openxmlformats.org/officeDocument/2006/relationships/customXml" Target="../customXml/item76.xml"/><Relationship Id="rId87" Type="http://schemas.openxmlformats.org/officeDocument/2006/relationships/customXml" Target="../customXml/item75.xml"/><Relationship Id="rId86" Type="http://schemas.openxmlformats.org/officeDocument/2006/relationships/customXml" Target="../customXml/item74.xml"/><Relationship Id="rId85" Type="http://schemas.openxmlformats.org/officeDocument/2006/relationships/customXml" Target="../customXml/item73.xml"/><Relationship Id="rId84" Type="http://schemas.openxmlformats.org/officeDocument/2006/relationships/customXml" Target="../customXml/item72.xml"/><Relationship Id="rId83" Type="http://schemas.openxmlformats.org/officeDocument/2006/relationships/customXml" Target="../customXml/item71.xml"/><Relationship Id="rId82" Type="http://schemas.openxmlformats.org/officeDocument/2006/relationships/customXml" Target="../customXml/item70.xml"/><Relationship Id="rId81" Type="http://schemas.openxmlformats.org/officeDocument/2006/relationships/customXml" Target="../customXml/item69.xml"/><Relationship Id="rId80" Type="http://schemas.openxmlformats.org/officeDocument/2006/relationships/customXml" Target="../customXml/item68.xml"/><Relationship Id="rId8" Type="http://schemas.openxmlformats.org/officeDocument/2006/relationships/footer" Target="footer2.xml"/><Relationship Id="rId79" Type="http://schemas.openxmlformats.org/officeDocument/2006/relationships/customXml" Target="../customXml/item67.xml"/><Relationship Id="rId78" Type="http://schemas.openxmlformats.org/officeDocument/2006/relationships/customXml" Target="../customXml/item66.xml"/><Relationship Id="rId77" Type="http://schemas.openxmlformats.org/officeDocument/2006/relationships/customXml" Target="../customXml/item65.xml"/><Relationship Id="rId76" Type="http://schemas.openxmlformats.org/officeDocument/2006/relationships/customXml" Target="../customXml/item64.xml"/><Relationship Id="rId75" Type="http://schemas.openxmlformats.org/officeDocument/2006/relationships/customXml" Target="../customXml/item63.xml"/><Relationship Id="rId74" Type="http://schemas.openxmlformats.org/officeDocument/2006/relationships/customXml" Target="../customXml/item62.xml"/><Relationship Id="rId73" Type="http://schemas.openxmlformats.org/officeDocument/2006/relationships/customXml" Target="../customXml/item61.xml"/><Relationship Id="rId72" Type="http://schemas.openxmlformats.org/officeDocument/2006/relationships/customXml" Target="../customXml/item60.xml"/><Relationship Id="rId71" Type="http://schemas.openxmlformats.org/officeDocument/2006/relationships/customXml" Target="../customXml/item59.xml"/><Relationship Id="rId70" Type="http://schemas.openxmlformats.org/officeDocument/2006/relationships/customXml" Target="../customXml/item58.xml"/><Relationship Id="rId7" Type="http://schemas.openxmlformats.org/officeDocument/2006/relationships/footer" Target="footer1.xml"/><Relationship Id="rId69" Type="http://schemas.openxmlformats.org/officeDocument/2006/relationships/customXml" Target="../customXml/item57.xml"/><Relationship Id="rId68" Type="http://schemas.openxmlformats.org/officeDocument/2006/relationships/customXml" Target="../customXml/item56.xml"/><Relationship Id="rId67" Type="http://schemas.openxmlformats.org/officeDocument/2006/relationships/customXml" Target="../customXml/item55.xml"/><Relationship Id="rId66" Type="http://schemas.openxmlformats.org/officeDocument/2006/relationships/customXml" Target="../customXml/item54.xml"/><Relationship Id="rId65" Type="http://schemas.openxmlformats.org/officeDocument/2006/relationships/customXml" Target="../customXml/item53.xml"/><Relationship Id="rId64" Type="http://schemas.openxmlformats.org/officeDocument/2006/relationships/customXml" Target="../customXml/item52.xml"/><Relationship Id="rId63" Type="http://schemas.openxmlformats.org/officeDocument/2006/relationships/customXml" Target="../customXml/item51.xml"/><Relationship Id="rId62" Type="http://schemas.openxmlformats.org/officeDocument/2006/relationships/customXml" Target="../customXml/item50.xml"/><Relationship Id="rId61" Type="http://schemas.openxmlformats.org/officeDocument/2006/relationships/customXml" Target="../customXml/item49.xml"/><Relationship Id="rId60" Type="http://schemas.openxmlformats.org/officeDocument/2006/relationships/customXml" Target="../customXml/item48.xml"/><Relationship Id="rId6" Type="http://schemas.openxmlformats.org/officeDocument/2006/relationships/header" Target="header3.xml"/><Relationship Id="rId59" Type="http://schemas.openxmlformats.org/officeDocument/2006/relationships/customXml" Target="../customXml/item47.xml"/><Relationship Id="rId58" Type="http://schemas.openxmlformats.org/officeDocument/2006/relationships/customXml" Target="../customXml/item46.xml"/><Relationship Id="rId57" Type="http://schemas.openxmlformats.org/officeDocument/2006/relationships/customXml" Target="../customXml/item45.xml"/><Relationship Id="rId56" Type="http://schemas.openxmlformats.org/officeDocument/2006/relationships/customXml" Target="../customXml/item44.xml"/><Relationship Id="rId55" Type="http://schemas.openxmlformats.org/officeDocument/2006/relationships/customXml" Target="../customXml/item43.xml"/><Relationship Id="rId54" Type="http://schemas.openxmlformats.org/officeDocument/2006/relationships/customXml" Target="../customXml/item42.xml"/><Relationship Id="rId53" Type="http://schemas.openxmlformats.org/officeDocument/2006/relationships/customXml" Target="../customXml/item41.xml"/><Relationship Id="rId52" Type="http://schemas.openxmlformats.org/officeDocument/2006/relationships/customXml" Target="../customXml/item40.xml"/><Relationship Id="rId51" Type="http://schemas.openxmlformats.org/officeDocument/2006/relationships/customXml" Target="../customXml/item39.xml"/><Relationship Id="rId50" Type="http://schemas.openxmlformats.org/officeDocument/2006/relationships/customXml" Target="../customXml/item38.xml"/><Relationship Id="rId5" Type="http://schemas.openxmlformats.org/officeDocument/2006/relationships/header" Target="header2.xml"/><Relationship Id="rId49" Type="http://schemas.openxmlformats.org/officeDocument/2006/relationships/customXml" Target="../customXml/item37.xml"/><Relationship Id="rId48" Type="http://schemas.openxmlformats.org/officeDocument/2006/relationships/customXml" Target="../customXml/item36.xml"/><Relationship Id="rId47" Type="http://schemas.openxmlformats.org/officeDocument/2006/relationships/customXml" Target="../customXml/item35.xml"/><Relationship Id="rId46" Type="http://schemas.openxmlformats.org/officeDocument/2006/relationships/customXml" Target="../customXml/item34.xml"/><Relationship Id="rId45" Type="http://schemas.openxmlformats.org/officeDocument/2006/relationships/customXml" Target="../customXml/item33.xml"/><Relationship Id="rId44" Type="http://schemas.openxmlformats.org/officeDocument/2006/relationships/customXml" Target="../customXml/item32.xml"/><Relationship Id="rId43" Type="http://schemas.openxmlformats.org/officeDocument/2006/relationships/customXml" Target="../customXml/item31.xml"/><Relationship Id="rId42" Type="http://schemas.openxmlformats.org/officeDocument/2006/relationships/customXml" Target="../customXml/item30.xml"/><Relationship Id="rId41" Type="http://schemas.openxmlformats.org/officeDocument/2006/relationships/customXml" Target="../customXml/item29.xml"/><Relationship Id="rId40" Type="http://schemas.openxmlformats.org/officeDocument/2006/relationships/customXml" Target="../customXml/item28.xml"/><Relationship Id="rId4" Type="http://schemas.openxmlformats.org/officeDocument/2006/relationships/header" Target="header1.xml"/><Relationship Id="rId39" Type="http://schemas.openxmlformats.org/officeDocument/2006/relationships/customXml" Target="../customXml/item27.xml"/><Relationship Id="rId38" Type="http://schemas.openxmlformats.org/officeDocument/2006/relationships/customXml" Target="../customXml/item26.xml"/><Relationship Id="rId37" Type="http://schemas.openxmlformats.org/officeDocument/2006/relationships/customXml" Target="../customXml/item25.xml"/><Relationship Id="rId36" Type="http://schemas.openxmlformats.org/officeDocument/2006/relationships/customXml" Target="../customXml/item24.xml"/><Relationship Id="rId35" Type="http://schemas.openxmlformats.org/officeDocument/2006/relationships/customXml" Target="../customXml/item23.xml"/><Relationship Id="rId34" Type="http://schemas.openxmlformats.org/officeDocument/2006/relationships/customXml" Target="../customXml/item22.xml"/><Relationship Id="rId33" Type="http://schemas.openxmlformats.org/officeDocument/2006/relationships/customXml" Target="../customXml/item21.xml"/><Relationship Id="rId32" Type="http://schemas.openxmlformats.org/officeDocument/2006/relationships/customXml" Target="../customXml/item20.xml"/><Relationship Id="rId31" Type="http://schemas.openxmlformats.org/officeDocument/2006/relationships/customXml" Target="../customXml/item19.xml"/><Relationship Id="rId30" Type="http://schemas.openxmlformats.org/officeDocument/2006/relationships/customXml" Target="../customXml/item18.xml"/><Relationship Id="rId3" Type="http://schemas.openxmlformats.org/officeDocument/2006/relationships/footnotes" Target="footnotes.xml"/><Relationship Id="rId29" Type="http://schemas.openxmlformats.org/officeDocument/2006/relationships/customXml" Target="../customXml/item17.xml"/><Relationship Id="rId28" Type="http://schemas.openxmlformats.org/officeDocument/2006/relationships/customXml" Target="../customXml/item16.xml"/><Relationship Id="rId27" Type="http://schemas.openxmlformats.org/officeDocument/2006/relationships/customXml" Target="../customXml/item15.xml"/><Relationship Id="rId26" Type="http://schemas.openxmlformats.org/officeDocument/2006/relationships/customXml" Target="../customXml/item14.xml"/><Relationship Id="rId25" Type="http://schemas.openxmlformats.org/officeDocument/2006/relationships/customXml" Target="../customXml/item13.xml"/><Relationship Id="rId24" Type="http://schemas.openxmlformats.org/officeDocument/2006/relationships/customXml" Target="../customXml/item12.xml"/><Relationship Id="rId23" Type="http://schemas.openxmlformats.org/officeDocument/2006/relationships/customXml" Target="../customXml/item11.xml"/><Relationship Id="rId22" Type="http://schemas.openxmlformats.org/officeDocument/2006/relationships/customXml" Target="../customXml/item10.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mcd:customData xmlns="http://www.wps.cn/android/officeDocument/2013/mofficeCustomData" xmlns:mcd="http://www.wps.cn/android/officeDocument/2013/mofficeCustomData" version="2">
  <mcd:comments/>
</mcd:customData>
</file>

<file path=customXml/item22.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24.xml><?xml version="1.0" encoding="utf-8"?>
<mcd:customData xmlns="http://www.wps.cn/android/officeDocument/2013/mofficeCustomData" xmlns:mcd="http://www.wps.cn/android/officeDocument/2013/mofficeCustomData" version="2">
  <mcd:comments/>
</mcd:customData>
</file>

<file path=customXml/item25.xml><?xml version="1.0" encoding="utf-8"?>
<mcd:customData xmlns="http://www.wps.cn/android/officeDocument/2013/mofficeCustomData" xmlns:mcd="http://www.wps.cn/android/officeDocument/2013/mofficeCustomData" version="2">
  <mcd:comments/>
</mcd:customData>
</file>

<file path=customXml/item26.xml><?xml version="1.0" encoding="utf-8"?>
<mcd:customData xmlns="http://www.wps.cn/android/officeDocument/2013/mofficeCustomData" xmlns:mcd="http://www.wps.cn/android/officeDocument/2013/mofficeCustomData" version="2">
  <mcd:comments/>
</mcd:customData>
</file>

<file path=customXml/item27.xml><?xml version="1.0" encoding="utf-8"?>
<mcd:customData xmlns="http://www.wps.cn/android/officeDocument/2013/mofficeCustomData" xmlns:mcd="http://www.wps.cn/android/officeDocument/2013/mofficeCustomData" version="2">
  <mcd:comments/>
</mcd:customData>
</file>

<file path=customXml/item28.xml><?xml version="1.0" encoding="utf-8"?>
<mcd:customData xmlns="http://www.wps.cn/android/officeDocument/2013/mofficeCustomData" xmlns:mcd="http://www.wps.cn/android/officeDocument/2013/mofficeCustomData" version="2">
  <mcd:comments/>
</mcd:customData>
</file>

<file path=customXml/item29.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30.xml><?xml version="1.0" encoding="utf-8"?>
<mcd:customData xmlns="http://www.wps.cn/android/officeDocument/2013/mofficeCustomData" xmlns:mcd="http://www.wps.cn/android/officeDocument/2013/mofficeCustomData" version="2">
  <mcd:comments/>
</mcd:customData>
</file>

<file path=customXml/item31.xml><?xml version="1.0" encoding="utf-8"?>
<mcd:customData xmlns="http://www.wps.cn/android/officeDocument/2013/mofficeCustomData" xmlns:mcd="http://www.wps.cn/android/officeDocument/2013/mofficeCustomData" version="2">
  <mcd:comments/>
</mcd:customData>
</file>

<file path=customXml/item32.xml><?xml version="1.0" encoding="utf-8"?>
<mcd:customData xmlns="http://www.wps.cn/android/officeDocument/2013/mofficeCustomData" xmlns:mcd="http://www.wps.cn/android/officeDocument/2013/mofficeCustomData" version="2">
  <mcd:comments/>
</mcd:customData>
</file>

<file path=customXml/item33.xml><?xml version="1.0" encoding="utf-8"?>
<mcd:customData xmlns="http://www.wps.cn/android/officeDocument/2013/mofficeCustomData" xmlns:mcd="http://www.wps.cn/android/officeDocument/2013/mofficeCustomData" version="2">
  <mcd:comments/>
</mcd:customData>
</file>

<file path=customXml/item34.xml><?xml version="1.0" encoding="utf-8"?>
<mcd:customData xmlns="http://www.wps.cn/android/officeDocument/2013/mofficeCustomData" xmlns:mcd="http://www.wps.cn/android/officeDocument/2013/mofficeCustomData" version="2">
  <mcd:comments/>
</mcd:customData>
</file>

<file path=customXml/item35.xml><?xml version="1.0" encoding="utf-8"?>
<mcd:customData xmlns="http://www.wps.cn/android/officeDocument/2013/mofficeCustomData" xmlns:mcd="http://www.wps.cn/android/officeDocument/2013/mofficeCustomData" version="2">
  <mcd:comments/>
</mcd:customData>
</file>

<file path=customXml/item36.xml><?xml version="1.0" encoding="utf-8"?>
<mcd:customData xmlns="http://www.wps.cn/android/officeDocument/2013/mofficeCustomData" xmlns:mcd="http://www.wps.cn/android/officeDocument/2013/mofficeCustomData" version="2">
  <mcd:comments/>
</mcd:customData>
</file>

<file path=customXml/item37.xml><?xml version="1.0" encoding="utf-8"?>
<mcd:customData xmlns="http://www.wps.cn/android/officeDocument/2013/mofficeCustomData" xmlns:mcd="http://www.wps.cn/android/officeDocument/2013/mofficeCustomData" version="2">
  <mcd:comments/>
</mcd:customData>
</file>

<file path=customXml/item38.xml><?xml version="1.0" encoding="utf-8"?>
<mcd:customData xmlns="http://www.wps.cn/android/officeDocument/2013/mofficeCustomData" xmlns:mcd="http://www.wps.cn/android/officeDocument/2013/mofficeCustomData" version="2">
  <mcd:comments/>
</mcd:customData>
</file>

<file path=customXml/item39.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40.xml><?xml version="1.0" encoding="utf-8"?>
<mcd:customData xmlns="http://www.wps.cn/android/officeDocument/2013/mofficeCustomData" xmlns:mcd="http://www.wps.cn/android/officeDocument/2013/mofficeCustomData" version="2">
  <mcd:comments/>
</mcd:customData>
</file>

<file path=customXml/item41.xml><?xml version="1.0" encoding="utf-8"?>
<mcd:customData xmlns="http://www.wps.cn/android/officeDocument/2013/mofficeCustomData" xmlns:mcd="http://www.wps.cn/android/officeDocument/2013/mofficeCustomData" version="2">
  <mcd:comments/>
</mcd:customData>
</file>

<file path=customXml/item42.xml><?xml version="1.0" encoding="utf-8"?>
<mcd:customData xmlns="http://www.wps.cn/android/officeDocument/2013/mofficeCustomData" xmlns:mcd="http://www.wps.cn/android/officeDocument/2013/mofficeCustomData" version="2">
  <mcd:comments/>
</mcd:customData>
</file>

<file path=customXml/item43.xml><?xml version="1.0" encoding="utf-8"?>
<mcd:customData xmlns="http://www.wps.cn/android/officeDocument/2013/mofficeCustomData" xmlns:mcd="http://www.wps.cn/android/officeDocument/2013/mofficeCustomData" version="2">
  <mcd:comments/>
</mcd:customData>
</file>

<file path=customXml/item44.xml><?xml version="1.0" encoding="utf-8"?>
<mcd:customData xmlns="http://www.wps.cn/android/officeDocument/2013/mofficeCustomData" xmlns:mcd="http://www.wps.cn/android/officeDocument/2013/mofficeCustomData" version="2">
  <mcd:comments/>
</mcd:customData>
</file>

<file path=customXml/item45.xml><?xml version="1.0" encoding="utf-8"?>
<mcd:customData xmlns="http://www.wps.cn/android/officeDocument/2013/mofficeCustomData" xmlns:mcd="http://www.wps.cn/android/officeDocument/2013/mofficeCustomData" version="2">
  <mcd:comments/>
</mcd:customData>
</file>

<file path=customXml/item46.xml><?xml version="1.0" encoding="utf-8"?>
<mcd:customData xmlns="http://www.wps.cn/android/officeDocument/2013/mofficeCustomData" xmlns:mcd="http://www.wps.cn/android/officeDocument/2013/mofficeCustomData" version="2">
  <mcd:comments/>
</mcd:customData>
</file>

<file path=customXml/item47.xml><?xml version="1.0" encoding="utf-8"?>
<mcd:customData xmlns="http://www.wps.cn/android/officeDocument/2013/mofficeCustomData" xmlns:mcd="http://www.wps.cn/android/officeDocument/2013/mofficeCustomData" version="2">
  <mcd:comments/>
</mcd:customData>
</file>

<file path=customXml/item48.xml><?xml version="1.0" encoding="utf-8"?>
<mcd:customData xmlns="http://www.wps.cn/android/officeDocument/2013/mofficeCustomData" xmlns:mcd="http://www.wps.cn/android/officeDocument/2013/mofficeCustomData" version="2">
  <mcd:comments/>
</mcd:customData>
</file>

<file path=customXml/item49.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50.xml><?xml version="1.0" encoding="utf-8"?>
<mcd:customData xmlns="http://www.wps.cn/android/officeDocument/2013/mofficeCustomData" xmlns:mcd="http://www.wps.cn/android/officeDocument/2013/mofficeCustomData" version="2">
  <mcd:comments/>
</mcd:customData>
</file>

<file path=customXml/item51.xml><?xml version="1.0" encoding="utf-8"?>
<mcd:customData xmlns="http://www.wps.cn/android/officeDocument/2013/mofficeCustomData" xmlns:mcd="http://www.wps.cn/android/officeDocument/2013/mofficeCustomData" version="2">
  <mcd:comments/>
</mcd:customData>
</file>

<file path=customXml/item52.xml><?xml version="1.0" encoding="utf-8"?>
<mcd:customData xmlns="http://www.wps.cn/android/officeDocument/2013/mofficeCustomData" xmlns:mcd="http://www.wps.cn/android/officeDocument/2013/mofficeCustomData" version="2">
  <mcd:comments/>
</mcd:customData>
</file>

<file path=customXml/item53.xml><?xml version="1.0" encoding="utf-8"?>
<mcd:customData xmlns="http://www.wps.cn/android/officeDocument/2013/mofficeCustomData" xmlns:mcd="http://www.wps.cn/android/officeDocument/2013/mofficeCustomData" version="2">
  <mcd:comments/>
</mcd:customData>
</file>

<file path=customXml/item54.xml><?xml version="1.0" encoding="utf-8"?>
<mcd:customData xmlns="http://www.wps.cn/android/officeDocument/2013/mofficeCustomData" xmlns:mcd="http://www.wps.cn/android/officeDocument/2013/mofficeCustomData" version="2">
  <mcd:comments/>
</mcd:customData>
</file>

<file path=customXml/item55.xml><?xml version="1.0" encoding="utf-8"?>
<mcd:customData xmlns="http://www.wps.cn/android/officeDocument/2013/mofficeCustomData" xmlns:mcd="http://www.wps.cn/android/officeDocument/2013/mofficeCustomData" version="2">
  <mcd:comments/>
</mcd:customData>
</file>

<file path=customXml/item56.xml><?xml version="1.0" encoding="utf-8"?>
<mcd:customData xmlns="http://www.wps.cn/android/officeDocument/2013/mofficeCustomData" xmlns:mcd="http://www.wps.cn/android/officeDocument/2013/mofficeCustomData" version="2">
  <mcd:comments/>
</mcd:customData>
</file>

<file path=customXml/item57.xml><?xml version="1.0" encoding="utf-8"?>
<mcd:customData xmlns="http://www.wps.cn/android/officeDocument/2013/mofficeCustomData" xmlns:mcd="http://www.wps.cn/android/officeDocument/2013/mofficeCustomData" version="2">
  <mcd:comments/>
</mcd:customData>
</file>

<file path=customXml/item58.xml><?xml version="1.0" encoding="utf-8"?>
<mcd:customData xmlns="http://www.wps.cn/android/officeDocument/2013/mofficeCustomData" xmlns:mcd="http://www.wps.cn/android/officeDocument/2013/mofficeCustomData" version="2">
  <mcd:comments/>
</mcd:customData>
</file>

<file path=customXml/item59.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60.xml><?xml version="1.0" encoding="utf-8"?>
<mcd:customData xmlns="http://www.wps.cn/android/officeDocument/2013/mofficeCustomData" xmlns:mcd="http://www.wps.cn/android/officeDocument/2013/mofficeCustomData" version="2">
  <mcd:comments/>
</mcd:customData>
</file>

<file path=customXml/item61.xml><?xml version="1.0" encoding="utf-8"?>
<mcd:customData xmlns="http://www.wps.cn/android/officeDocument/2013/mofficeCustomData" xmlns:mcd="http://www.wps.cn/android/officeDocument/2013/mofficeCustomData" version="2">
  <mcd:comments/>
</mcd:customData>
</file>

<file path=customXml/item62.xml><?xml version="1.0" encoding="utf-8"?>
<mcd:customData xmlns="http://www.wps.cn/android/officeDocument/2013/mofficeCustomData" xmlns:mcd="http://www.wps.cn/android/officeDocument/2013/mofficeCustomData" version="2">
  <mcd:comments/>
</mcd:customData>
</file>

<file path=customXml/item63.xml><?xml version="1.0" encoding="utf-8"?>
<mcd:customData xmlns="http://www.wps.cn/android/officeDocument/2013/mofficeCustomData" xmlns:mcd="http://www.wps.cn/android/officeDocument/2013/mofficeCustomData" version="2">
  <mcd:comments/>
</mcd:customData>
</file>

<file path=customXml/item64.xml><?xml version="1.0" encoding="utf-8"?>
<mcd:customData xmlns="http://www.wps.cn/android/officeDocument/2013/mofficeCustomData" xmlns:mcd="http://www.wps.cn/android/officeDocument/2013/mofficeCustomData" version="2">
  <mcd:comments/>
</mcd:customData>
</file>

<file path=customXml/item65.xml><?xml version="1.0" encoding="utf-8"?>
<mcd:customData xmlns="http://www.wps.cn/android/officeDocument/2013/mofficeCustomData" xmlns:mcd="http://www.wps.cn/android/officeDocument/2013/mofficeCustomData" version="2">
  <mcd:comments/>
</mcd:customData>
</file>

<file path=customXml/item66.xml><?xml version="1.0" encoding="utf-8"?>
<mcd:customData xmlns="http://www.wps.cn/android/officeDocument/2013/mofficeCustomData" xmlns:mcd="http://www.wps.cn/android/officeDocument/2013/mofficeCustomData" version="2">
  <mcd:comments/>
</mcd:customData>
</file>

<file path=customXml/item67.xml><?xml version="1.0" encoding="utf-8"?>
<mcd:customData xmlns="http://www.wps.cn/android/officeDocument/2013/mofficeCustomData" xmlns:mcd="http://www.wps.cn/android/officeDocument/2013/mofficeCustomData" version="2">
  <mcd:comments/>
</mcd:customData>
</file>

<file path=customXml/item68.xml><?xml version="1.0" encoding="utf-8"?>
<mcd:customData xmlns="http://www.wps.cn/android/officeDocument/2013/mofficeCustomData" xmlns:mcd="http://www.wps.cn/android/officeDocument/2013/mofficeCustomData" version="2">
  <mcd:comments/>
</mcd:customData>
</file>

<file path=customXml/item69.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70.xml><?xml version="1.0" encoding="utf-8"?>
<mcd:customData xmlns="http://www.wps.cn/android/officeDocument/2013/mofficeCustomData" xmlns:mcd="http://www.wps.cn/android/officeDocument/2013/mofficeCustomData" version="2">
  <mcd:comments/>
</mcd:customData>
</file>

<file path=customXml/item71.xml><?xml version="1.0" encoding="utf-8"?>
<mcd:customData xmlns="http://www.wps.cn/android/officeDocument/2013/mofficeCustomData" xmlns:mcd="http://www.wps.cn/android/officeDocument/2013/mofficeCustomData" version="2">
  <mcd:comments/>
</mcd:customData>
</file>

<file path=customXml/item72.xml><?xml version="1.0" encoding="utf-8"?>
<mcd:customData xmlns="http://www.wps.cn/android/officeDocument/2013/mofficeCustomData" xmlns:mcd="http://www.wps.cn/android/officeDocument/2013/mofficeCustomData" version="2">
  <mcd:comments/>
</mcd:customData>
</file>

<file path=customXml/item73.xml><?xml version="1.0" encoding="utf-8"?>
<mcd:customData xmlns="http://www.wps.cn/android/officeDocument/2013/mofficeCustomData" xmlns:mcd="http://www.wps.cn/android/officeDocument/2013/mofficeCustomData" version="2">
  <mcd:comments/>
</mcd:customData>
</file>

<file path=customXml/item74.xml><?xml version="1.0" encoding="utf-8"?>
<mcd:customData xmlns="http://www.wps.cn/android/officeDocument/2013/mofficeCustomData" xmlns:mcd="http://www.wps.cn/android/officeDocument/2013/mofficeCustomData" version="2">
  <mcd:comments/>
</mcd:customData>
</file>

<file path=customXml/item75.xml><?xml version="1.0" encoding="utf-8"?>
<mcd:customData xmlns="http://www.wps.cn/android/officeDocument/2013/mofficeCustomData" xmlns:mcd="http://www.wps.cn/android/officeDocument/2013/mofficeCustomData" version="2">
  <mcd:comments/>
</mcd:customData>
</file>

<file path=customXml/item76.xml><?xml version="1.0" encoding="utf-8"?>
<mcd:customData xmlns="http://www.wps.cn/android/officeDocument/2013/mofficeCustomData" xmlns:mcd="http://www.wps.cn/android/officeDocument/2013/mofficeCustomData" version="2">
  <mcd:comments/>
</mcd:customData>
</file>

<file path=customXml/item77.xml><?xml version="1.0" encoding="utf-8"?>
<mcd:customData xmlns="http://www.wps.cn/android/officeDocument/2013/mofficeCustomData" xmlns:mcd="http://www.wps.cn/android/officeDocument/2013/mofficeCustomData" version="2">
  <mcd:comments/>
</mcd:customData>
</file>

<file path=customXml/item78.xml><?xml version="1.0" encoding="utf-8"?>
<mcd:customData xmlns="http://www.wps.cn/android/officeDocument/2013/mofficeCustomData" xmlns:mcd="http://www.wps.cn/android/officeDocument/2013/mofficeCustomData" version="2">
  <mcd:comments/>
</mcd:customData>
</file>

<file path=customXml/item79.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7F4BBEDC-82C5-4FFA-8E47-FF2082BB3666}">
  <ds:schemaRefs/>
</ds:datastoreItem>
</file>

<file path=customXml/itemProps10.xml><?xml version="1.0" encoding="utf-8"?>
<ds:datastoreItem xmlns:ds="http://schemas.openxmlformats.org/officeDocument/2006/customXml" ds:itemID="{CE67DD94-53CB-46F4-92E9-9761315957E2}">
  <ds:schemaRefs/>
</ds:datastoreItem>
</file>

<file path=customXml/itemProps11.xml><?xml version="1.0" encoding="utf-8"?>
<ds:datastoreItem xmlns:ds="http://schemas.openxmlformats.org/officeDocument/2006/customXml" ds:itemID="{1D92A8D6-B6D3-46BD-839A-F0BAD4415BD3}">
  <ds:schemaRefs/>
</ds:datastoreItem>
</file>

<file path=customXml/itemProps12.xml><?xml version="1.0" encoding="utf-8"?>
<ds:datastoreItem xmlns:ds="http://schemas.openxmlformats.org/officeDocument/2006/customXml" ds:itemID="{878004F7-2824-43A2-B20B-9C7FCE4F0FB7}">
  <ds:schemaRefs/>
</ds:datastoreItem>
</file>

<file path=customXml/itemProps13.xml><?xml version="1.0" encoding="utf-8"?>
<ds:datastoreItem xmlns:ds="http://schemas.openxmlformats.org/officeDocument/2006/customXml" ds:itemID="{8C61216A-5747-4D59-90F0-FF5326C29C01}">
  <ds:schemaRefs/>
</ds:datastoreItem>
</file>

<file path=customXml/itemProps14.xml><?xml version="1.0" encoding="utf-8"?>
<ds:datastoreItem xmlns:ds="http://schemas.openxmlformats.org/officeDocument/2006/customXml" ds:itemID="{5E4F0548-767E-4485-8564-5E2E2D3AB0DC}">
  <ds:schemaRefs/>
</ds:datastoreItem>
</file>

<file path=customXml/itemProps15.xml><?xml version="1.0" encoding="utf-8"?>
<ds:datastoreItem xmlns:ds="http://schemas.openxmlformats.org/officeDocument/2006/customXml" ds:itemID="{BCFB2A54-698A-4B35-9553-27D7D61F9C55}">
  <ds:schemaRefs/>
</ds:datastoreItem>
</file>

<file path=customXml/itemProps16.xml><?xml version="1.0" encoding="utf-8"?>
<ds:datastoreItem xmlns:ds="http://schemas.openxmlformats.org/officeDocument/2006/customXml" ds:itemID="{CCFC4E7D-0E82-4B90-ABD5-CDEA0978960B}">
  <ds:schemaRefs/>
</ds:datastoreItem>
</file>

<file path=customXml/itemProps17.xml><?xml version="1.0" encoding="utf-8"?>
<ds:datastoreItem xmlns:ds="http://schemas.openxmlformats.org/officeDocument/2006/customXml" ds:itemID="{C3DC0358-1AA1-470A-B69F-AE1D2F1E71F3}">
  <ds:schemaRefs/>
</ds:datastoreItem>
</file>

<file path=customXml/itemProps18.xml><?xml version="1.0" encoding="utf-8"?>
<ds:datastoreItem xmlns:ds="http://schemas.openxmlformats.org/officeDocument/2006/customXml" ds:itemID="{53FD84BB-4D66-4A0E-8CD6-759D15A1929A}">
  <ds:schemaRefs/>
</ds:datastoreItem>
</file>

<file path=customXml/itemProps19.xml><?xml version="1.0" encoding="utf-8"?>
<ds:datastoreItem xmlns:ds="http://schemas.openxmlformats.org/officeDocument/2006/customXml" ds:itemID="{C5885178-58F7-4038-8F33-8EA3EC991646}">
  <ds:schemaRefs/>
</ds:datastoreItem>
</file>

<file path=customXml/itemProps2.xml><?xml version="1.0" encoding="utf-8"?>
<ds:datastoreItem xmlns:ds="http://schemas.openxmlformats.org/officeDocument/2006/customXml" ds:itemID="{9A59CC08-E437-498B-9BED-51E856531FB4}">
  <ds:schemaRefs/>
</ds:datastoreItem>
</file>

<file path=customXml/itemProps20.xml><?xml version="1.0" encoding="utf-8"?>
<ds:datastoreItem xmlns:ds="http://schemas.openxmlformats.org/officeDocument/2006/customXml" ds:itemID="{461D9B0A-5632-448F-B8C9-9BE61E02EF6E}">
  <ds:schemaRefs/>
</ds:datastoreItem>
</file>

<file path=customXml/itemProps21.xml><?xml version="1.0" encoding="utf-8"?>
<ds:datastoreItem xmlns:ds="http://schemas.openxmlformats.org/officeDocument/2006/customXml" ds:itemID="{67604B7E-5A89-45DC-826B-F88D9A1DDF52}">
  <ds:schemaRefs/>
</ds:datastoreItem>
</file>

<file path=customXml/itemProps22.xml><?xml version="1.0" encoding="utf-8"?>
<ds:datastoreItem xmlns:ds="http://schemas.openxmlformats.org/officeDocument/2006/customXml" ds:itemID="{99CE0E42-A01F-49F8-9551-4E06B92AAC7B}">
  <ds:schemaRefs/>
</ds:datastoreItem>
</file>

<file path=customXml/itemProps23.xml><?xml version="1.0" encoding="utf-8"?>
<ds:datastoreItem xmlns:ds="http://schemas.openxmlformats.org/officeDocument/2006/customXml" ds:itemID="{C05B1336-342C-4C90-A30A-1F88F6505BE2}">
  <ds:schemaRefs/>
</ds:datastoreItem>
</file>

<file path=customXml/itemProps24.xml><?xml version="1.0" encoding="utf-8"?>
<ds:datastoreItem xmlns:ds="http://schemas.openxmlformats.org/officeDocument/2006/customXml" ds:itemID="{775E40FF-57B7-4420-9F77-5A1C3FBB1EB9}">
  <ds:schemaRefs/>
</ds:datastoreItem>
</file>

<file path=customXml/itemProps25.xml><?xml version="1.0" encoding="utf-8"?>
<ds:datastoreItem xmlns:ds="http://schemas.openxmlformats.org/officeDocument/2006/customXml" ds:itemID="{9AF27E62-F855-458E-96A3-FF649962A7B9}">
  <ds:schemaRefs/>
</ds:datastoreItem>
</file>

<file path=customXml/itemProps26.xml><?xml version="1.0" encoding="utf-8"?>
<ds:datastoreItem xmlns:ds="http://schemas.openxmlformats.org/officeDocument/2006/customXml" ds:itemID="{FD9821EE-B636-4F8E-9D9A-9F98B3273F2F}">
  <ds:schemaRefs/>
</ds:datastoreItem>
</file>

<file path=customXml/itemProps27.xml><?xml version="1.0" encoding="utf-8"?>
<ds:datastoreItem xmlns:ds="http://schemas.openxmlformats.org/officeDocument/2006/customXml" ds:itemID="{A8477ABD-1250-42FC-9347-317E0EB44576}">
  <ds:schemaRefs/>
</ds:datastoreItem>
</file>

<file path=customXml/itemProps28.xml><?xml version="1.0" encoding="utf-8"?>
<ds:datastoreItem xmlns:ds="http://schemas.openxmlformats.org/officeDocument/2006/customXml" ds:itemID="{402251AC-8C81-450C-87AF-D3E6D29AC330}">
  <ds:schemaRefs/>
</ds:datastoreItem>
</file>

<file path=customXml/itemProps29.xml><?xml version="1.0" encoding="utf-8"?>
<ds:datastoreItem xmlns:ds="http://schemas.openxmlformats.org/officeDocument/2006/customXml" ds:itemID="{A3199CF8-1C01-4009-931F-7425381C905D}">
  <ds:schemaRefs/>
</ds:datastoreItem>
</file>

<file path=customXml/itemProps3.xml><?xml version="1.0" encoding="utf-8"?>
<ds:datastoreItem xmlns:ds="http://schemas.openxmlformats.org/officeDocument/2006/customXml" ds:itemID="{B3C4766D-EAD0-481C-BE15-480F3BBB7D7B}">
  <ds:schemaRefs/>
</ds:datastoreItem>
</file>

<file path=customXml/itemProps30.xml><?xml version="1.0" encoding="utf-8"?>
<ds:datastoreItem xmlns:ds="http://schemas.openxmlformats.org/officeDocument/2006/customXml" ds:itemID="{649326C6-A229-4277-84BF-3096375E25FD}">
  <ds:schemaRefs/>
</ds:datastoreItem>
</file>

<file path=customXml/itemProps31.xml><?xml version="1.0" encoding="utf-8"?>
<ds:datastoreItem xmlns:ds="http://schemas.openxmlformats.org/officeDocument/2006/customXml" ds:itemID="{9F8B2C17-F98F-4271-A178-C1BACB9F82AC}">
  <ds:schemaRefs/>
</ds:datastoreItem>
</file>

<file path=customXml/itemProps32.xml><?xml version="1.0" encoding="utf-8"?>
<ds:datastoreItem xmlns:ds="http://schemas.openxmlformats.org/officeDocument/2006/customXml" ds:itemID="{F330C704-C243-4BE5-A4D8-CBD0AB7C7EB6}">
  <ds:schemaRefs/>
</ds:datastoreItem>
</file>

<file path=customXml/itemProps33.xml><?xml version="1.0" encoding="utf-8"?>
<ds:datastoreItem xmlns:ds="http://schemas.openxmlformats.org/officeDocument/2006/customXml" ds:itemID="{9BC48464-2537-43D1-8D38-FF07926E359A}">
  <ds:schemaRefs/>
</ds:datastoreItem>
</file>

<file path=customXml/itemProps34.xml><?xml version="1.0" encoding="utf-8"?>
<ds:datastoreItem xmlns:ds="http://schemas.openxmlformats.org/officeDocument/2006/customXml" ds:itemID="{43587744-E6FE-41D8-B805-1D33F49D9E37}">
  <ds:schemaRefs/>
</ds:datastoreItem>
</file>

<file path=customXml/itemProps35.xml><?xml version="1.0" encoding="utf-8"?>
<ds:datastoreItem xmlns:ds="http://schemas.openxmlformats.org/officeDocument/2006/customXml" ds:itemID="{DFE6AD69-D184-46F0-B8E0-118DB545E301}">
  <ds:schemaRefs/>
</ds:datastoreItem>
</file>

<file path=customXml/itemProps36.xml><?xml version="1.0" encoding="utf-8"?>
<ds:datastoreItem xmlns:ds="http://schemas.openxmlformats.org/officeDocument/2006/customXml" ds:itemID="{B0599283-C76C-4731-B887-DB43BD4224FA}">
  <ds:schemaRefs/>
</ds:datastoreItem>
</file>

<file path=customXml/itemProps37.xml><?xml version="1.0" encoding="utf-8"?>
<ds:datastoreItem xmlns:ds="http://schemas.openxmlformats.org/officeDocument/2006/customXml" ds:itemID="{0AE79BCB-BC46-4D90-B4AD-E0BB581C19A3}">
  <ds:schemaRefs/>
</ds:datastoreItem>
</file>

<file path=customXml/itemProps38.xml><?xml version="1.0" encoding="utf-8"?>
<ds:datastoreItem xmlns:ds="http://schemas.openxmlformats.org/officeDocument/2006/customXml" ds:itemID="{C44671E2-7B59-41B0-9EC1-9F50416668E3}">
  <ds:schemaRefs/>
</ds:datastoreItem>
</file>

<file path=customXml/itemProps39.xml><?xml version="1.0" encoding="utf-8"?>
<ds:datastoreItem xmlns:ds="http://schemas.openxmlformats.org/officeDocument/2006/customXml" ds:itemID="{044291CD-E974-41EB-962F-F8A0B67E0BE3}">
  <ds:schemaRefs/>
</ds:datastoreItem>
</file>

<file path=customXml/itemProps4.xml><?xml version="1.0" encoding="utf-8"?>
<ds:datastoreItem xmlns:ds="http://schemas.openxmlformats.org/officeDocument/2006/customXml" ds:itemID="{3CE30A2B-3E0C-4E1A-A220-70DE1CFCB2A8}">
  <ds:schemaRefs/>
</ds:datastoreItem>
</file>

<file path=customXml/itemProps40.xml><?xml version="1.0" encoding="utf-8"?>
<ds:datastoreItem xmlns:ds="http://schemas.openxmlformats.org/officeDocument/2006/customXml" ds:itemID="{42D484D8-9FA5-4A58-89D4-B0F49AB4B2E8}">
  <ds:schemaRefs/>
</ds:datastoreItem>
</file>

<file path=customXml/itemProps41.xml><?xml version="1.0" encoding="utf-8"?>
<ds:datastoreItem xmlns:ds="http://schemas.openxmlformats.org/officeDocument/2006/customXml" ds:itemID="{46FE4308-96DE-499C-B3C8-CDBB524EBD37}">
  <ds:schemaRefs/>
</ds:datastoreItem>
</file>

<file path=customXml/itemProps42.xml><?xml version="1.0" encoding="utf-8"?>
<ds:datastoreItem xmlns:ds="http://schemas.openxmlformats.org/officeDocument/2006/customXml" ds:itemID="{72B9EAA9-3364-4BD6-BDDC-C4F271A00BB3}">
  <ds:schemaRefs/>
</ds:datastoreItem>
</file>

<file path=customXml/itemProps43.xml><?xml version="1.0" encoding="utf-8"?>
<ds:datastoreItem xmlns:ds="http://schemas.openxmlformats.org/officeDocument/2006/customXml" ds:itemID="{3E3CDC42-9C30-4C6F-84E3-3BAF4979C29A}">
  <ds:schemaRefs/>
</ds:datastoreItem>
</file>

<file path=customXml/itemProps44.xml><?xml version="1.0" encoding="utf-8"?>
<ds:datastoreItem xmlns:ds="http://schemas.openxmlformats.org/officeDocument/2006/customXml" ds:itemID="{7024CDD1-3273-4BC2-B05B-8BC1B7324CD5}">
  <ds:schemaRefs/>
</ds:datastoreItem>
</file>

<file path=customXml/itemProps45.xml><?xml version="1.0" encoding="utf-8"?>
<ds:datastoreItem xmlns:ds="http://schemas.openxmlformats.org/officeDocument/2006/customXml" ds:itemID="{C17F8AEC-5BBF-401F-8E3E-521BF4C1856C}">
  <ds:schemaRefs/>
</ds:datastoreItem>
</file>

<file path=customXml/itemProps46.xml><?xml version="1.0" encoding="utf-8"?>
<ds:datastoreItem xmlns:ds="http://schemas.openxmlformats.org/officeDocument/2006/customXml" ds:itemID="{6E54868B-F726-4CD4-9B67-95798499D4A1}">
  <ds:schemaRefs/>
</ds:datastoreItem>
</file>

<file path=customXml/itemProps47.xml><?xml version="1.0" encoding="utf-8"?>
<ds:datastoreItem xmlns:ds="http://schemas.openxmlformats.org/officeDocument/2006/customXml" ds:itemID="{E26142FA-FF82-453D-96E8-07E693D33D3D}">
  <ds:schemaRefs/>
</ds:datastoreItem>
</file>

<file path=customXml/itemProps48.xml><?xml version="1.0" encoding="utf-8"?>
<ds:datastoreItem xmlns:ds="http://schemas.openxmlformats.org/officeDocument/2006/customXml" ds:itemID="{900F2736-1C68-4B0D-9BEF-7D81D65375D0}">
  <ds:schemaRefs/>
</ds:datastoreItem>
</file>

<file path=customXml/itemProps49.xml><?xml version="1.0" encoding="utf-8"?>
<ds:datastoreItem xmlns:ds="http://schemas.openxmlformats.org/officeDocument/2006/customXml" ds:itemID="{321237EE-5805-4F95-8960-518C34B7F56C}">
  <ds:schemaRefs/>
</ds:datastoreItem>
</file>

<file path=customXml/itemProps5.xml><?xml version="1.0" encoding="utf-8"?>
<ds:datastoreItem xmlns:ds="http://schemas.openxmlformats.org/officeDocument/2006/customXml" ds:itemID="{BC298B1B-AE39-48F0-B276-E4C38616A6D3}">
  <ds:schemaRefs/>
</ds:datastoreItem>
</file>

<file path=customXml/itemProps50.xml><?xml version="1.0" encoding="utf-8"?>
<ds:datastoreItem xmlns:ds="http://schemas.openxmlformats.org/officeDocument/2006/customXml" ds:itemID="{2845D938-5BDD-46B8-8BA5-900BC03CFDA8}">
  <ds:schemaRefs/>
</ds:datastoreItem>
</file>

<file path=customXml/itemProps51.xml><?xml version="1.0" encoding="utf-8"?>
<ds:datastoreItem xmlns:ds="http://schemas.openxmlformats.org/officeDocument/2006/customXml" ds:itemID="{852A8E9F-ABB9-4DC1-9348-47FFC9F39ACA}">
  <ds:schemaRefs/>
</ds:datastoreItem>
</file>

<file path=customXml/itemProps52.xml><?xml version="1.0" encoding="utf-8"?>
<ds:datastoreItem xmlns:ds="http://schemas.openxmlformats.org/officeDocument/2006/customXml" ds:itemID="{DA182CDC-DEA5-4062-847B-D0BC92774B21}">
  <ds:schemaRefs/>
</ds:datastoreItem>
</file>

<file path=customXml/itemProps53.xml><?xml version="1.0" encoding="utf-8"?>
<ds:datastoreItem xmlns:ds="http://schemas.openxmlformats.org/officeDocument/2006/customXml" ds:itemID="{23395675-2AAF-4157-8179-19B1A33F8265}">
  <ds:schemaRefs/>
</ds:datastoreItem>
</file>

<file path=customXml/itemProps54.xml><?xml version="1.0" encoding="utf-8"?>
<ds:datastoreItem xmlns:ds="http://schemas.openxmlformats.org/officeDocument/2006/customXml" ds:itemID="{C335F5FC-89A0-4673-B9B4-4D3EEE72C154}">
  <ds:schemaRefs/>
</ds:datastoreItem>
</file>

<file path=customXml/itemProps55.xml><?xml version="1.0" encoding="utf-8"?>
<ds:datastoreItem xmlns:ds="http://schemas.openxmlformats.org/officeDocument/2006/customXml" ds:itemID="{8C353DD3-2DB2-4AF0-8266-2BDD0E611711}">
  <ds:schemaRefs/>
</ds:datastoreItem>
</file>

<file path=customXml/itemProps56.xml><?xml version="1.0" encoding="utf-8"?>
<ds:datastoreItem xmlns:ds="http://schemas.openxmlformats.org/officeDocument/2006/customXml" ds:itemID="{BE7A60DA-7F35-40CD-BAA4-EEC7ED289ECD}">
  <ds:schemaRefs/>
</ds:datastoreItem>
</file>

<file path=customXml/itemProps57.xml><?xml version="1.0" encoding="utf-8"?>
<ds:datastoreItem xmlns:ds="http://schemas.openxmlformats.org/officeDocument/2006/customXml" ds:itemID="{AF4F305C-2D72-415C-B3A5-04554887DC5E}">
  <ds:schemaRefs/>
</ds:datastoreItem>
</file>

<file path=customXml/itemProps58.xml><?xml version="1.0" encoding="utf-8"?>
<ds:datastoreItem xmlns:ds="http://schemas.openxmlformats.org/officeDocument/2006/customXml" ds:itemID="{405F8A1D-8384-4FD3-9185-1479FA833C71}">
  <ds:schemaRefs/>
</ds:datastoreItem>
</file>

<file path=customXml/itemProps59.xml><?xml version="1.0" encoding="utf-8"?>
<ds:datastoreItem xmlns:ds="http://schemas.openxmlformats.org/officeDocument/2006/customXml" ds:itemID="{2ACC7ADE-0D88-44C1-A440-9C5E5F8B1260}">
  <ds:schemaRefs/>
</ds:datastoreItem>
</file>

<file path=customXml/itemProps6.xml><?xml version="1.0" encoding="utf-8"?>
<ds:datastoreItem xmlns:ds="http://schemas.openxmlformats.org/officeDocument/2006/customXml" ds:itemID="{649ABC82-1B79-4DE2-B37A-E11D07E667B2}">
  <ds:schemaRefs/>
</ds:datastoreItem>
</file>

<file path=customXml/itemProps60.xml><?xml version="1.0" encoding="utf-8"?>
<ds:datastoreItem xmlns:ds="http://schemas.openxmlformats.org/officeDocument/2006/customXml" ds:itemID="{B8ABA07D-3143-4B6A-94C4-E81996D9E3DC}">
  <ds:schemaRefs/>
</ds:datastoreItem>
</file>

<file path=customXml/itemProps61.xml><?xml version="1.0" encoding="utf-8"?>
<ds:datastoreItem xmlns:ds="http://schemas.openxmlformats.org/officeDocument/2006/customXml" ds:itemID="{C59786BE-AFCE-4F10-95B7-15F9212FA06B}">
  <ds:schemaRefs/>
</ds:datastoreItem>
</file>

<file path=customXml/itemProps62.xml><?xml version="1.0" encoding="utf-8"?>
<ds:datastoreItem xmlns:ds="http://schemas.openxmlformats.org/officeDocument/2006/customXml" ds:itemID="{332C248C-4935-4C53-821A-5AFB6721E757}">
  <ds:schemaRefs/>
</ds:datastoreItem>
</file>

<file path=customXml/itemProps63.xml><?xml version="1.0" encoding="utf-8"?>
<ds:datastoreItem xmlns:ds="http://schemas.openxmlformats.org/officeDocument/2006/customXml" ds:itemID="{927B6786-7D4E-4D3A-B1E4-627506AAAD9B}">
  <ds:schemaRefs/>
</ds:datastoreItem>
</file>

<file path=customXml/itemProps64.xml><?xml version="1.0" encoding="utf-8"?>
<ds:datastoreItem xmlns:ds="http://schemas.openxmlformats.org/officeDocument/2006/customXml" ds:itemID="{0D3DBEE8-855C-484F-B4D4-DD9FA4363FC5}">
  <ds:schemaRefs/>
</ds:datastoreItem>
</file>

<file path=customXml/itemProps65.xml><?xml version="1.0" encoding="utf-8"?>
<ds:datastoreItem xmlns:ds="http://schemas.openxmlformats.org/officeDocument/2006/customXml" ds:itemID="{9868BD68-E722-46BA-90ED-51A52221E85F}">
  <ds:schemaRefs/>
</ds:datastoreItem>
</file>

<file path=customXml/itemProps66.xml><?xml version="1.0" encoding="utf-8"?>
<ds:datastoreItem xmlns:ds="http://schemas.openxmlformats.org/officeDocument/2006/customXml" ds:itemID="{2E1AB790-38C1-4AB8-9202-A0B284A4834B}">
  <ds:schemaRefs/>
</ds:datastoreItem>
</file>

<file path=customXml/itemProps67.xml><?xml version="1.0" encoding="utf-8"?>
<ds:datastoreItem xmlns:ds="http://schemas.openxmlformats.org/officeDocument/2006/customXml" ds:itemID="{F64CD368-CF09-4516-8F1B-187F41207F62}">
  <ds:schemaRefs/>
</ds:datastoreItem>
</file>

<file path=customXml/itemProps68.xml><?xml version="1.0" encoding="utf-8"?>
<ds:datastoreItem xmlns:ds="http://schemas.openxmlformats.org/officeDocument/2006/customXml" ds:itemID="{D7888E97-50F6-4F0B-936D-774930847184}">
  <ds:schemaRefs/>
</ds:datastoreItem>
</file>

<file path=customXml/itemProps69.xml><?xml version="1.0" encoding="utf-8"?>
<ds:datastoreItem xmlns:ds="http://schemas.openxmlformats.org/officeDocument/2006/customXml" ds:itemID="{6B7D8694-515C-4601-B744-3F5453AA6981}">
  <ds:schemaRefs/>
</ds:datastoreItem>
</file>

<file path=customXml/itemProps7.xml><?xml version="1.0" encoding="utf-8"?>
<ds:datastoreItem xmlns:ds="http://schemas.openxmlformats.org/officeDocument/2006/customXml" ds:itemID="{C6458EE4-2B96-4763-92D8-A4E9EC3ABB27}">
  <ds:schemaRefs/>
</ds:datastoreItem>
</file>

<file path=customXml/itemProps70.xml><?xml version="1.0" encoding="utf-8"?>
<ds:datastoreItem xmlns:ds="http://schemas.openxmlformats.org/officeDocument/2006/customXml" ds:itemID="{BE580551-20CE-4615-A8A4-A1D4700CAACF}">
  <ds:schemaRefs/>
</ds:datastoreItem>
</file>

<file path=customXml/itemProps71.xml><?xml version="1.0" encoding="utf-8"?>
<ds:datastoreItem xmlns:ds="http://schemas.openxmlformats.org/officeDocument/2006/customXml" ds:itemID="{6DFBDD63-B965-4C61-B651-DC195154BE3C}">
  <ds:schemaRefs/>
</ds:datastoreItem>
</file>

<file path=customXml/itemProps72.xml><?xml version="1.0" encoding="utf-8"?>
<ds:datastoreItem xmlns:ds="http://schemas.openxmlformats.org/officeDocument/2006/customXml" ds:itemID="{BE834FA8-058E-4507-A5A4-F6DEA462FF9D}">
  <ds:schemaRefs/>
</ds:datastoreItem>
</file>

<file path=customXml/itemProps73.xml><?xml version="1.0" encoding="utf-8"?>
<ds:datastoreItem xmlns:ds="http://schemas.openxmlformats.org/officeDocument/2006/customXml" ds:itemID="{CB6B4ADE-2BCC-4437-94E9-AC4FBD684A8A}">
  <ds:schemaRefs/>
</ds:datastoreItem>
</file>

<file path=customXml/itemProps74.xml><?xml version="1.0" encoding="utf-8"?>
<ds:datastoreItem xmlns:ds="http://schemas.openxmlformats.org/officeDocument/2006/customXml" ds:itemID="{684FD71E-51B8-4E67-A3A6-2D4AC64C829B}">
  <ds:schemaRefs/>
</ds:datastoreItem>
</file>

<file path=customXml/itemProps75.xml><?xml version="1.0" encoding="utf-8"?>
<ds:datastoreItem xmlns:ds="http://schemas.openxmlformats.org/officeDocument/2006/customXml" ds:itemID="{BC7F004D-7456-45F4-BC5C-82D5A5B0D8CF}">
  <ds:schemaRefs/>
</ds:datastoreItem>
</file>

<file path=customXml/itemProps76.xml><?xml version="1.0" encoding="utf-8"?>
<ds:datastoreItem xmlns:ds="http://schemas.openxmlformats.org/officeDocument/2006/customXml" ds:itemID="{4B9BA5FF-8B4E-4830-A37A-AA7AB9F0B034}">
  <ds:schemaRefs/>
</ds:datastoreItem>
</file>

<file path=customXml/itemProps77.xml><?xml version="1.0" encoding="utf-8"?>
<ds:datastoreItem xmlns:ds="http://schemas.openxmlformats.org/officeDocument/2006/customXml" ds:itemID="{194F52DB-3FB4-4507-973F-304D73A555E7}">
  <ds:schemaRefs/>
</ds:datastoreItem>
</file>

<file path=customXml/itemProps78.xml><?xml version="1.0" encoding="utf-8"?>
<ds:datastoreItem xmlns:ds="http://schemas.openxmlformats.org/officeDocument/2006/customXml" ds:itemID="{CCFB37C9-69BF-4FED-BCA2-7BE4E5025E64}">
  <ds:schemaRefs/>
</ds:datastoreItem>
</file>

<file path=customXml/itemProps79.xml><?xml version="1.0" encoding="utf-8"?>
<ds:datastoreItem xmlns:ds="http://schemas.openxmlformats.org/officeDocument/2006/customXml" ds:itemID="{D0229749-96A6-4F6C-B3B2-3FEB96007674}">
  <ds:schemaRefs/>
</ds:datastoreItem>
</file>

<file path=customXml/itemProps8.xml><?xml version="1.0" encoding="utf-8"?>
<ds:datastoreItem xmlns:ds="http://schemas.openxmlformats.org/officeDocument/2006/customXml" ds:itemID="{6B01C3F8-96CC-4686-BF56-B7F87CD91305}">
  <ds:schemaRefs/>
</ds:datastoreItem>
</file>

<file path=customXml/itemProps9.xml><?xml version="1.0" encoding="utf-8"?>
<ds:datastoreItem xmlns:ds="http://schemas.openxmlformats.org/officeDocument/2006/customXml" ds:itemID="{872B7B65-DB60-499F-86DF-E3CB79571FC1}">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95</Pages>
  <Words>40868</Words>
  <Characters>42163</Characters>
  <Lines>822</Lines>
  <Paragraphs>231</Paragraphs>
  <TotalTime>16</TotalTime>
  <ScaleCrop>false</ScaleCrop>
  <LinksUpToDate>false</LinksUpToDate>
  <CharactersWithSpaces>42634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2024-04-26T09:20:00Z</dcterms:created>
  <dc:creator>Windows 用户</dc:creator>
  <cp:lastModifiedBy>赖嘉娱</cp:lastModifiedBy>
  <cp:lastPrinted>2023-11-30T03:30:00Z</cp:lastPrinted>
  <dcterms:modified xsi:type="dcterms:W3CDTF">2024-09-25T07:28:38Z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A04967989409494696BF757F5C3DAF05_13</vt:lpwstr>
  </property>
</Properties>
</file>